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EBAF7" w14:textId="77777777" w:rsidR="00747E07" w:rsidRPr="00747E07" w:rsidRDefault="00747E07" w:rsidP="00747E07">
      <w:pPr>
        <w:spacing w:after="0" w:line="240" w:lineRule="auto"/>
        <w:outlineLvl w:val="2"/>
        <w:rPr>
          <w:rFonts w:ascii="var(--font-family-display)" w:eastAsia="Times New Roman" w:hAnsi="var(--font-family-display)" w:cs="Times New Roman"/>
          <w:b/>
          <w:bCs/>
          <w:kern w:val="0"/>
          <w:sz w:val="27"/>
          <w:szCs w:val="27"/>
          <w14:ligatures w14:val="none"/>
        </w:rPr>
      </w:pPr>
      <w:r w:rsidRPr="00747E07">
        <w:rPr>
          <w:rFonts w:ascii="var(--font-family-display)" w:eastAsia="Times New Roman" w:hAnsi="var(--font-family-display)" w:cs="Times New Roman"/>
          <w:b/>
          <w:bCs/>
          <w:kern w:val="0"/>
          <w:sz w:val="27"/>
          <w:szCs w:val="27"/>
          <w14:ligatures w14:val="none"/>
        </w:rPr>
        <w:t>Re: Week 15 Discussion 1: Policy and Practice Issues</w:t>
      </w:r>
    </w:p>
    <w:p w14:paraId="4DE761B5" w14:textId="77777777" w:rsidR="00747E07" w:rsidRPr="00747E07" w:rsidRDefault="00747E07" w:rsidP="00747E07">
      <w:pPr>
        <w:spacing w:after="0" w:line="240" w:lineRule="auto"/>
        <w:rPr>
          <w:rFonts w:ascii="Times New Roman" w:eastAsia="Times New Roman" w:hAnsi="Times New Roman" w:cs="Times New Roman"/>
          <w:kern w:val="0"/>
          <w:sz w:val="24"/>
          <w:szCs w:val="24"/>
          <w14:ligatures w14:val="none"/>
        </w:rPr>
      </w:pPr>
      <w:r w:rsidRPr="00747E07">
        <w:rPr>
          <w:rFonts w:ascii="Times New Roman" w:eastAsia="Times New Roman" w:hAnsi="Times New Roman" w:cs="Times New Roman"/>
          <w:kern w:val="0"/>
          <w:sz w:val="24"/>
          <w:szCs w:val="24"/>
          <w14:ligatures w14:val="none"/>
        </w:rPr>
        <w:t>by </w:t>
      </w:r>
      <w:hyperlink r:id="rId4" w:history="1">
        <w:r w:rsidRPr="00747E07">
          <w:rPr>
            <w:rFonts w:ascii="Times New Roman" w:eastAsia="Times New Roman" w:hAnsi="Times New Roman" w:cs="Times New Roman"/>
            <w:color w:val="0000FF"/>
            <w:kern w:val="0"/>
            <w:sz w:val="24"/>
            <w:szCs w:val="24"/>
            <w:u w:val="single"/>
            <w14:ligatures w14:val="none"/>
          </w:rPr>
          <w:t>Tiffany Landry</w:t>
        </w:r>
      </w:hyperlink>
      <w:r w:rsidRPr="00747E07">
        <w:rPr>
          <w:rFonts w:ascii="Times New Roman" w:eastAsia="Times New Roman" w:hAnsi="Times New Roman" w:cs="Times New Roman"/>
          <w:kern w:val="0"/>
          <w:sz w:val="24"/>
          <w:szCs w:val="24"/>
          <w14:ligatures w14:val="none"/>
        </w:rPr>
        <w:t> - Monday, 4 December 2023, 3:25 PM</w:t>
      </w:r>
    </w:p>
    <w:p w14:paraId="409C3DA3" w14:textId="77777777" w:rsidR="00747E07" w:rsidRPr="00747E07" w:rsidRDefault="00747E07" w:rsidP="00747E07">
      <w:pPr>
        <w:spacing w:after="0" w:line="240" w:lineRule="auto"/>
        <w:rPr>
          <w:rFonts w:ascii="Times New Roman" w:eastAsia="Times New Roman" w:hAnsi="Times New Roman" w:cs="Times New Roman"/>
          <w:kern w:val="0"/>
          <w:sz w:val="24"/>
          <w:szCs w:val="24"/>
          <w14:ligatures w14:val="none"/>
        </w:rPr>
      </w:pPr>
      <w:r w:rsidRPr="00747E07">
        <w:rPr>
          <w:rFonts w:ascii="Times New Roman" w:eastAsia="Times New Roman" w:hAnsi="Times New Roman" w:cs="Times New Roman"/>
          <w:kern w:val="0"/>
          <w:sz w:val="24"/>
          <w:szCs w:val="24"/>
          <w14:ligatures w14:val="none"/>
        </w:rPr>
        <w:t>There is an alarming trend of increased violence towards healthcare workers. These numbers are especially high amongst those who work with psychiatric and mental health populations. For example, just recently in my hometown area, a nurse caring for a psychiatric patient at a local emergency room was violently assaulted. Fortunately she sustained non life threatening injuries but this event created a culture of fear within the workplace and illustrated yet again the vulnerability of psychiatric healthcare workers.</w:t>
      </w:r>
    </w:p>
    <w:p w14:paraId="44F56ABC" w14:textId="77777777" w:rsidR="00747E07" w:rsidRPr="00747E07" w:rsidRDefault="00747E07" w:rsidP="00747E07">
      <w:pPr>
        <w:spacing w:after="0" w:line="240" w:lineRule="auto"/>
        <w:rPr>
          <w:rFonts w:ascii="Times New Roman" w:eastAsia="Times New Roman" w:hAnsi="Times New Roman" w:cs="Times New Roman"/>
          <w:kern w:val="0"/>
          <w:sz w:val="24"/>
          <w:szCs w:val="24"/>
          <w14:ligatures w14:val="none"/>
        </w:rPr>
      </w:pPr>
      <w:r w:rsidRPr="00747E07">
        <w:rPr>
          <w:rFonts w:ascii="Times New Roman" w:eastAsia="Times New Roman" w:hAnsi="Times New Roman" w:cs="Times New Roman"/>
          <w:kern w:val="0"/>
          <w:sz w:val="24"/>
          <w:szCs w:val="24"/>
          <w14:ligatures w14:val="none"/>
        </w:rPr>
        <w:t> </w:t>
      </w:r>
      <w:r w:rsidRPr="00747E07">
        <w:rPr>
          <w:rFonts w:ascii="Times New Roman" w:eastAsia="Times New Roman" w:hAnsi="Times New Roman" w:cs="Times New Roman"/>
          <w:kern w:val="0"/>
          <w:sz w:val="24"/>
          <w:szCs w:val="24"/>
          <w14:ligatures w14:val="none"/>
        </w:rPr>
        <w:br/>
        <w:t>The American Psychiatric Nurses Association (APNA) currently highlights workplace violence as a policy issue related to barriers to accessing psychiatric and mental health care (APNA, 2023). Specifically, indicating several interventions which can be implemented to help aid in better safety measures. Poor safety and perceived threat of injury can create numerous barriers to quality psychiatric and mental health care. For example, high staff turnover rates, poor retention of staff and insufficient patient to staffing ratio can occur as a result of violent workplace environments (Beeber et al., 2023). Additionally, it has been proven that such work conditions over time create burnout, anxiety and depression amongst providers (Je-Yeon et al., 2023).</w:t>
      </w:r>
    </w:p>
    <w:p w14:paraId="160C83F1" w14:textId="77777777" w:rsidR="00747E07" w:rsidRPr="00747E07" w:rsidRDefault="00747E07" w:rsidP="00747E07">
      <w:pPr>
        <w:spacing w:after="0" w:line="240" w:lineRule="auto"/>
        <w:rPr>
          <w:rFonts w:ascii="Times New Roman" w:eastAsia="Times New Roman" w:hAnsi="Times New Roman" w:cs="Times New Roman"/>
          <w:kern w:val="0"/>
          <w:sz w:val="24"/>
          <w:szCs w:val="24"/>
          <w14:ligatures w14:val="none"/>
        </w:rPr>
      </w:pPr>
      <w:r w:rsidRPr="00747E07">
        <w:rPr>
          <w:rFonts w:ascii="Times New Roman" w:eastAsia="Times New Roman" w:hAnsi="Times New Roman" w:cs="Times New Roman"/>
          <w:kern w:val="0"/>
          <w:sz w:val="24"/>
          <w:szCs w:val="24"/>
          <w14:ligatures w14:val="none"/>
        </w:rPr>
        <w:t> </w:t>
      </w:r>
      <w:r w:rsidRPr="00747E07">
        <w:rPr>
          <w:rFonts w:ascii="Times New Roman" w:eastAsia="Times New Roman" w:hAnsi="Times New Roman" w:cs="Times New Roman"/>
          <w:kern w:val="0"/>
          <w:sz w:val="24"/>
          <w:szCs w:val="24"/>
          <w14:ligatures w14:val="none"/>
        </w:rPr>
        <w:br/>
        <w:t>Furthermore, because there appears to have been a learned and accepted ‘tolerance’ for this type behavior from patients over the years in healthcare, many of these incidents go under reported and workers accept it as part of the job. In fact, some staff are encouraged by certain agencies to not pursue legal actions against said perpetrators. As a result OSHA reports that actual documented incidents may be much higher due to widespread underreporting. In fact, up to 38% of health workers will suffer physical violence at a certain point in their careers (APNA, 2022). Some evidence suggests a correlation between workplace violence and liability exposure such as standard safeguards (Aguglia et al., 2020). Additionally, hospitals can be criticized for both overreacting or underreacting to such events. This is especially true for incidents involving bullying, verbal abuse, and harassment. Furthermore, though these statistic are applicable across all sectors of healthcare, workplace Violence against workers is most commonly experienced in psychiatric units, emergency departments, waiting areas, and in geriatric/long-term care units (Lim et al., 2022).</w:t>
      </w:r>
      <w:r w:rsidRPr="00747E07">
        <w:rPr>
          <w:rFonts w:ascii="Times New Roman" w:eastAsia="Times New Roman" w:hAnsi="Times New Roman" w:cs="Times New Roman"/>
          <w:kern w:val="0"/>
          <w:sz w:val="24"/>
          <w:szCs w:val="24"/>
          <w14:ligatures w14:val="none"/>
        </w:rPr>
        <w:br/>
      </w:r>
      <w:r w:rsidRPr="00747E07">
        <w:rPr>
          <w:rFonts w:ascii="Times New Roman" w:eastAsia="Times New Roman" w:hAnsi="Times New Roman" w:cs="Times New Roman"/>
          <w:kern w:val="0"/>
          <w:sz w:val="24"/>
          <w:szCs w:val="24"/>
          <w14:ligatures w14:val="none"/>
        </w:rPr>
        <w:br/>
        <w:t>In any event, NPs can become policy-aware through acknowledgment of such issues and advocating for change. For this particular concern, there must be structured prevention plans in place as well as protocols to follow if such events occur. The preservation of healthcare workers safety and mental wellness should be a top consideration across all fields of healthcare. In turn, retention rates and safer care will ensue as a result. Lastly, please find in the link below an attached white/position paper to support this information: https://www.apna.org/news/violence-prevention/</w:t>
      </w:r>
      <w:r w:rsidRPr="00747E07">
        <w:rPr>
          <w:rFonts w:ascii="Times New Roman" w:eastAsia="Times New Roman" w:hAnsi="Times New Roman" w:cs="Times New Roman"/>
          <w:kern w:val="0"/>
          <w:sz w:val="24"/>
          <w:szCs w:val="24"/>
          <w14:ligatures w14:val="none"/>
        </w:rPr>
        <w:br/>
      </w:r>
      <w:r w:rsidRPr="00747E07">
        <w:rPr>
          <w:rFonts w:ascii="Times New Roman" w:eastAsia="Times New Roman" w:hAnsi="Times New Roman" w:cs="Times New Roman"/>
          <w:kern w:val="0"/>
          <w:sz w:val="24"/>
          <w:szCs w:val="24"/>
          <w14:ligatures w14:val="none"/>
        </w:rPr>
        <w:br/>
      </w:r>
      <w:r w:rsidRPr="00747E07">
        <w:rPr>
          <w:rFonts w:ascii="Times New Roman" w:eastAsia="Times New Roman" w:hAnsi="Times New Roman" w:cs="Times New Roman"/>
          <w:kern w:val="0"/>
          <w:sz w:val="24"/>
          <w:szCs w:val="24"/>
          <w14:ligatures w14:val="none"/>
        </w:rPr>
        <w:br/>
      </w:r>
    </w:p>
    <w:p w14:paraId="792E7FA0" w14:textId="77777777" w:rsidR="00747E07" w:rsidRPr="00747E07" w:rsidRDefault="00747E07" w:rsidP="00747E07">
      <w:pPr>
        <w:spacing w:after="100" w:afterAutospacing="1" w:line="240" w:lineRule="auto"/>
        <w:jc w:val="center"/>
        <w:rPr>
          <w:rFonts w:ascii="Times New Roman" w:eastAsia="Times New Roman" w:hAnsi="Times New Roman" w:cs="Times New Roman"/>
          <w:kern w:val="0"/>
          <w:sz w:val="24"/>
          <w:szCs w:val="24"/>
          <w14:ligatures w14:val="none"/>
        </w:rPr>
      </w:pPr>
      <w:r w:rsidRPr="00747E07">
        <w:rPr>
          <w:rFonts w:ascii="Times New Roman" w:eastAsia="Times New Roman" w:hAnsi="Times New Roman" w:cs="Times New Roman"/>
          <w:b/>
          <w:bCs/>
          <w:kern w:val="0"/>
          <w:sz w:val="24"/>
          <w:szCs w:val="24"/>
          <w14:ligatures w14:val="none"/>
        </w:rPr>
        <w:t>References</w:t>
      </w:r>
    </w:p>
    <w:p w14:paraId="07E31D7B" w14:textId="77777777" w:rsidR="00747E07" w:rsidRPr="00747E07" w:rsidRDefault="00747E07" w:rsidP="00747E07">
      <w:pPr>
        <w:spacing w:after="0" w:line="240" w:lineRule="auto"/>
        <w:rPr>
          <w:rFonts w:ascii="Times New Roman" w:eastAsia="Times New Roman" w:hAnsi="Times New Roman" w:cs="Times New Roman"/>
          <w:kern w:val="0"/>
          <w:sz w:val="24"/>
          <w:szCs w:val="24"/>
          <w14:ligatures w14:val="none"/>
        </w:rPr>
      </w:pPr>
      <w:r w:rsidRPr="00747E07">
        <w:rPr>
          <w:rFonts w:ascii="Times New Roman" w:eastAsia="Times New Roman" w:hAnsi="Times New Roman" w:cs="Times New Roman"/>
          <w:kern w:val="0"/>
          <w:sz w:val="24"/>
          <w:szCs w:val="24"/>
          <w14:ligatures w14:val="none"/>
        </w:rPr>
        <w:t>American Psychiatric Nurses Association (2022). APNA 2022 psychiatric-mental health nursing workforce report. Retrieved from https://www.apna.org/workforce</w:t>
      </w:r>
      <w:r w:rsidRPr="00747E07">
        <w:rPr>
          <w:rFonts w:ascii="Times New Roman" w:eastAsia="Times New Roman" w:hAnsi="Times New Roman" w:cs="Times New Roman"/>
          <w:kern w:val="0"/>
          <w:sz w:val="24"/>
          <w:szCs w:val="24"/>
          <w14:ligatures w14:val="none"/>
        </w:rPr>
        <w:br/>
      </w:r>
      <w:r w:rsidRPr="00747E07">
        <w:rPr>
          <w:rFonts w:ascii="Times New Roman" w:eastAsia="Times New Roman" w:hAnsi="Times New Roman" w:cs="Times New Roman"/>
          <w:kern w:val="0"/>
          <w:sz w:val="24"/>
          <w:szCs w:val="24"/>
          <w14:ligatures w14:val="none"/>
        </w:rPr>
        <w:lastRenderedPageBreak/>
        <w:br/>
        <w:t>Aguglia, A., Belvederi, M., Conigliaro, C., Cipriani, N., Vaggi, M., Di Salvo, G., Maina, G. (2020). Workplace Violence and Burnout Among Mental Health Workers. Psychiatric Services, 71(3), 284–288. https://doi.org/10.1176/appi.ps.201900161</w:t>
      </w:r>
      <w:r w:rsidRPr="00747E07">
        <w:rPr>
          <w:rFonts w:ascii="Times New Roman" w:eastAsia="Times New Roman" w:hAnsi="Times New Roman" w:cs="Times New Roman"/>
          <w:kern w:val="0"/>
          <w:sz w:val="24"/>
          <w:szCs w:val="24"/>
          <w14:ligatures w14:val="none"/>
        </w:rPr>
        <w:br/>
      </w:r>
      <w:r w:rsidRPr="00747E07">
        <w:rPr>
          <w:rFonts w:ascii="Times New Roman" w:eastAsia="Times New Roman" w:hAnsi="Times New Roman" w:cs="Times New Roman"/>
          <w:kern w:val="0"/>
          <w:sz w:val="24"/>
          <w:szCs w:val="24"/>
          <w14:ligatures w14:val="none"/>
        </w:rPr>
        <w:br/>
        <w:t>Beeber, L., Delaney, K. R., Hauenstein, E., Iennaco, J., Schimmels, J., Sharp, D., &amp; Shattell, M. (2023). Five Urgent Steps to Address Violence Against Nurses In The Workplace. Health Affairs Forefront. Retrieved from https://www.healthaffairs.org/content/forefront/five-urgent-steps-address-violence-against-nurses-workplace</w:t>
      </w:r>
      <w:r w:rsidRPr="00747E07">
        <w:rPr>
          <w:rFonts w:ascii="Times New Roman" w:eastAsia="Times New Roman" w:hAnsi="Times New Roman" w:cs="Times New Roman"/>
          <w:kern w:val="0"/>
          <w:sz w:val="24"/>
          <w:szCs w:val="24"/>
          <w14:ligatures w14:val="none"/>
        </w:rPr>
        <w:br/>
      </w:r>
      <w:r w:rsidRPr="00747E07">
        <w:rPr>
          <w:rFonts w:ascii="Times New Roman" w:eastAsia="Times New Roman" w:hAnsi="Times New Roman" w:cs="Times New Roman"/>
          <w:kern w:val="0"/>
          <w:sz w:val="24"/>
          <w:szCs w:val="24"/>
          <w14:ligatures w14:val="none"/>
        </w:rPr>
        <w:br/>
        <w:t>Je-Yeon Yun, Sun Jung Myung, &amp; Kyung Sik Kim. (2023). Associations among the workplace violence, burnout, depressive symptoms, suicidality, and turnover intention in training physicians: a network analysis of nationwide survey. Scientific Reports, 13(1), 1–13. https://doi.org/10.1038/s41598-023-44119-1</w:t>
      </w:r>
      <w:r w:rsidRPr="00747E07">
        <w:rPr>
          <w:rFonts w:ascii="Times New Roman" w:eastAsia="Times New Roman" w:hAnsi="Times New Roman" w:cs="Times New Roman"/>
          <w:kern w:val="0"/>
          <w:sz w:val="24"/>
          <w:szCs w:val="24"/>
          <w14:ligatures w14:val="none"/>
        </w:rPr>
        <w:br/>
      </w:r>
      <w:r w:rsidRPr="00747E07">
        <w:rPr>
          <w:rFonts w:ascii="Times New Roman" w:eastAsia="Times New Roman" w:hAnsi="Times New Roman" w:cs="Times New Roman"/>
          <w:kern w:val="0"/>
          <w:sz w:val="24"/>
          <w:szCs w:val="24"/>
          <w14:ligatures w14:val="none"/>
        </w:rPr>
        <w:br/>
        <w:t>Lim, M. C., Jeffree, M. S., Saupin, S. S., Giloi, N., &amp; Lukman, K. A. (2022). Workplace violence in healthcare settings: The risk factors, implications and collaborative preventive measures. Annals of medicine and surgery (2012), 78, 103727. https://doi.org/10.1016/j.amsu.2022.103727</w:t>
      </w:r>
    </w:p>
    <w:p w14:paraId="2EEEB101" w14:textId="77777777" w:rsidR="00747E07" w:rsidRPr="00747E07" w:rsidRDefault="00747E07" w:rsidP="00747E07">
      <w:pPr>
        <w:spacing w:after="0" w:line="240" w:lineRule="auto"/>
        <w:rPr>
          <w:rFonts w:ascii="Times New Roman" w:eastAsia="Times New Roman" w:hAnsi="Times New Roman" w:cs="Times New Roman"/>
          <w:kern w:val="0"/>
          <w:sz w:val="24"/>
          <w:szCs w:val="24"/>
          <w14:ligatures w14:val="none"/>
        </w:rPr>
      </w:pPr>
      <w:hyperlink r:id="rId5" w:anchor="p1768545" w:tooltip="Permanent link to this post" w:history="1">
        <w:r w:rsidRPr="00747E07">
          <w:rPr>
            <w:rFonts w:ascii="Times New Roman" w:eastAsia="Times New Roman" w:hAnsi="Times New Roman" w:cs="Times New Roman"/>
            <w:color w:val="0000FF"/>
            <w:kern w:val="0"/>
            <w:sz w:val="24"/>
            <w:szCs w:val="24"/>
            <w:u w:val="single"/>
            <w14:ligatures w14:val="none"/>
          </w:rPr>
          <w:t>Permalink</w:t>
        </w:r>
      </w:hyperlink>
      <w:hyperlink r:id="rId6" w:anchor="p1682157" w:tooltip="Permanent link to the parent of this post" w:history="1">
        <w:r w:rsidRPr="00747E07">
          <w:rPr>
            <w:rFonts w:ascii="Times New Roman" w:eastAsia="Times New Roman" w:hAnsi="Times New Roman" w:cs="Times New Roman"/>
            <w:color w:val="0000FF"/>
            <w:kern w:val="0"/>
            <w:sz w:val="24"/>
            <w:szCs w:val="24"/>
            <w:u w:val="single"/>
            <w14:ligatures w14:val="none"/>
          </w:rPr>
          <w:t>Show parent</w:t>
        </w:r>
      </w:hyperlink>
      <w:hyperlink r:id="rId7" w:anchor="mformforum" w:tooltip="Reply" w:history="1">
        <w:r w:rsidRPr="00747E07">
          <w:rPr>
            <w:rFonts w:ascii="Times New Roman" w:eastAsia="Times New Roman" w:hAnsi="Times New Roman" w:cs="Times New Roman"/>
            <w:color w:val="0000FF"/>
            <w:kern w:val="0"/>
            <w:sz w:val="24"/>
            <w:szCs w:val="24"/>
            <w:u w:val="single"/>
            <w14:ligatures w14:val="none"/>
          </w:rPr>
          <w:t>Reply</w:t>
        </w:r>
      </w:hyperlink>
    </w:p>
    <w:p w14:paraId="16094B7B" w14:textId="77777777" w:rsidR="00747E07" w:rsidRPr="00747E07" w:rsidRDefault="00747E07" w:rsidP="00747E07">
      <w:pPr>
        <w:spacing w:after="0" w:line="240" w:lineRule="auto"/>
        <w:rPr>
          <w:rFonts w:ascii="Times New Roman" w:eastAsia="Times New Roman" w:hAnsi="Times New Roman" w:cs="Times New Roman"/>
          <w:kern w:val="0"/>
          <w:sz w:val="24"/>
          <w:szCs w:val="24"/>
          <w14:ligatures w14:val="none"/>
        </w:rPr>
      </w:pPr>
      <w:r w:rsidRPr="00747E07">
        <w:rPr>
          <w:rFonts w:ascii="Times New Roman" w:eastAsia="Times New Roman" w:hAnsi="Times New Roman" w:cs="Times New Roman"/>
          <w:noProof/>
          <w:kern w:val="0"/>
          <w:sz w:val="24"/>
          <w:szCs w:val="24"/>
          <w14:ligatures w14:val="none"/>
        </w:rPr>
        <mc:AlternateContent>
          <mc:Choice Requires="wps">
            <w:drawing>
              <wp:inline distT="0" distB="0" distL="0" distR="0" wp14:anchorId="49123664" wp14:editId="5ABD6EEC">
                <wp:extent cx="304800" cy="304800"/>
                <wp:effectExtent l="0" t="0" r="0" b="0"/>
                <wp:docPr id="562058384" name="AutoShape 5" descr="Picture of Chrisanthe Garil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E0B485" id="AutoShape 5" o:spid="_x0000_s1026" alt="Picture of Chrisanthe Garila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DA17889" w14:textId="77777777" w:rsidR="00747E07" w:rsidRPr="00747E07" w:rsidRDefault="00747E07" w:rsidP="00747E07">
      <w:pPr>
        <w:spacing w:after="0" w:line="240" w:lineRule="auto"/>
        <w:outlineLvl w:val="2"/>
        <w:rPr>
          <w:rFonts w:ascii="var(--font-family-display)" w:eastAsia="Times New Roman" w:hAnsi="var(--font-family-display)" w:cs="Times New Roman"/>
          <w:b/>
          <w:bCs/>
          <w:kern w:val="0"/>
          <w:sz w:val="27"/>
          <w:szCs w:val="27"/>
          <w14:ligatures w14:val="none"/>
        </w:rPr>
      </w:pPr>
      <w:r w:rsidRPr="00747E07">
        <w:rPr>
          <w:rFonts w:ascii="var(--font-family-display)" w:eastAsia="Times New Roman" w:hAnsi="var(--font-family-display)" w:cs="Times New Roman"/>
          <w:b/>
          <w:bCs/>
          <w:kern w:val="0"/>
          <w:sz w:val="27"/>
          <w:szCs w:val="27"/>
          <w14:ligatures w14:val="none"/>
        </w:rPr>
        <w:t>Re: Week 15 Discussion 1: Policy and Practice Issues</w:t>
      </w:r>
    </w:p>
    <w:p w14:paraId="369A0B38" w14:textId="77777777" w:rsidR="00747E07" w:rsidRPr="00747E07" w:rsidRDefault="00747E07" w:rsidP="00747E07">
      <w:pPr>
        <w:spacing w:after="0" w:line="240" w:lineRule="auto"/>
        <w:rPr>
          <w:rFonts w:ascii="Times New Roman" w:eastAsia="Times New Roman" w:hAnsi="Times New Roman" w:cs="Times New Roman"/>
          <w:kern w:val="0"/>
          <w:sz w:val="24"/>
          <w:szCs w:val="24"/>
          <w14:ligatures w14:val="none"/>
        </w:rPr>
      </w:pPr>
      <w:r w:rsidRPr="00747E07">
        <w:rPr>
          <w:rFonts w:ascii="Times New Roman" w:eastAsia="Times New Roman" w:hAnsi="Times New Roman" w:cs="Times New Roman"/>
          <w:kern w:val="0"/>
          <w:sz w:val="24"/>
          <w:szCs w:val="24"/>
          <w14:ligatures w14:val="none"/>
        </w:rPr>
        <w:t>by </w:t>
      </w:r>
      <w:hyperlink r:id="rId8" w:history="1">
        <w:r w:rsidRPr="00747E07">
          <w:rPr>
            <w:rFonts w:ascii="Times New Roman" w:eastAsia="Times New Roman" w:hAnsi="Times New Roman" w:cs="Times New Roman"/>
            <w:color w:val="0000FF"/>
            <w:kern w:val="0"/>
            <w:sz w:val="24"/>
            <w:szCs w:val="24"/>
            <w:u w:val="single"/>
            <w14:ligatures w14:val="none"/>
          </w:rPr>
          <w:t>Chrisanthe Garilas</w:t>
        </w:r>
      </w:hyperlink>
      <w:r w:rsidRPr="00747E07">
        <w:rPr>
          <w:rFonts w:ascii="Times New Roman" w:eastAsia="Times New Roman" w:hAnsi="Times New Roman" w:cs="Times New Roman"/>
          <w:kern w:val="0"/>
          <w:sz w:val="24"/>
          <w:szCs w:val="24"/>
          <w14:ligatures w14:val="none"/>
        </w:rPr>
        <w:t> - Monday, 4 December 2023, 4:27 PM</w:t>
      </w:r>
    </w:p>
    <w:p w14:paraId="4EAD291A" w14:textId="77777777" w:rsidR="00747E07" w:rsidRPr="00747E07" w:rsidRDefault="00747E07" w:rsidP="00747E07">
      <w:pPr>
        <w:spacing w:after="100" w:afterAutospacing="1" w:line="240" w:lineRule="auto"/>
        <w:jc w:val="center"/>
        <w:rPr>
          <w:rFonts w:ascii="Times New Roman" w:eastAsia="Times New Roman" w:hAnsi="Times New Roman" w:cs="Times New Roman"/>
          <w:kern w:val="0"/>
          <w:sz w:val="24"/>
          <w:szCs w:val="24"/>
          <w14:ligatures w14:val="none"/>
        </w:rPr>
      </w:pPr>
      <w:r w:rsidRPr="00747E07">
        <w:rPr>
          <w:rFonts w:ascii="Times New Roman" w:eastAsia="Times New Roman" w:hAnsi="Times New Roman" w:cs="Times New Roman"/>
          <w:b/>
          <w:bCs/>
          <w:kern w:val="0"/>
          <w:sz w:val="24"/>
          <w:szCs w:val="24"/>
          <w14:ligatures w14:val="none"/>
        </w:rPr>
        <w:t>Policy and Practice Issues</w:t>
      </w:r>
    </w:p>
    <w:p w14:paraId="640EA867" w14:textId="77777777" w:rsidR="00747E07" w:rsidRPr="00747E07" w:rsidRDefault="00747E07" w:rsidP="00747E07">
      <w:pPr>
        <w:spacing w:after="100" w:afterAutospacing="1" w:line="240" w:lineRule="auto"/>
        <w:rPr>
          <w:rFonts w:ascii="Times New Roman" w:eastAsia="Times New Roman" w:hAnsi="Times New Roman" w:cs="Times New Roman"/>
          <w:kern w:val="0"/>
          <w:sz w:val="24"/>
          <w:szCs w:val="24"/>
          <w14:ligatures w14:val="none"/>
        </w:rPr>
      </w:pPr>
      <w:r w:rsidRPr="00747E07">
        <w:rPr>
          <w:rFonts w:ascii="Times New Roman" w:eastAsia="Times New Roman" w:hAnsi="Times New Roman" w:cs="Times New Roman"/>
          <w:kern w:val="0"/>
          <w:sz w:val="24"/>
          <w:szCs w:val="24"/>
          <w14:ligatures w14:val="none"/>
        </w:rPr>
        <w:t>White paper: https://www.apna.org/news/apna-position-paper-the-future-of-nursing-2020-2030/ </w:t>
      </w:r>
    </w:p>
    <w:p w14:paraId="215F6F15" w14:textId="77777777" w:rsidR="00747E07" w:rsidRPr="00747E07" w:rsidRDefault="00747E07" w:rsidP="00747E07">
      <w:pPr>
        <w:spacing w:after="100" w:afterAutospacing="1" w:line="240" w:lineRule="auto"/>
        <w:rPr>
          <w:rFonts w:ascii="Times New Roman" w:eastAsia="Times New Roman" w:hAnsi="Times New Roman" w:cs="Times New Roman"/>
          <w:kern w:val="0"/>
          <w:sz w:val="24"/>
          <w:szCs w:val="24"/>
          <w14:ligatures w14:val="none"/>
        </w:rPr>
      </w:pPr>
      <w:r w:rsidRPr="00747E07">
        <w:rPr>
          <w:rFonts w:ascii="Times New Roman" w:eastAsia="Times New Roman" w:hAnsi="Times New Roman" w:cs="Times New Roman"/>
          <w:kern w:val="0"/>
          <w:sz w:val="24"/>
          <w:szCs w:val="24"/>
          <w14:ligatures w14:val="none"/>
        </w:rPr>
        <w:t xml:space="preserve">One policy issue related to barriers to accessing mental health care that is currently being addressed by the American Psychiatric Nurses Association (APNA) is building a path to health equity. If equitable health and mental health care were not a concern, there would be fewer barriers to receiving care. However, lack of equitable care results in certain obstacles being placed before individuals attempting to receive care. There are nine key aspects summarized in the paper that focus on different angles on the topic. APRNs can better serve as patient advocates by being aware of current policies that are in place while also working towards implementing new policies for the betterment of their patients. The first recommendation in this paper discusses the need for all national nursing organizations to collaborate by constructing a shared plan to address social determinants of health to achieve health equity (APNA, 2021). The paper focuses heavily on social determinants of health as these greatly impact an individual’s ability to access care. Certain social determinants of health that have been shown to lead to poor mental health outcomes include, but are not limited to, discrimination, food insecurity, unemployment, negative familial relationships, homelessness, economic insecurity, and poor neighborhood safety (Alegría et al., 2018). To reduce barriers to care and increase health equity, policies must focus on these social determinants of health. However, institutions need the means and the resources to be able to do this. The paper being referenced also discusses the importance of federal, tribal, state, local, and private payers and public health agencies initiating certain systems to support nurses in all areas of healthcare financially to properly and adequately address </w:t>
      </w:r>
      <w:r w:rsidRPr="00747E07">
        <w:rPr>
          <w:rFonts w:ascii="Times New Roman" w:eastAsia="Times New Roman" w:hAnsi="Times New Roman" w:cs="Times New Roman"/>
          <w:kern w:val="0"/>
          <w:sz w:val="24"/>
          <w:szCs w:val="24"/>
          <w14:ligatures w14:val="none"/>
        </w:rPr>
        <w:lastRenderedPageBreak/>
        <w:t>social determinants of health, including health equity and access to care (APNA, 2021). To be a better patient advocate, one must familiarize themselves with the access to mental healthcare in the state in which they practice. According to Mental Health America (2023), South Carolina is among the lowest-ranked states (ranked at number 43) in terms of access to mental health care compared to the rest of the country. </w:t>
      </w:r>
    </w:p>
    <w:p w14:paraId="65352F2D" w14:textId="77777777" w:rsidR="00747E07" w:rsidRPr="00747E07" w:rsidRDefault="00747E07" w:rsidP="00747E07">
      <w:pPr>
        <w:spacing w:after="0" w:line="240" w:lineRule="auto"/>
        <w:rPr>
          <w:rFonts w:ascii="Times New Roman" w:eastAsia="Times New Roman" w:hAnsi="Times New Roman" w:cs="Times New Roman"/>
          <w:kern w:val="0"/>
          <w:sz w:val="24"/>
          <w:szCs w:val="24"/>
          <w14:ligatures w14:val="none"/>
        </w:rPr>
      </w:pPr>
      <w:r w:rsidRPr="00747E07">
        <w:rPr>
          <w:rFonts w:ascii="Times New Roman" w:eastAsia="Times New Roman" w:hAnsi="Times New Roman" w:cs="Times New Roman"/>
          <w:kern w:val="0"/>
          <w:sz w:val="24"/>
          <w:szCs w:val="24"/>
          <w14:ligatures w14:val="none"/>
        </w:rPr>
        <w:br/>
      </w:r>
    </w:p>
    <w:p w14:paraId="445FB42E" w14:textId="77777777" w:rsidR="00747E07" w:rsidRPr="00747E07" w:rsidRDefault="00747E07" w:rsidP="00747E07">
      <w:pPr>
        <w:spacing w:after="100" w:afterAutospacing="1" w:line="240" w:lineRule="auto"/>
        <w:jc w:val="center"/>
        <w:rPr>
          <w:rFonts w:ascii="Times New Roman" w:eastAsia="Times New Roman" w:hAnsi="Times New Roman" w:cs="Times New Roman"/>
          <w:kern w:val="0"/>
          <w:sz w:val="24"/>
          <w:szCs w:val="24"/>
          <w14:ligatures w14:val="none"/>
        </w:rPr>
      </w:pPr>
      <w:r w:rsidRPr="00747E07">
        <w:rPr>
          <w:rFonts w:ascii="Times New Roman" w:eastAsia="Times New Roman" w:hAnsi="Times New Roman" w:cs="Times New Roman"/>
          <w:kern w:val="0"/>
          <w:sz w:val="24"/>
          <w:szCs w:val="24"/>
          <w14:ligatures w14:val="none"/>
        </w:rPr>
        <w:t>References</w:t>
      </w:r>
    </w:p>
    <w:p w14:paraId="26901298" w14:textId="77777777" w:rsidR="00747E07" w:rsidRPr="00747E07" w:rsidRDefault="00747E07" w:rsidP="00747E07">
      <w:pPr>
        <w:spacing w:after="100" w:afterAutospacing="1" w:line="240" w:lineRule="auto"/>
        <w:rPr>
          <w:rFonts w:ascii="Times New Roman" w:eastAsia="Times New Roman" w:hAnsi="Times New Roman" w:cs="Times New Roman"/>
          <w:kern w:val="0"/>
          <w:sz w:val="24"/>
          <w:szCs w:val="24"/>
          <w14:ligatures w14:val="none"/>
        </w:rPr>
      </w:pPr>
      <w:r w:rsidRPr="00747E07">
        <w:rPr>
          <w:rFonts w:ascii="Times New Roman" w:eastAsia="Times New Roman" w:hAnsi="Times New Roman" w:cs="Times New Roman"/>
          <w:kern w:val="0"/>
          <w:sz w:val="24"/>
          <w:szCs w:val="24"/>
          <w14:ligatures w14:val="none"/>
        </w:rPr>
        <w:t>Alegría, M., NeMoyer, A., Falgàs Bagué, I., Wang, Y., &amp; Alvarez, K. (2018). Social Determinants of Mental Health: Where We Are and Where We Need to Go. Current psychiatry reports, 20(11), 95. https://doi.org/10.1007/s11920-018-0969-9</w:t>
      </w:r>
    </w:p>
    <w:p w14:paraId="00260872" w14:textId="77777777" w:rsidR="00747E07" w:rsidRPr="00747E07" w:rsidRDefault="00747E07" w:rsidP="00747E07">
      <w:pPr>
        <w:spacing w:after="100" w:afterAutospacing="1" w:line="240" w:lineRule="auto"/>
        <w:rPr>
          <w:rFonts w:ascii="Times New Roman" w:eastAsia="Times New Roman" w:hAnsi="Times New Roman" w:cs="Times New Roman"/>
          <w:kern w:val="0"/>
          <w:sz w:val="24"/>
          <w:szCs w:val="24"/>
          <w14:ligatures w14:val="none"/>
        </w:rPr>
      </w:pPr>
      <w:r w:rsidRPr="00747E07">
        <w:rPr>
          <w:rFonts w:ascii="Times New Roman" w:eastAsia="Times New Roman" w:hAnsi="Times New Roman" w:cs="Times New Roman"/>
          <w:kern w:val="0"/>
          <w:sz w:val="24"/>
          <w:szCs w:val="24"/>
          <w14:ligatures w14:val="none"/>
        </w:rPr>
        <w:t>APNA. (2021, November 14). APNA Position: The Future of Nursing 2020-2030: Charting a path to achieve health equity. American Psychiatric Nurses Association. https://www.apna.org/news/apna-position-paper-the-future-of-nursing-2020-2030/ </w:t>
      </w:r>
    </w:p>
    <w:p w14:paraId="4E1EABDE" w14:textId="77777777" w:rsidR="00747E07" w:rsidRPr="00747E07" w:rsidRDefault="00747E07" w:rsidP="00747E07">
      <w:pPr>
        <w:spacing w:after="0" w:line="240" w:lineRule="auto"/>
        <w:rPr>
          <w:rFonts w:ascii="Times New Roman" w:eastAsia="Times New Roman" w:hAnsi="Times New Roman" w:cs="Times New Roman"/>
          <w:kern w:val="0"/>
          <w:sz w:val="24"/>
          <w:szCs w:val="24"/>
          <w14:ligatures w14:val="none"/>
        </w:rPr>
      </w:pPr>
      <w:r w:rsidRPr="00747E07">
        <w:rPr>
          <w:rFonts w:ascii="Times New Roman" w:eastAsia="Times New Roman" w:hAnsi="Times New Roman" w:cs="Times New Roman"/>
          <w:kern w:val="0"/>
          <w:sz w:val="24"/>
          <w:szCs w:val="24"/>
          <w14:ligatures w14:val="none"/>
        </w:rPr>
        <w:t>Mental Health America. (2023). Access to Care Ranking 2022. Mental Health America. https://mhanational.org/issues/2022/mental-health-america-access-care-data</w:t>
      </w:r>
      <w:r w:rsidRPr="00747E07">
        <w:rPr>
          <w:rFonts w:ascii="Times New Roman" w:eastAsia="Times New Roman" w:hAnsi="Times New Roman" w:cs="Times New Roman"/>
          <w:kern w:val="0"/>
          <w:sz w:val="24"/>
          <w:szCs w:val="24"/>
          <w14:ligatures w14:val="none"/>
        </w:rPr>
        <w:br/>
      </w:r>
    </w:p>
    <w:p w14:paraId="09B4552B" w14:textId="77777777" w:rsidR="00747E07" w:rsidRPr="00747E07" w:rsidRDefault="00747E07" w:rsidP="00747E07">
      <w:pPr>
        <w:spacing w:after="0" w:line="240" w:lineRule="auto"/>
        <w:rPr>
          <w:rFonts w:ascii="Times New Roman" w:eastAsia="Times New Roman" w:hAnsi="Times New Roman" w:cs="Times New Roman"/>
          <w:kern w:val="0"/>
          <w:sz w:val="24"/>
          <w:szCs w:val="24"/>
          <w14:ligatures w14:val="none"/>
        </w:rPr>
      </w:pPr>
      <w:hyperlink r:id="rId9" w:anchor="p1768568" w:tooltip="Permanent link to this post" w:history="1">
        <w:r w:rsidRPr="00747E07">
          <w:rPr>
            <w:rFonts w:ascii="Times New Roman" w:eastAsia="Times New Roman" w:hAnsi="Times New Roman" w:cs="Times New Roman"/>
            <w:color w:val="0000FF"/>
            <w:kern w:val="0"/>
            <w:sz w:val="24"/>
            <w:szCs w:val="24"/>
            <w:u w:val="single"/>
            <w14:ligatures w14:val="none"/>
          </w:rPr>
          <w:t>Permalink</w:t>
        </w:r>
      </w:hyperlink>
      <w:hyperlink r:id="rId10" w:anchor="p1682157" w:tooltip="Permanent link to the parent of this post" w:history="1">
        <w:r w:rsidRPr="00747E07">
          <w:rPr>
            <w:rFonts w:ascii="Times New Roman" w:eastAsia="Times New Roman" w:hAnsi="Times New Roman" w:cs="Times New Roman"/>
            <w:color w:val="0000FF"/>
            <w:kern w:val="0"/>
            <w:sz w:val="24"/>
            <w:szCs w:val="24"/>
            <w:u w:val="single"/>
            <w14:ligatures w14:val="none"/>
          </w:rPr>
          <w:t>Show parent</w:t>
        </w:r>
      </w:hyperlink>
      <w:hyperlink r:id="rId11" w:anchor="mformforum" w:tooltip="Reply" w:history="1">
        <w:r w:rsidRPr="00747E07">
          <w:rPr>
            <w:rFonts w:ascii="Times New Roman" w:eastAsia="Times New Roman" w:hAnsi="Times New Roman" w:cs="Times New Roman"/>
            <w:color w:val="0000FF"/>
            <w:kern w:val="0"/>
            <w:sz w:val="24"/>
            <w:szCs w:val="24"/>
            <w:u w:val="single"/>
            <w14:ligatures w14:val="none"/>
          </w:rPr>
          <w:t>Reply</w:t>
        </w:r>
      </w:hyperlink>
    </w:p>
    <w:p w14:paraId="66341B99" w14:textId="77777777" w:rsidR="00747E07" w:rsidRPr="00747E07" w:rsidRDefault="00747E07" w:rsidP="00747E07">
      <w:pPr>
        <w:spacing w:after="0" w:line="240" w:lineRule="auto"/>
        <w:rPr>
          <w:rFonts w:ascii="Times New Roman" w:eastAsia="Times New Roman" w:hAnsi="Times New Roman" w:cs="Times New Roman"/>
          <w:kern w:val="0"/>
          <w:sz w:val="24"/>
          <w:szCs w:val="24"/>
          <w14:ligatures w14:val="none"/>
        </w:rPr>
      </w:pPr>
      <w:r w:rsidRPr="00747E07">
        <w:rPr>
          <w:rFonts w:ascii="Times New Roman" w:eastAsia="Times New Roman" w:hAnsi="Times New Roman" w:cs="Times New Roman"/>
          <w:noProof/>
          <w:kern w:val="0"/>
          <w:sz w:val="24"/>
          <w:szCs w:val="24"/>
          <w14:ligatures w14:val="none"/>
        </w:rPr>
        <mc:AlternateContent>
          <mc:Choice Requires="wps">
            <w:drawing>
              <wp:inline distT="0" distB="0" distL="0" distR="0" wp14:anchorId="30553059" wp14:editId="4F2C8D4A">
                <wp:extent cx="304800" cy="304800"/>
                <wp:effectExtent l="0" t="0" r="0" b="0"/>
                <wp:docPr id="1818298607" name="AutoShape 6" descr="Picture of Barrett Gottlie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A9C44C" id="AutoShape 6" o:spid="_x0000_s1026" alt="Picture of Barrett Gottlie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813B9A2" w14:textId="77777777" w:rsidR="00747E07" w:rsidRPr="00747E07" w:rsidRDefault="00747E07" w:rsidP="00747E07">
      <w:pPr>
        <w:spacing w:after="0" w:line="240" w:lineRule="auto"/>
        <w:outlineLvl w:val="2"/>
        <w:rPr>
          <w:rFonts w:ascii="var(--font-family-display)" w:eastAsia="Times New Roman" w:hAnsi="var(--font-family-display)" w:cs="Times New Roman"/>
          <w:b/>
          <w:bCs/>
          <w:kern w:val="0"/>
          <w:sz w:val="27"/>
          <w:szCs w:val="27"/>
          <w14:ligatures w14:val="none"/>
        </w:rPr>
      </w:pPr>
      <w:r w:rsidRPr="00747E07">
        <w:rPr>
          <w:rFonts w:ascii="var(--font-family-display)" w:eastAsia="Times New Roman" w:hAnsi="var(--font-family-display)" w:cs="Times New Roman"/>
          <w:b/>
          <w:bCs/>
          <w:kern w:val="0"/>
          <w:sz w:val="27"/>
          <w:szCs w:val="27"/>
          <w14:ligatures w14:val="none"/>
        </w:rPr>
        <w:t>Re: Week 15 Discussion 1: Policy and Practice Issues</w:t>
      </w:r>
    </w:p>
    <w:p w14:paraId="27C58220" w14:textId="77777777" w:rsidR="00747E07" w:rsidRPr="00747E07" w:rsidRDefault="00747E07" w:rsidP="00747E07">
      <w:pPr>
        <w:spacing w:after="0" w:line="240" w:lineRule="auto"/>
        <w:rPr>
          <w:rFonts w:ascii="Times New Roman" w:eastAsia="Times New Roman" w:hAnsi="Times New Roman" w:cs="Times New Roman"/>
          <w:kern w:val="0"/>
          <w:sz w:val="24"/>
          <w:szCs w:val="24"/>
          <w14:ligatures w14:val="none"/>
        </w:rPr>
      </w:pPr>
      <w:r w:rsidRPr="00747E07">
        <w:rPr>
          <w:rFonts w:ascii="Times New Roman" w:eastAsia="Times New Roman" w:hAnsi="Times New Roman" w:cs="Times New Roman"/>
          <w:kern w:val="0"/>
          <w:sz w:val="24"/>
          <w:szCs w:val="24"/>
          <w14:ligatures w14:val="none"/>
        </w:rPr>
        <w:t>by </w:t>
      </w:r>
      <w:hyperlink r:id="rId12" w:history="1">
        <w:r w:rsidRPr="00747E07">
          <w:rPr>
            <w:rFonts w:ascii="Times New Roman" w:eastAsia="Times New Roman" w:hAnsi="Times New Roman" w:cs="Times New Roman"/>
            <w:color w:val="0000FF"/>
            <w:kern w:val="0"/>
            <w:sz w:val="24"/>
            <w:szCs w:val="24"/>
            <w:u w:val="single"/>
            <w14:ligatures w14:val="none"/>
          </w:rPr>
          <w:t>Barrett Gottlieb</w:t>
        </w:r>
      </w:hyperlink>
      <w:r w:rsidRPr="00747E07">
        <w:rPr>
          <w:rFonts w:ascii="Times New Roman" w:eastAsia="Times New Roman" w:hAnsi="Times New Roman" w:cs="Times New Roman"/>
          <w:kern w:val="0"/>
          <w:sz w:val="24"/>
          <w:szCs w:val="24"/>
          <w14:ligatures w14:val="none"/>
        </w:rPr>
        <w:t> - Monday, 4 December 2023, 7:42 PM</w:t>
      </w:r>
    </w:p>
    <w:p w14:paraId="5F1DCC48" w14:textId="77777777" w:rsidR="00747E07" w:rsidRPr="00747E07" w:rsidRDefault="00747E07" w:rsidP="00747E0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47E07">
        <w:rPr>
          <w:rFonts w:ascii="Roboto" w:eastAsia="Times New Roman" w:hAnsi="Roboto" w:cs="Times New Roman"/>
          <w:b/>
          <w:bCs/>
          <w:color w:val="1D2125"/>
          <w:kern w:val="0"/>
          <w:sz w:val="23"/>
          <w:szCs w:val="23"/>
          <w14:ligatures w14:val="none"/>
        </w:rPr>
        <w:t>Week 15 Discussion Initial Post</w:t>
      </w:r>
      <w:r w:rsidRPr="00747E07">
        <w:rPr>
          <w:rFonts w:ascii="Roboto" w:eastAsia="Times New Roman" w:hAnsi="Roboto" w:cs="Times New Roman"/>
          <w:b/>
          <w:bCs/>
          <w:color w:val="1D2125"/>
          <w:kern w:val="0"/>
          <w:sz w:val="23"/>
          <w:szCs w:val="23"/>
          <w14:ligatures w14:val="none"/>
        </w:rPr>
        <w:br/>
        <w:t>Barrett Gottlieb</w:t>
      </w:r>
      <w:r w:rsidRPr="00747E07">
        <w:rPr>
          <w:rFonts w:ascii="Roboto" w:eastAsia="Times New Roman" w:hAnsi="Roboto" w:cs="Times New Roman"/>
          <w:b/>
          <w:bCs/>
          <w:color w:val="1D2125"/>
          <w:kern w:val="0"/>
          <w:sz w:val="23"/>
          <w:szCs w:val="23"/>
          <w14:ligatures w14:val="none"/>
        </w:rPr>
        <w:br/>
        <w:t>NU665</w:t>
      </w:r>
      <w:r w:rsidRPr="00747E07">
        <w:rPr>
          <w:rFonts w:ascii="Roboto" w:eastAsia="Times New Roman" w:hAnsi="Roboto" w:cs="Times New Roman"/>
          <w:b/>
          <w:bCs/>
          <w:color w:val="1D2125"/>
          <w:kern w:val="0"/>
          <w:sz w:val="23"/>
          <w:szCs w:val="23"/>
          <w14:ligatures w14:val="none"/>
        </w:rPr>
        <w:br/>
        <w:t>Professor Lyder</w:t>
      </w:r>
    </w:p>
    <w:p w14:paraId="1532CB03" w14:textId="77777777" w:rsidR="00747E07" w:rsidRPr="00747E07" w:rsidRDefault="00747E07" w:rsidP="00747E0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47E07">
        <w:rPr>
          <w:rFonts w:ascii="Roboto" w:eastAsia="Times New Roman" w:hAnsi="Roboto" w:cs="Times New Roman"/>
          <w:color w:val="1D2125"/>
          <w:kern w:val="0"/>
          <w:sz w:val="23"/>
          <w:szCs w:val="23"/>
          <w14:ligatures w14:val="none"/>
        </w:rPr>
        <w:t>        The issue at hand is essentially about access to mental healthcare and the barriers that exist for patients to get the care and for providers to furnish the care. This writing seeks to explore the barriers to access from an examination of policy (both current and proposed). This will be achieved by explanation of research and inclusion of the American Association of Nurse Practitioners’ position statement on relevant topics.</w:t>
      </w:r>
    </w:p>
    <w:p w14:paraId="58A2F84C" w14:textId="77777777" w:rsidR="00747E07" w:rsidRPr="00747E07" w:rsidRDefault="00747E07" w:rsidP="00747E0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47E07">
        <w:rPr>
          <w:rFonts w:ascii="Roboto" w:eastAsia="Times New Roman" w:hAnsi="Roboto" w:cs="Times New Roman"/>
          <w:color w:val="1D2125"/>
          <w:kern w:val="0"/>
          <w:sz w:val="23"/>
          <w:szCs w:val="23"/>
          <w14:ligatures w14:val="none"/>
        </w:rPr>
        <w:t>        The professional organizations which advise and provide guidelines on curriculum and training, as well as the credentialing exam (just like for RN positions) is national.  However, individual states add additional requirements for licensure and restrictions on practice which impede the goal of access to care for patients (Clarke, 2023). The American Association of Nurse Practitioners (AANP) takes a firm stance against the additional requirements (beyond the education and board certification exam) (AANP, n.d.; AANP, 2022). </w:t>
      </w:r>
    </w:p>
    <w:p w14:paraId="7F1C5D03" w14:textId="77777777" w:rsidR="00747E07" w:rsidRPr="00747E07" w:rsidRDefault="00747E07" w:rsidP="00747E0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47E07">
        <w:rPr>
          <w:rFonts w:ascii="Roboto" w:eastAsia="Times New Roman" w:hAnsi="Roboto" w:cs="Times New Roman"/>
          <w:color w:val="1D2125"/>
          <w:kern w:val="0"/>
          <w:sz w:val="23"/>
          <w:szCs w:val="23"/>
          <w14:ligatures w14:val="none"/>
        </w:rPr>
        <w:lastRenderedPageBreak/>
        <w:t>        The landscape of healthcare is constantly changing along with the role and scope of practice for Nurse Practitioners. As such, being aware of potential changes, and partaking in the wider legislative process where possible, is critical to ensuring that new policies remain focused on the goal of providing competent, safe, and easily available care to patients in need. The risk, of course, being that if we are not involved, there may come a time when a policy change is either passed with a negative outcome impacting our ability to serve the communities we work in or an opportunity for a positive change is missed. I would recommend the first step toward becoming aware of potentially impacting policies is to sign up with relevant professional organizations who are able to monitor proposed policy and assist in advocacy at both the professional and political level. Please find in my references recent AANP statements, as well as an older (but still relevant) International Society of Mental Health Nurses white paper.</w:t>
      </w:r>
    </w:p>
    <w:p w14:paraId="7E294162" w14:textId="77777777" w:rsidR="00747E07" w:rsidRPr="00747E07" w:rsidRDefault="00747E07" w:rsidP="00747E07">
      <w:pPr>
        <w:spacing w:after="0" w:line="240" w:lineRule="auto"/>
        <w:rPr>
          <w:rFonts w:ascii="Times New Roman" w:eastAsia="Times New Roman" w:hAnsi="Times New Roman" w:cs="Times New Roman"/>
          <w:kern w:val="0"/>
          <w:sz w:val="24"/>
          <w:szCs w:val="24"/>
          <w14:ligatures w14:val="none"/>
        </w:rPr>
      </w:pPr>
      <w:r w:rsidRPr="00747E07">
        <w:rPr>
          <w:rFonts w:ascii="Roboto" w:eastAsia="Times New Roman" w:hAnsi="Roboto" w:cs="Times New Roman"/>
          <w:color w:val="1D2125"/>
          <w:kern w:val="0"/>
          <w:sz w:val="23"/>
          <w:szCs w:val="23"/>
          <w:shd w:val="clear" w:color="auto" w:fill="FFFFFF"/>
          <w14:ligatures w14:val="none"/>
        </w:rPr>
        <w:br/>
      </w:r>
    </w:p>
    <w:p w14:paraId="0FBE5234" w14:textId="77777777" w:rsidR="00747E07" w:rsidRPr="00747E07" w:rsidRDefault="00747E07" w:rsidP="00747E07">
      <w:pPr>
        <w:shd w:val="clear" w:color="auto" w:fill="FFFFFF"/>
        <w:spacing w:after="100" w:afterAutospacing="1" w:line="240" w:lineRule="auto"/>
        <w:rPr>
          <w:rFonts w:ascii="Roboto" w:eastAsia="Times New Roman" w:hAnsi="Roboto" w:cs="Times New Roman"/>
          <w:b/>
          <w:bCs/>
          <w:color w:val="1D2125"/>
          <w:kern w:val="0"/>
          <w:sz w:val="23"/>
          <w:szCs w:val="23"/>
          <w14:ligatures w14:val="none"/>
        </w:rPr>
      </w:pPr>
      <w:r w:rsidRPr="00747E07">
        <w:rPr>
          <w:rFonts w:ascii="Roboto" w:eastAsia="Times New Roman" w:hAnsi="Roboto" w:cs="Times New Roman"/>
          <w:b/>
          <w:bCs/>
          <w:color w:val="1D2125"/>
          <w:kern w:val="0"/>
          <w:sz w:val="23"/>
          <w:szCs w:val="23"/>
          <w14:ligatures w14:val="none"/>
        </w:rPr>
        <w:t>References:</w:t>
      </w:r>
    </w:p>
    <w:p w14:paraId="13644346" w14:textId="77777777" w:rsidR="00747E07" w:rsidRPr="00747E07" w:rsidRDefault="00747E07" w:rsidP="00747E0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47E07">
        <w:rPr>
          <w:rFonts w:ascii="Roboto" w:eastAsia="Times New Roman" w:hAnsi="Roboto" w:cs="Times New Roman"/>
          <w:color w:val="1D2125"/>
          <w:kern w:val="0"/>
          <w:sz w:val="23"/>
          <w:szCs w:val="23"/>
          <w14:ligatures w14:val="none"/>
        </w:rPr>
        <w:t>AANP. (2022). Mandated residency and fellowship training. American Association of Nurse Practitioners. https://www.aanp.org/advocacy/advocacy-resource/position-statements/mandated-residency-and-fellowship-training </w:t>
      </w:r>
    </w:p>
    <w:p w14:paraId="0875989E" w14:textId="77777777" w:rsidR="00747E07" w:rsidRPr="00747E07" w:rsidRDefault="00747E07" w:rsidP="00747E0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47E07">
        <w:rPr>
          <w:rFonts w:ascii="Roboto" w:eastAsia="Times New Roman" w:hAnsi="Roboto" w:cs="Times New Roman"/>
          <w:color w:val="1D2125"/>
          <w:kern w:val="0"/>
          <w:sz w:val="23"/>
          <w:szCs w:val="23"/>
          <w14:ligatures w14:val="none"/>
        </w:rPr>
        <w:t>AANP. (n.d.). Aprn Compact licensure. American Association of Nurse Practitioners. https://www.aanp.org/advocacy/advocacy-resource/position-statements/aprn-compact-licensure </w:t>
      </w:r>
    </w:p>
    <w:p w14:paraId="226CA41E" w14:textId="77777777" w:rsidR="00747E07" w:rsidRPr="00747E07" w:rsidRDefault="00747E07" w:rsidP="00747E0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47E07">
        <w:rPr>
          <w:rFonts w:ascii="Roboto" w:eastAsia="Times New Roman" w:hAnsi="Roboto" w:cs="Times New Roman"/>
          <w:color w:val="1D2125"/>
          <w:kern w:val="0"/>
          <w:sz w:val="23"/>
          <w:szCs w:val="23"/>
          <w14:ligatures w14:val="none"/>
        </w:rPr>
        <w:t>Clarke. (2023, November 10). Nurse practitioner practice authority: A state-by-state guide. NurseJournal. https://nursejournal.org/nurse-practitioner/np-practice-authority-by-state/ </w:t>
      </w:r>
    </w:p>
    <w:p w14:paraId="3CE0C7A6" w14:textId="77777777" w:rsidR="00747E07" w:rsidRPr="00747E07" w:rsidRDefault="00747E07" w:rsidP="00747E0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47E07">
        <w:rPr>
          <w:rFonts w:ascii="Roboto" w:eastAsia="Times New Roman" w:hAnsi="Roboto" w:cs="Times New Roman"/>
          <w:color w:val="1D2125"/>
          <w:kern w:val="0"/>
          <w:sz w:val="23"/>
          <w:szCs w:val="23"/>
          <w14:ligatures w14:val="none"/>
        </w:rPr>
        <w:t>ISMHN. (2010). ISPN White Paper Educational Preparation for APNS who treat MH needs of ... https://www.ispn-psych.org/assets/docs/eduprepforchildren.pdf </w:t>
      </w:r>
    </w:p>
    <w:p w14:paraId="1658005A" w14:textId="77777777" w:rsidR="00747E07" w:rsidRPr="00747E07" w:rsidRDefault="00747E07" w:rsidP="00747E07">
      <w:pPr>
        <w:spacing w:after="0" w:line="240" w:lineRule="auto"/>
        <w:rPr>
          <w:rFonts w:ascii="Times New Roman" w:eastAsia="Times New Roman" w:hAnsi="Times New Roman" w:cs="Times New Roman"/>
          <w:kern w:val="0"/>
          <w:sz w:val="24"/>
          <w:szCs w:val="24"/>
          <w14:ligatures w14:val="none"/>
        </w:rPr>
      </w:pPr>
      <w:r w:rsidRPr="00747E07">
        <w:rPr>
          <w:rFonts w:ascii="Roboto" w:eastAsia="Times New Roman" w:hAnsi="Roboto" w:cs="Times New Roman"/>
          <w:color w:val="1D2125"/>
          <w:kern w:val="0"/>
          <w:sz w:val="23"/>
          <w:szCs w:val="23"/>
          <w:shd w:val="clear" w:color="auto" w:fill="FFFFFF"/>
          <w14:ligatures w14:val="none"/>
        </w:rPr>
        <w:t>Hanging indent not retained.</w:t>
      </w:r>
      <w:r w:rsidRPr="00747E07">
        <w:rPr>
          <w:rFonts w:ascii="Roboto" w:eastAsia="Times New Roman" w:hAnsi="Roboto" w:cs="Times New Roman"/>
          <w:color w:val="1D2125"/>
          <w:kern w:val="0"/>
          <w:sz w:val="23"/>
          <w:szCs w:val="23"/>
          <w14:ligatures w14:val="none"/>
        </w:rPr>
        <w:br/>
      </w:r>
      <w:r w:rsidRPr="00747E07">
        <w:rPr>
          <w:rFonts w:ascii="Roboto" w:eastAsia="Times New Roman" w:hAnsi="Roboto" w:cs="Times New Roman"/>
          <w:color w:val="1D2125"/>
          <w:kern w:val="0"/>
          <w:sz w:val="23"/>
          <w:szCs w:val="23"/>
          <w14:ligatures w14:val="none"/>
        </w:rPr>
        <w:br/>
      </w:r>
    </w:p>
    <w:p w14:paraId="62A00049" w14:textId="77777777" w:rsidR="00747E07" w:rsidRDefault="00747E07"/>
    <w:sectPr w:rsidR="00747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07"/>
    <w:rsid w:val="0074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602AC"/>
  <w15:chartTrackingRefBased/>
  <w15:docId w15:val="{44D3A14C-BDA7-4AE7-B0E3-BC5D33D5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124789">
      <w:bodyDiv w:val="1"/>
      <w:marLeft w:val="0"/>
      <w:marRight w:val="0"/>
      <w:marTop w:val="0"/>
      <w:marBottom w:val="0"/>
      <w:divBdr>
        <w:top w:val="none" w:sz="0" w:space="0" w:color="auto"/>
        <w:left w:val="none" w:sz="0" w:space="0" w:color="auto"/>
        <w:bottom w:val="none" w:sz="0" w:space="0" w:color="auto"/>
        <w:right w:val="none" w:sz="0" w:space="0" w:color="auto"/>
      </w:divBdr>
      <w:divsChild>
        <w:div w:id="1967078310">
          <w:marLeft w:val="0"/>
          <w:marRight w:val="0"/>
          <w:marTop w:val="0"/>
          <w:marBottom w:val="0"/>
          <w:divBdr>
            <w:top w:val="single" w:sz="6" w:space="5" w:color="DEE2E6"/>
            <w:left w:val="single" w:sz="6" w:space="5" w:color="DEE2E6"/>
            <w:bottom w:val="single" w:sz="6" w:space="5" w:color="DEE2E6"/>
            <w:right w:val="single" w:sz="6" w:space="5" w:color="DEE2E6"/>
          </w:divBdr>
          <w:divsChild>
            <w:div w:id="527835295">
              <w:marLeft w:val="0"/>
              <w:marRight w:val="0"/>
              <w:marTop w:val="0"/>
              <w:marBottom w:val="0"/>
              <w:divBdr>
                <w:top w:val="none" w:sz="0" w:space="0" w:color="auto"/>
                <w:left w:val="none" w:sz="0" w:space="0" w:color="auto"/>
                <w:bottom w:val="none" w:sz="0" w:space="0" w:color="auto"/>
                <w:right w:val="none" w:sz="0" w:space="0" w:color="auto"/>
              </w:divBdr>
              <w:divsChild>
                <w:div w:id="1816139482">
                  <w:marLeft w:val="0"/>
                  <w:marRight w:val="0"/>
                  <w:marTop w:val="0"/>
                  <w:marBottom w:val="0"/>
                  <w:divBdr>
                    <w:top w:val="none" w:sz="0" w:space="0" w:color="auto"/>
                    <w:left w:val="none" w:sz="0" w:space="0" w:color="auto"/>
                    <w:bottom w:val="none" w:sz="0" w:space="0" w:color="auto"/>
                    <w:right w:val="none" w:sz="0" w:space="0" w:color="auto"/>
                  </w:divBdr>
                  <w:divsChild>
                    <w:div w:id="935136313">
                      <w:marLeft w:val="0"/>
                      <w:marRight w:val="0"/>
                      <w:marTop w:val="0"/>
                      <w:marBottom w:val="0"/>
                      <w:divBdr>
                        <w:top w:val="none" w:sz="0" w:space="0" w:color="auto"/>
                        <w:left w:val="none" w:sz="0" w:space="0" w:color="auto"/>
                        <w:bottom w:val="none" w:sz="0" w:space="0" w:color="auto"/>
                        <w:right w:val="none" w:sz="0" w:space="0" w:color="auto"/>
                      </w:divBdr>
                    </w:div>
                  </w:divsChild>
                </w:div>
                <w:div w:id="1429538720">
                  <w:marLeft w:val="0"/>
                  <w:marRight w:val="0"/>
                  <w:marTop w:val="0"/>
                  <w:marBottom w:val="0"/>
                  <w:divBdr>
                    <w:top w:val="none" w:sz="0" w:space="0" w:color="auto"/>
                    <w:left w:val="none" w:sz="0" w:space="0" w:color="auto"/>
                    <w:bottom w:val="none" w:sz="0" w:space="0" w:color="auto"/>
                    <w:right w:val="none" w:sz="0" w:space="0" w:color="auto"/>
                  </w:divBdr>
                  <w:divsChild>
                    <w:div w:id="1994016865">
                      <w:marLeft w:val="0"/>
                      <w:marRight w:val="0"/>
                      <w:marTop w:val="0"/>
                      <w:marBottom w:val="0"/>
                      <w:divBdr>
                        <w:top w:val="none" w:sz="0" w:space="0" w:color="auto"/>
                        <w:left w:val="none" w:sz="0" w:space="0" w:color="auto"/>
                        <w:bottom w:val="none" w:sz="0" w:space="0" w:color="auto"/>
                        <w:right w:val="none" w:sz="0" w:space="0" w:color="auto"/>
                      </w:divBdr>
                      <w:divsChild>
                        <w:div w:id="1112016757">
                          <w:marLeft w:val="0"/>
                          <w:marRight w:val="0"/>
                          <w:marTop w:val="0"/>
                          <w:marBottom w:val="0"/>
                          <w:divBdr>
                            <w:top w:val="none" w:sz="0" w:space="0" w:color="auto"/>
                            <w:left w:val="none" w:sz="0" w:space="0" w:color="auto"/>
                            <w:bottom w:val="none" w:sz="0" w:space="0" w:color="auto"/>
                            <w:right w:val="none" w:sz="0" w:space="0" w:color="auto"/>
                          </w:divBdr>
                          <w:divsChild>
                            <w:div w:id="658266953">
                              <w:marLeft w:val="0"/>
                              <w:marRight w:val="0"/>
                              <w:marTop w:val="0"/>
                              <w:marBottom w:val="0"/>
                              <w:divBdr>
                                <w:top w:val="none" w:sz="0" w:space="0" w:color="auto"/>
                                <w:left w:val="none" w:sz="0" w:space="0" w:color="auto"/>
                                <w:bottom w:val="none" w:sz="0" w:space="0" w:color="auto"/>
                                <w:right w:val="none" w:sz="0" w:space="0" w:color="auto"/>
                              </w:divBdr>
                            </w:div>
                            <w:div w:id="623117788">
                              <w:marLeft w:val="0"/>
                              <w:marRight w:val="0"/>
                              <w:marTop w:val="0"/>
                              <w:marBottom w:val="0"/>
                              <w:divBdr>
                                <w:top w:val="none" w:sz="0" w:space="0" w:color="auto"/>
                                <w:left w:val="none" w:sz="0" w:space="0" w:color="auto"/>
                                <w:bottom w:val="none" w:sz="0" w:space="0" w:color="auto"/>
                                <w:right w:val="none" w:sz="0" w:space="0" w:color="auto"/>
                              </w:divBdr>
                            </w:div>
                            <w:div w:id="1443500675">
                              <w:marLeft w:val="0"/>
                              <w:marRight w:val="0"/>
                              <w:marTop w:val="0"/>
                              <w:marBottom w:val="0"/>
                              <w:divBdr>
                                <w:top w:val="none" w:sz="0" w:space="0" w:color="auto"/>
                                <w:left w:val="none" w:sz="0" w:space="0" w:color="auto"/>
                                <w:bottom w:val="none" w:sz="0" w:space="0" w:color="auto"/>
                                <w:right w:val="none" w:sz="0" w:space="0" w:color="auto"/>
                              </w:divBdr>
                            </w:div>
                          </w:divsChild>
                        </w:div>
                        <w:div w:id="977535022">
                          <w:marLeft w:val="0"/>
                          <w:marRight w:val="0"/>
                          <w:marTop w:val="0"/>
                          <w:marBottom w:val="0"/>
                          <w:divBdr>
                            <w:top w:val="none" w:sz="0" w:space="0" w:color="auto"/>
                            <w:left w:val="none" w:sz="0" w:space="0" w:color="auto"/>
                            <w:bottom w:val="none" w:sz="0" w:space="0" w:color="auto"/>
                            <w:right w:val="none" w:sz="0" w:space="0" w:color="auto"/>
                          </w:divBdr>
                          <w:divsChild>
                            <w:div w:id="78927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551815">
          <w:marLeft w:val="0"/>
          <w:marRight w:val="0"/>
          <w:marTop w:val="0"/>
          <w:marBottom w:val="0"/>
          <w:divBdr>
            <w:top w:val="single" w:sz="6" w:space="5" w:color="DEE2E6"/>
            <w:left w:val="single" w:sz="6" w:space="5" w:color="DEE2E6"/>
            <w:bottom w:val="single" w:sz="6" w:space="5" w:color="DEE2E6"/>
            <w:right w:val="single" w:sz="6" w:space="5" w:color="DEE2E6"/>
          </w:divBdr>
          <w:divsChild>
            <w:div w:id="526601819">
              <w:marLeft w:val="0"/>
              <w:marRight w:val="0"/>
              <w:marTop w:val="0"/>
              <w:marBottom w:val="0"/>
              <w:divBdr>
                <w:top w:val="none" w:sz="0" w:space="0" w:color="auto"/>
                <w:left w:val="none" w:sz="0" w:space="0" w:color="auto"/>
                <w:bottom w:val="none" w:sz="0" w:space="0" w:color="auto"/>
                <w:right w:val="none" w:sz="0" w:space="0" w:color="auto"/>
              </w:divBdr>
              <w:divsChild>
                <w:div w:id="1559509455">
                  <w:marLeft w:val="0"/>
                  <w:marRight w:val="0"/>
                  <w:marTop w:val="0"/>
                  <w:marBottom w:val="0"/>
                  <w:divBdr>
                    <w:top w:val="none" w:sz="0" w:space="0" w:color="auto"/>
                    <w:left w:val="none" w:sz="0" w:space="0" w:color="auto"/>
                    <w:bottom w:val="none" w:sz="0" w:space="0" w:color="auto"/>
                    <w:right w:val="none" w:sz="0" w:space="0" w:color="auto"/>
                  </w:divBdr>
                </w:div>
                <w:div w:id="1918442023">
                  <w:marLeft w:val="0"/>
                  <w:marRight w:val="0"/>
                  <w:marTop w:val="0"/>
                  <w:marBottom w:val="0"/>
                  <w:divBdr>
                    <w:top w:val="none" w:sz="0" w:space="0" w:color="auto"/>
                    <w:left w:val="none" w:sz="0" w:space="0" w:color="auto"/>
                    <w:bottom w:val="none" w:sz="0" w:space="0" w:color="auto"/>
                    <w:right w:val="none" w:sz="0" w:space="0" w:color="auto"/>
                  </w:divBdr>
                  <w:divsChild>
                    <w:div w:id="1409501639">
                      <w:marLeft w:val="0"/>
                      <w:marRight w:val="0"/>
                      <w:marTop w:val="0"/>
                      <w:marBottom w:val="0"/>
                      <w:divBdr>
                        <w:top w:val="none" w:sz="0" w:space="0" w:color="auto"/>
                        <w:left w:val="none" w:sz="0" w:space="0" w:color="auto"/>
                        <w:bottom w:val="none" w:sz="0" w:space="0" w:color="auto"/>
                        <w:right w:val="none" w:sz="0" w:space="0" w:color="auto"/>
                      </w:divBdr>
                    </w:div>
                  </w:divsChild>
                </w:div>
                <w:div w:id="1060204903">
                  <w:marLeft w:val="0"/>
                  <w:marRight w:val="0"/>
                  <w:marTop w:val="0"/>
                  <w:marBottom w:val="0"/>
                  <w:divBdr>
                    <w:top w:val="none" w:sz="0" w:space="0" w:color="auto"/>
                    <w:left w:val="none" w:sz="0" w:space="0" w:color="auto"/>
                    <w:bottom w:val="none" w:sz="0" w:space="0" w:color="auto"/>
                    <w:right w:val="none" w:sz="0" w:space="0" w:color="auto"/>
                  </w:divBdr>
                  <w:divsChild>
                    <w:div w:id="1383748592">
                      <w:marLeft w:val="0"/>
                      <w:marRight w:val="0"/>
                      <w:marTop w:val="0"/>
                      <w:marBottom w:val="0"/>
                      <w:divBdr>
                        <w:top w:val="none" w:sz="0" w:space="0" w:color="auto"/>
                        <w:left w:val="none" w:sz="0" w:space="0" w:color="auto"/>
                        <w:bottom w:val="none" w:sz="0" w:space="0" w:color="auto"/>
                        <w:right w:val="none" w:sz="0" w:space="0" w:color="auto"/>
                      </w:divBdr>
                      <w:divsChild>
                        <w:div w:id="1416785156">
                          <w:marLeft w:val="0"/>
                          <w:marRight w:val="0"/>
                          <w:marTop w:val="0"/>
                          <w:marBottom w:val="0"/>
                          <w:divBdr>
                            <w:top w:val="none" w:sz="0" w:space="0" w:color="auto"/>
                            <w:left w:val="none" w:sz="0" w:space="0" w:color="auto"/>
                            <w:bottom w:val="none" w:sz="0" w:space="0" w:color="auto"/>
                            <w:right w:val="none" w:sz="0" w:space="0" w:color="auto"/>
                          </w:divBdr>
                        </w:div>
                        <w:div w:id="1823693729">
                          <w:marLeft w:val="0"/>
                          <w:marRight w:val="0"/>
                          <w:marTop w:val="0"/>
                          <w:marBottom w:val="0"/>
                          <w:divBdr>
                            <w:top w:val="none" w:sz="0" w:space="0" w:color="auto"/>
                            <w:left w:val="none" w:sz="0" w:space="0" w:color="auto"/>
                            <w:bottom w:val="none" w:sz="0" w:space="0" w:color="auto"/>
                            <w:right w:val="none" w:sz="0" w:space="0" w:color="auto"/>
                          </w:divBdr>
                          <w:divsChild>
                            <w:div w:id="16171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573914">
          <w:marLeft w:val="0"/>
          <w:marRight w:val="0"/>
          <w:marTop w:val="0"/>
          <w:marBottom w:val="0"/>
          <w:divBdr>
            <w:top w:val="single" w:sz="6" w:space="5" w:color="DEE2E6"/>
            <w:left w:val="single" w:sz="6" w:space="5" w:color="DEE2E6"/>
            <w:bottom w:val="single" w:sz="6" w:space="5" w:color="DEE2E6"/>
            <w:right w:val="single" w:sz="6" w:space="5" w:color="DEE2E6"/>
          </w:divBdr>
          <w:divsChild>
            <w:div w:id="401686345">
              <w:marLeft w:val="0"/>
              <w:marRight w:val="0"/>
              <w:marTop w:val="0"/>
              <w:marBottom w:val="0"/>
              <w:divBdr>
                <w:top w:val="none" w:sz="0" w:space="0" w:color="auto"/>
                <w:left w:val="none" w:sz="0" w:space="0" w:color="auto"/>
                <w:bottom w:val="none" w:sz="0" w:space="0" w:color="auto"/>
                <w:right w:val="none" w:sz="0" w:space="0" w:color="auto"/>
              </w:divBdr>
              <w:divsChild>
                <w:div w:id="835000925">
                  <w:marLeft w:val="0"/>
                  <w:marRight w:val="0"/>
                  <w:marTop w:val="0"/>
                  <w:marBottom w:val="0"/>
                  <w:divBdr>
                    <w:top w:val="none" w:sz="0" w:space="0" w:color="auto"/>
                    <w:left w:val="none" w:sz="0" w:space="0" w:color="auto"/>
                    <w:bottom w:val="none" w:sz="0" w:space="0" w:color="auto"/>
                    <w:right w:val="none" w:sz="0" w:space="0" w:color="auto"/>
                  </w:divBdr>
                </w:div>
                <w:div w:id="1223566856">
                  <w:marLeft w:val="0"/>
                  <w:marRight w:val="0"/>
                  <w:marTop w:val="0"/>
                  <w:marBottom w:val="0"/>
                  <w:divBdr>
                    <w:top w:val="none" w:sz="0" w:space="0" w:color="auto"/>
                    <w:left w:val="none" w:sz="0" w:space="0" w:color="auto"/>
                    <w:bottom w:val="none" w:sz="0" w:space="0" w:color="auto"/>
                    <w:right w:val="none" w:sz="0" w:space="0" w:color="auto"/>
                  </w:divBdr>
                  <w:divsChild>
                    <w:div w:id="1685476580">
                      <w:marLeft w:val="0"/>
                      <w:marRight w:val="0"/>
                      <w:marTop w:val="0"/>
                      <w:marBottom w:val="0"/>
                      <w:divBdr>
                        <w:top w:val="none" w:sz="0" w:space="0" w:color="auto"/>
                        <w:left w:val="none" w:sz="0" w:space="0" w:color="auto"/>
                        <w:bottom w:val="none" w:sz="0" w:space="0" w:color="auto"/>
                        <w:right w:val="none" w:sz="0" w:space="0" w:color="auto"/>
                      </w:divBdr>
                    </w:div>
                  </w:divsChild>
                </w:div>
                <w:div w:id="880096343">
                  <w:marLeft w:val="0"/>
                  <w:marRight w:val="0"/>
                  <w:marTop w:val="0"/>
                  <w:marBottom w:val="0"/>
                  <w:divBdr>
                    <w:top w:val="none" w:sz="0" w:space="0" w:color="auto"/>
                    <w:left w:val="none" w:sz="0" w:space="0" w:color="auto"/>
                    <w:bottom w:val="none" w:sz="0" w:space="0" w:color="auto"/>
                    <w:right w:val="none" w:sz="0" w:space="0" w:color="auto"/>
                  </w:divBdr>
                  <w:divsChild>
                    <w:div w:id="115563488">
                      <w:marLeft w:val="0"/>
                      <w:marRight w:val="0"/>
                      <w:marTop w:val="0"/>
                      <w:marBottom w:val="0"/>
                      <w:divBdr>
                        <w:top w:val="none" w:sz="0" w:space="0" w:color="auto"/>
                        <w:left w:val="none" w:sz="0" w:space="0" w:color="auto"/>
                        <w:bottom w:val="none" w:sz="0" w:space="0" w:color="auto"/>
                        <w:right w:val="none" w:sz="0" w:space="0" w:color="auto"/>
                      </w:divBdr>
                      <w:divsChild>
                        <w:div w:id="3801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5638&amp;course=502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yonline.regiscollege.edu/mod/forum/post.php?reply=1768545" TargetMode="External"/><Relationship Id="rId12" Type="http://schemas.openxmlformats.org/officeDocument/2006/relationships/hyperlink" Target="https://myonline.regiscollege.edu/user/view.php?id=4963&amp;course=50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36854" TargetMode="External"/><Relationship Id="rId11" Type="http://schemas.openxmlformats.org/officeDocument/2006/relationships/hyperlink" Target="https://myonline.regiscollege.edu/mod/forum/post.php?reply=1768568" TargetMode="External"/><Relationship Id="rId5" Type="http://schemas.openxmlformats.org/officeDocument/2006/relationships/hyperlink" Target="https://myonline.regiscollege.edu/mod/forum/discuss.php?d=236854" TargetMode="External"/><Relationship Id="rId10" Type="http://schemas.openxmlformats.org/officeDocument/2006/relationships/hyperlink" Target="https://myonline.regiscollege.edu/mod/forum/discuss.php?d=236854" TargetMode="External"/><Relationship Id="rId4" Type="http://schemas.openxmlformats.org/officeDocument/2006/relationships/hyperlink" Target="https://myonline.regiscollege.edu/user/view.php?id=4927&amp;course=5027" TargetMode="External"/><Relationship Id="rId9" Type="http://schemas.openxmlformats.org/officeDocument/2006/relationships/hyperlink" Target="https://myonline.regiscollege.edu/mod/forum/discuss.php?d=23685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1459</Words>
  <Characters>9059</Characters>
  <Application>Microsoft Office Word</Application>
  <DocSecurity>0</DocSecurity>
  <Lines>154</Lines>
  <Paragraphs>30</Paragraphs>
  <ScaleCrop>false</ScaleCrop>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2023-12-09T03:06:00Z</dcterms:created>
  <dcterms:modified xsi:type="dcterms:W3CDTF">2023-12-09T03:07:00Z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721965be-f8dc-4bfc-a68b-ad1cbf7c021a</vt:lpwstr>
  </property>
</Properties>
</file>