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813A8A" w:rsidRDefault="00D8478D" w:rsidP="0066120A">
      <w:pPr>
        <w:spacing w:after="0" w:line="480" w:lineRule="auto"/>
        <w:jc w:val="center"/>
        <w:rPr>
          <w:rFonts w:ascii="Times New Roman" w:hAnsi="Times New Roman" w:cs="Times New Roman"/>
          <w:b/>
          <w:sz w:val="24"/>
          <w:szCs w:val="24"/>
        </w:rPr>
      </w:pPr>
      <w:r w:rsidRPr="00813A8A">
        <w:rPr>
          <w:rFonts w:ascii="Times New Roman" w:hAnsi="Times New Roman" w:cs="Times New Roman"/>
          <w:b/>
          <w:sz w:val="24"/>
          <w:szCs w:val="24"/>
        </w:rPr>
        <w:t>Topic 8 DQ 2</w:t>
      </w:r>
    </w:p>
    <w:p w:rsidR="00D8478D" w:rsidRPr="00813A8A" w:rsidRDefault="00131A6C" w:rsidP="009517FD">
      <w:pPr>
        <w:spacing w:after="0" w:line="480" w:lineRule="auto"/>
        <w:ind w:firstLine="720"/>
        <w:rPr>
          <w:rFonts w:ascii="Times New Roman" w:hAnsi="Times New Roman" w:cs="Times New Roman"/>
          <w:sz w:val="24"/>
          <w:szCs w:val="24"/>
        </w:rPr>
      </w:pPr>
      <w:bookmarkStart w:id="0" w:name="_GoBack"/>
      <w:bookmarkEnd w:id="0"/>
      <w:r w:rsidRPr="00813A8A">
        <w:rPr>
          <w:rFonts w:ascii="Times New Roman" w:hAnsi="Times New Roman" w:cs="Times New Roman"/>
          <w:sz w:val="24"/>
          <w:szCs w:val="24"/>
        </w:rPr>
        <w:t>The implementation of evidence-based projects aims to generate precise results capable of instigating changes in healthcare practices. Clinical significance and statistical significance are two distinct concepts in the context of research and evidence-based practice (EBP).</w:t>
      </w:r>
      <w:r w:rsidR="00BD1552" w:rsidRPr="00813A8A">
        <w:rPr>
          <w:rFonts w:ascii="Times New Roman" w:hAnsi="Times New Roman" w:cs="Times New Roman"/>
          <w:sz w:val="24"/>
          <w:szCs w:val="24"/>
        </w:rPr>
        <w:t xml:space="preserve"> </w:t>
      </w:r>
      <w:r w:rsidRPr="00813A8A">
        <w:rPr>
          <w:rFonts w:ascii="Times New Roman" w:hAnsi="Times New Roman" w:cs="Times New Roman"/>
          <w:sz w:val="24"/>
          <w:szCs w:val="24"/>
        </w:rPr>
        <w:t xml:space="preserve">Notably, clinical significance revolves around the practical or applied importance of the observed effect and its relevance to healthcare practice (Armijo-Olivo, 2018). Consequently, researchers utilize clinical significance as a criterion to authenticate research findings and their practical application in clinical settings. </w:t>
      </w:r>
      <w:r w:rsidR="00BD1552" w:rsidRPr="00813A8A">
        <w:rPr>
          <w:rFonts w:ascii="Times New Roman" w:hAnsi="Times New Roman" w:cs="Times New Roman"/>
          <w:sz w:val="24"/>
          <w:szCs w:val="24"/>
        </w:rPr>
        <w:t xml:space="preserve">It is worth noting that clinical significance </w:t>
      </w:r>
      <w:r w:rsidR="00F51BDC" w:rsidRPr="00813A8A">
        <w:rPr>
          <w:rFonts w:ascii="Times New Roman" w:hAnsi="Times New Roman" w:cs="Times New Roman"/>
          <w:sz w:val="24"/>
          <w:szCs w:val="24"/>
        </w:rPr>
        <w:t>entails evaluating whether the observed changes or effects have meaningful implications for patient care, treatment outcomes, or overall clinical practice. More so, even if a study does not yield statistically significant results, it may still be clinically significant if the observed changes have practical importance and relevance</w:t>
      </w:r>
      <w:r w:rsidR="008D345D" w:rsidRPr="00813A8A">
        <w:rPr>
          <w:rFonts w:ascii="Times New Roman" w:hAnsi="Times New Roman" w:cs="Times New Roman"/>
          <w:sz w:val="24"/>
          <w:szCs w:val="24"/>
        </w:rPr>
        <w:t xml:space="preserve"> (Sharma, 2021)</w:t>
      </w:r>
      <w:r w:rsidR="00F51BDC" w:rsidRPr="00813A8A">
        <w:rPr>
          <w:rFonts w:ascii="Times New Roman" w:hAnsi="Times New Roman" w:cs="Times New Roman"/>
          <w:sz w:val="24"/>
          <w:szCs w:val="24"/>
        </w:rPr>
        <w:t xml:space="preserve">. </w:t>
      </w:r>
      <w:r w:rsidRPr="00813A8A">
        <w:rPr>
          <w:rFonts w:ascii="Times New Roman" w:hAnsi="Times New Roman" w:cs="Times New Roman"/>
          <w:sz w:val="24"/>
          <w:szCs w:val="24"/>
        </w:rPr>
        <w:t xml:space="preserve">The </w:t>
      </w:r>
      <w:r w:rsidR="00DB0A16" w:rsidRPr="00813A8A">
        <w:rPr>
          <w:rFonts w:ascii="Times New Roman" w:hAnsi="Times New Roman" w:cs="Times New Roman"/>
          <w:sz w:val="24"/>
          <w:szCs w:val="24"/>
        </w:rPr>
        <w:t>clinical significance</w:t>
      </w:r>
      <w:r w:rsidRPr="00813A8A">
        <w:rPr>
          <w:rFonts w:ascii="Times New Roman" w:hAnsi="Times New Roman" w:cs="Times New Roman"/>
          <w:sz w:val="24"/>
          <w:szCs w:val="24"/>
        </w:rPr>
        <w:t xml:space="preserve"> of an evidence-based practice project is gauged by its ability to bring about substantive changes in healthcare practices</w:t>
      </w:r>
      <w:r w:rsidR="008D345D" w:rsidRPr="00813A8A">
        <w:rPr>
          <w:rFonts w:ascii="Times New Roman" w:hAnsi="Times New Roman" w:cs="Times New Roman"/>
          <w:sz w:val="24"/>
          <w:szCs w:val="24"/>
        </w:rPr>
        <w:t>.</w:t>
      </w:r>
    </w:p>
    <w:p w:rsidR="0066120A" w:rsidRDefault="00DB0A16" w:rsidP="0066120A">
      <w:pPr>
        <w:spacing w:after="0" w:line="480" w:lineRule="auto"/>
        <w:ind w:firstLine="720"/>
        <w:rPr>
          <w:rFonts w:ascii="Times New Roman" w:hAnsi="Times New Roman" w:cs="Times New Roman"/>
          <w:sz w:val="24"/>
          <w:szCs w:val="24"/>
        </w:rPr>
      </w:pPr>
      <w:r w:rsidRPr="00813A8A">
        <w:rPr>
          <w:rFonts w:ascii="Times New Roman" w:hAnsi="Times New Roman" w:cs="Times New Roman"/>
          <w:sz w:val="24"/>
          <w:szCs w:val="24"/>
        </w:rPr>
        <w:t>Most importantly, if the implementation of a project results in positive changes within the care setting, its outcomes are deemed clinically significant (Sharma, 2021)</w:t>
      </w:r>
      <w:r w:rsidR="00625037" w:rsidRPr="00813A8A">
        <w:rPr>
          <w:rFonts w:ascii="Times New Roman" w:hAnsi="Times New Roman" w:cs="Times New Roman"/>
          <w:sz w:val="24"/>
          <w:szCs w:val="24"/>
        </w:rPr>
        <w:t>. On the other hand, statistical significance</w:t>
      </w:r>
      <w:r w:rsidR="00A80F0E" w:rsidRPr="00813A8A">
        <w:rPr>
          <w:rFonts w:ascii="Times New Roman" w:hAnsi="Times New Roman" w:cs="Times New Roman"/>
          <w:sz w:val="24"/>
          <w:szCs w:val="24"/>
        </w:rPr>
        <w:t xml:space="preserve"> </w:t>
      </w:r>
      <w:r w:rsidR="00ED68FD" w:rsidRPr="00813A8A">
        <w:rPr>
          <w:rFonts w:ascii="Times New Roman" w:hAnsi="Times New Roman" w:cs="Times New Roman"/>
          <w:sz w:val="24"/>
          <w:szCs w:val="24"/>
        </w:rPr>
        <w:t xml:space="preserve">pertains to the likelihood that the outcomes observed in a study are not a result of chance. If a result is deemed statistically significant, it indicates a low probability of the observed effect occurring randomly, usually signaled by a p-value below a predefined threshold </w:t>
      </w:r>
      <w:r w:rsidR="00500B6B" w:rsidRPr="00813A8A">
        <w:rPr>
          <w:rFonts w:ascii="Times New Roman" w:hAnsi="Times New Roman" w:cs="Times New Roman"/>
          <w:sz w:val="24"/>
          <w:szCs w:val="24"/>
        </w:rPr>
        <w:t xml:space="preserve">such as p &lt; 0.05. </w:t>
      </w:r>
      <w:r w:rsidR="00ED68FD" w:rsidRPr="00813A8A">
        <w:rPr>
          <w:rFonts w:ascii="Times New Roman" w:hAnsi="Times New Roman" w:cs="Times New Roman"/>
          <w:sz w:val="24"/>
          <w:szCs w:val="24"/>
        </w:rPr>
        <w:t>Nonetheless, it is important to note that achieving statistical significance alone does not automatically imply meaningful or practical importance in a clinical context</w:t>
      </w:r>
      <w:r w:rsidR="00500B6B" w:rsidRPr="00813A8A">
        <w:rPr>
          <w:rFonts w:ascii="Times New Roman" w:hAnsi="Times New Roman" w:cs="Times New Roman"/>
          <w:sz w:val="24"/>
          <w:szCs w:val="24"/>
        </w:rPr>
        <w:t xml:space="preserve"> (Andrade, 2019)</w:t>
      </w:r>
      <w:r w:rsidR="00ED68FD" w:rsidRPr="00813A8A">
        <w:rPr>
          <w:rFonts w:ascii="Times New Roman" w:hAnsi="Times New Roman" w:cs="Times New Roman"/>
          <w:sz w:val="24"/>
          <w:szCs w:val="24"/>
        </w:rPr>
        <w:t xml:space="preserve">. In the assessment of research evidence, the effectiveness of impacting healthcare practice is often determined through statistical significance testing. Even if certain evidence-based </w:t>
      </w:r>
      <w:r w:rsidR="00ED68FD" w:rsidRPr="00813A8A">
        <w:rPr>
          <w:rFonts w:ascii="Times New Roman" w:hAnsi="Times New Roman" w:cs="Times New Roman"/>
          <w:sz w:val="24"/>
          <w:szCs w:val="24"/>
        </w:rPr>
        <w:lastRenderedPageBreak/>
        <w:t xml:space="preserve">projects do not yield statistically significant results, they are implemented if deemed clinically relevant and </w:t>
      </w:r>
      <w:r w:rsidR="00500B6B" w:rsidRPr="00813A8A">
        <w:rPr>
          <w:rFonts w:ascii="Times New Roman" w:hAnsi="Times New Roman" w:cs="Times New Roman"/>
          <w:sz w:val="24"/>
          <w:szCs w:val="24"/>
        </w:rPr>
        <w:t>possess</w:t>
      </w:r>
      <w:r w:rsidR="00ED68FD" w:rsidRPr="00813A8A">
        <w:rPr>
          <w:rFonts w:ascii="Times New Roman" w:hAnsi="Times New Roman" w:cs="Times New Roman"/>
          <w:sz w:val="24"/>
          <w:szCs w:val="24"/>
        </w:rPr>
        <w:t xml:space="preserve"> positive implications for practice. </w:t>
      </w:r>
    </w:p>
    <w:p w:rsidR="009517FD" w:rsidRDefault="00ED68FD" w:rsidP="0066120A">
      <w:pPr>
        <w:spacing w:after="0" w:line="480" w:lineRule="auto"/>
        <w:ind w:firstLine="720"/>
        <w:rPr>
          <w:rFonts w:ascii="Times New Roman" w:hAnsi="Times New Roman" w:cs="Times New Roman"/>
          <w:sz w:val="24"/>
          <w:szCs w:val="24"/>
        </w:rPr>
      </w:pPr>
      <w:r w:rsidRPr="00813A8A">
        <w:rPr>
          <w:rFonts w:ascii="Times New Roman" w:hAnsi="Times New Roman" w:cs="Times New Roman"/>
          <w:sz w:val="24"/>
          <w:szCs w:val="24"/>
        </w:rPr>
        <w:t>Statistical significance serves as a metric in evidence-based practice research to signify the accuracy and probability of research findings being genuine rather than occurring by chance. This metric aids in confirming or refuting hypotheses and underscores the efficacy of interventions in addressing clinical issues (Tenny &amp; Abdelgawad, 2021).</w:t>
      </w:r>
      <w:r w:rsidR="00500B6B" w:rsidRPr="00813A8A">
        <w:rPr>
          <w:rFonts w:ascii="Times New Roman" w:hAnsi="Times New Roman" w:cs="Times New Roman"/>
          <w:sz w:val="24"/>
          <w:szCs w:val="24"/>
        </w:rPr>
        <w:t xml:space="preserve"> </w:t>
      </w:r>
      <w:r w:rsidR="003D2F5F" w:rsidRPr="00813A8A">
        <w:rPr>
          <w:rFonts w:ascii="Times New Roman" w:hAnsi="Times New Roman" w:cs="Times New Roman"/>
          <w:sz w:val="24"/>
          <w:szCs w:val="24"/>
        </w:rPr>
        <w:t>I</w:t>
      </w:r>
      <w:r w:rsidR="00500B6B" w:rsidRPr="00813A8A">
        <w:rPr>
          <w:rFonts w:ascii="Times New Roman" w:hAnsi="Times New Roman" w:cs="Times New Roman"/>
          <w:sz w:val="24"/>
          <w:szCs w:val="24"/>
        </w:rPr>
        <w:t>t is important to note that achieving statistical significance alone does not automatically imply meaningful or practical importance in a clinical context (Andrade, 2019).</w:t>
      </w:r>
      <w:r w:rsidR="009708DB" w:rsidRPr="00813A8A">
        <w:rPr>
          <w:rFonts w:ascii="Times New Roman" w:hAnsi="Times New Roman" w:cs="Times New Roman"/>
          <w:sz w:val="24"/>
          <w:szCs w:val="24"/>
        </w:rPr>
        <w:t xml:space="preserve"> Therefore, a meticulous analysis is essential to identify statistically significant differences in research studies. Particularly for research studies indicating statistically significant differences, authors must ascertain an association or distinction that is not attributable to chance (Tenny &amp; Abdelgawad, 2021).</w:t>
      </w:r>
      <w:r w:rsidR="00D626BE" w:rsidRPr="00813A8A">
        <w:rPr>
          <w:rFonts w:ascii="Times New Roman" w:hAnsi="Times New Roman" w:cs="Times New Roman"/>
          <w:sz w:val="24"/>
          <w:szCs w:val="24"/>
        </w:rPr>
        <w:t xml:space="preserve"> While statistical significance addresses the probability of obtaining results by chance, clinical significance addresses the practical importance or relevance of those results in real-world applications. </w:t>
      </w:r>
    </w:p>
    <w:p w:rsidR="00DB0A16" w:rsidRPr="00813A8A" w:rsidRDefault="00D626BE" w:rsidP="0066120A">
      <w:pPr>
        <w:spacing w:after="0" w:line="480" w:lineRule="auto"/>
        <w:ind w:firstLine="720"/>
        <w:rPr>
          <w:rFonts w:ascii="Times New Roman" w:hAnsi="Times New Roman" w:cs="Times New Roman"/>
          <w:sz w:val="24"/>
          <w:szCs w:val="24"/>
        </w:rPr>
      </w:pPr>
      <w:r w:rsidRPr="00813A8A">
        <w:rPr>
          <w:rFonts w:ascii="Times New Roman" w:hAnsi="Times New Roman" w:cs="Times New Roman"/>
          <w:sz w:val="24"/>
          <w:szCs w:val="24"/>
        </w:rPr>
        <w:t>In the context of my evidence-based change project, which focuses on implementing</w:t>
      </w:r>
      <w:r w:rsidR="00364169" w:rsidRPr="00813A8A">
        <w:rPr>
          <w:rFonts w:ascii="Times New Roman" w:hAnsi="Times New Roman" w:cs="Times New Roman"/>
          <w:sz w:val="24"/>
          <w:szCs w:val="24"/>
        </w:rPr>
        <w:t xml:space="preserve"> a CAUTI bundle in the oncology unit</w:t>
      </w:r>
      <w:r w:rsidR="00B81D88" w:rsidRPr="00813A8A">
        <w:rPr>
          <w:rFonts w:ascii="Times New Roman" w:hAnsi="Times New Roman" w:cs="Times New Roman"/>
          <w:sz w:val="24"/>
          <w:szCs w:val="24"/>
        </w:rPr>
        <w:t>, I will apply the concept of clinical significance to enhance positive outcomes. As such, this will involve incorporating stakeholders' suggestions and perspectives on how the project can best influence clinical practice.</w:t>
      </w:r>
      <w:r w:rsidR="00FA0355" w:rsidRPr="00813A8A">
        <w:rPr>
          <w:rFonts w:ascii="Times New Roman" w:hAnsi="Times New Roman" w:cs="Times New Roman"/>
          <w:sz w:val="24"/>
          <w:szCs w:val="24"/>
        </w:rPr>
        <w:t xml:space="preserve"> More so, I will assess how the intervention has influenced patient outcomes and experiences, nurses' practices, and resource utilization.</w:t>
      </w:r>
      <w:r w:rsidR="00CB0BEC" w:rsidRPr="00813A8A">
        <w:rPr>
          <w:rFonts w:ascii="Times New Roman" w:hAnsi="Times New Roman" w:cs="Times New Roman"/>
          <w:sz w:val="24"/>
          <w:szCs w:val="24"/>
        </w:rPr>
        <w:t xml:space="preserve"> For instance, I will</w:t>
      </w:r>
      <w:r w:rsidR="00E35C4A" w:rsidRPr="00813A8A">
        <w:rPr>
          <w:rFonts w:ascii="Times New Roman" w:hAnsi="Times New Roman" w:cs="Times New Roman"/>
          <w:sz w:val="24"/>
          <w:szCs w:val="24"/>
        </w:rPr>
        <w:t xml:space="preserve"> use clinical significance to evaluate if the CAUTI bundle has led to fewer infections, enhanced </w:t>
      </w:r>
      <w:r w:rsidR="00355A51" w:rsidRPr="00813A8A">
        <w:rPr>
          <w:rFonts w:ascii="Times New Roman" w:hAnsi="Times New Roman" w:cs="Times New Roman"/>
          <w:sz w:val="24"/>
          <w:szCs w:val="24"/>
        </w:rPr>
        <w:t>interprofessional collaboration, cost savings, reduced need for additional treatments, and patient satisfaction.</w:t>
      </w:r>
    </w:p>
    <w:p w:rsidR="0066120A" w:rsidRDefault="0066120A" w:rsidP="0066120A">
      <w:pPr>
        <w:spacing w:after="0" w:line="480" w:lineRule="auto"/>
        <w:rPr>
          <w:rFonts w:ascii="Times New Roman" w:hAnsi="Times New Roman" w:cs="Times New Roman"/>
          <w:sz w:val="24"/>
          <w:szCs w:val="24"/>
        </w:rPr>
      </w:pPr>
    </w:p>
    <w:p w:rsidR="00355A51" w:rsidRPr="00813A8A" w:rsidRDefault="00355A51" w:rsidP="0066120A">
      <w:pPr>
        <w:spacing w:after="0" w:line="480" w:lineRule="auto"/>
        <w:jc w:val="center"/>
        <w:rPr>
          <w:rFonts w:ascii="Times New Roman" w:hAnsi="Times New Roman" w:cs="Times New Roman"/>
          <w:sz w:val="24"/>
          <w:szCs w:val="24"/>
        </w:rPr>
      </w:pPr>
      <w:r w:rsidRPr="00813A8A">
        <w:rPr>
          <w:rFonts w:ascii="Times New Roman" w:hAnsi="Times New Roman" w:cs="Times New Roman"/>
          <w:sz w:val="24"/>
          <w:szCs w:val="24"/>
        </w:rPr>
        <w:t>References</w:t>
      </w:r>
    </w:p>
    <w:p w:rsidR="00355A51" w:rsidRPr="00813A8A" w:rsidRDefault="00355A51" w:rsidP="0066120A">
      <w:pPr>
        <w:spacing w:after="0" w:line="480" w:lineRule="auto"/>
        <w:ind w:left="720" w:hanging="720"/>
        <w:rPr>
          <w:rFonts w:ascii="Times New Roman" w:hAnsi="Times New Roman" w:cs="Times New Roman"/>
          <w:sz w:val="24"/>
          <w:szCs w:val="24"/>
        </w:rPr>
      </w:pPr>
      <w:r w:rsidRPr="00813A8A">
        <w:rPr>
          <w:rFonts w:ascii="Times New Roman" w:hAnsi="Times New Roman" w:cs="Times New Roman"/>
          <w:sz w:val="24"/>
          <w:szCs w:val="24"/>
        </w:rPr>
        <w:t>Andrade C. (2019). The </w:t>
      </w:r>
      <w:r w:rsidRPr="00813A8A">
        <w:rPr>
          <w:rFonts w:ascii="Times New Roman" w:hAnsi="Times New Roman" w:cs="Times New Roman"/>
          <w:i/>
          <w:iCs/>
          <w:sz w:val="24"/>
          <w:szCs w:val="24"/>
        </w:rPr>
        <w:t>P</w:t>
      </w:r>
      <w:r w:rsidRPr="00813A8A">
        <w:rPr>
          <w:rFonts w:ascii="Times New Roman" w:hAnsi="Times New Roman" w:cs="Times New Roman"/>
          <w:sz w:val="24"/>
          <w:szCs w:val="24"/>
        </w:rPr>
        <w:t> Value and Statistical Significance: Misunderstandings, Explanations, Challenges, and Alternatives. </w:t>
      </w:r>
      <w:r w:rsidRPr="00813A8A">
        <w:rPr>
          <w:rFonts w:ascii="Times New Roman" w:hAnsi="Times New Roman" w:cs="Times New Roman"/>
          <w:i/>
          <w:iCs/>
          <w:sz w:val="24"/>
          <w:szCs w:val="24"/>
        </w:rPr>
        <w:t xml:space="preserve">Indian </w:t>
      </w:r>
      <w:r w:rsidR="009517FD">
        <w:rPr>
          <w:rFonts w:ascii="Times New Roman" w:hAnsi="Times New Roman" w:cs="Times New Roman"/>
          <w:i/>
          <w:iCs/>
          <w:sz w:val="24"/>
          <w:szCs w:val="24"/>
        </w:rPr>
        <w:t>Journal</w:t>
      </w:r>
      <w:r w:rsidRPr="00813A8A">
        <w:rPr>
          <w:rFonts w:ascii="Times New Roman" w:hAnsi="Times New Roman" w:cs="Times New Roman"/>
          <w:i/>
          <w:iCs/>
          <w:sz w:val="24"/>
          <w:szCs w:val="24"/>
        </w:rPr>
        <w:t xml:space="preserve"> of Psychological Medicine</w:t>
      </w:r>
      <w:r w:rsidRPr="00813A8A">
        <w:rPr>
          <w:rFonts w:ascii="Times New Roman" w:hAnsi="Times New Roman" w:cs="Times New Roman"/>
          <w:sz w:val="24"/>
          <w:szCs w:val="24"/>
        </w:rPr>
        <w:t>, </w:t>
      </w:r>
      <w:r w:rsidRPr="00813A8A">
        <w:rPr>
          <w:rFonts w:ascii="Times New Roman" w:hAnsi="Times New Roman" w:cs="Times New Roman"/>
          <w:i/>
          <w:iCs/>
          <w:sz w:val="24"/>
          <w:szCs w:val="24"/>
        </w:rPr>
        <w:t>41</w:t>
      </w:r>
      <w:r w:rsidRPr="00813A8A">
        <w:rPr>
          <w:rFonts w:ascii="Times New Roman" w:hAnsi="Times New Roman" w:cs="Times New Roman"/>
          <w:sz w:val="24"/>
          <w:szCs w:val="24"/>
        </w:rPr>
        <w:t xml:space="preserve">(3), 210–215. </w:t>
      </w:r>
      <w:hyperlink r:id="rId6" w:history="1">
        <w:r w:rsidRPr="00813A8A">
          <w:rPr>
            <w:rStyle w:val="Hyperlink"/>
            <w:rFonts w:ascii="Times New Roman" w:hAnsi="Times New Roman" w:cs="Times New Roman"/>
            <w:sz w:val="24"/>
            <w:szCs w:val="24"/>
          </w:rPr>
          <w:t>https://doi.org/10.4103/IJPSYM.IJPSYM_193_19</w:t>
        </w:r>
      </w:hyperlink>
    </w:p>
    <w:p w:rsidR="00813A8A" w:rsidRPr="00813A8A" w:rsidRDefault="00813A8A" w:rsidP="0066120A">
      <w:pPr>
        <w:spacing w:after="0" w:line="480" w:lineRule="auto"/>
        <w:ind w:left="720" w:hanging="720"/>
        <w:rPr>
          <w:rFonts w:ascii="Times New Roman" w:hAnsi="Times New Roman" w:cs="Times New Roman"/>
          <w:sz w:val="24"/>
          <w:szCs w:val="24"/>
        </w:rPr>
      </w:pPr>
      <w:r w:rsidRPr="00813A8A">
        <w:rPr>
          <w:rFonts w:ascii="Times New Roman" w:hAnsi="Times New Roman" w:cs="Times New Roman"/>
          <w:sz w:val="24"/>
          <w:szCs w:val="24"/>
        </w:rPr>
        <w:t>Armijo-Olivo S. (2018). The importance of determining the clinical significance of research results in physical therapy clinical research. </w:t>
      </w:r>
      <w:r w:rsidRPr="00813A8A">
        <w:rPr>
          <w:rFonts w:ascii="Times New Roman" w:hAnsi="Times New Roman" w:cs="Times New Roman"/>
          <w:i/>
          <w:sz w:val="24"/>
          <w:szCs w:val="24"/>
        </w:rPr>
        <w:t>Brazilian Journal of Physical Therapy, 22(3),</w:t>
      </w:r>
      <w:r w:rsidRPr="00813A8A">
        <w:rPr>
          <w:rFonts w:ascii="Times New Roman" w:hAnsi="Times New Roman" w:cs="Times New Roman"/>
          <w:sz w:val="24"/>
          <w:szCs w:val="24"/>
        </w:rPr>
        <w:t xml:space="preserve"> 175–176. </w:t>
      </w:r>
      <w:hyperlink r:id="rId7" w:history="1">
        <w:r w:rsidRPr="00813A8A">
          <w:rPr>
            <w:rStyle w:val="Hyperlink"/>
            <w:rFonts w:ascii="Times New Roman" w:hAnsi="Times New Roman" w:cs="Times New Roman"/>
            <w:sz w:val="24"/>
            <w:szCs w:val="24"/>
          </w:rPr>
          <w:t>https://doi.org/10.1016/j.bjpt.2018.02.001</w:t>
        </w:r>
      </w:hyperlink>
    </w:p>
    <w:p w:rsidR="00355A51" w:rsidRPr="00813A8A" w:rsidRDefault="00355A51" w:rsidP="0066120A">
      <w:pPr>
        <w:spacing w:after="0" w:line="480" w:lineRule="auto"/>
        <w:ind w:left="720" w:hanging="720"/>
        <w:rPr>
          <w:rFonts w:ascii="Times New Roman" w:hAnsi="Times New Roman" w:cs="Times New Roman"/>
          <w:sz w:val="24"/>
          <w:szCs w:val="24"/>
        </w:rPr>
      </w:pPr>
      <w:r w:rsidRPr="00813A8A">
        <w:rPr>
          <w:rFonts w:ascii="Times New Roman" w:hAnsi="Times New Roman" w:cs="Times New Roman"/>
          <w:sz w:val="24"/>
          <w:szCs w:val="24"/>
        </w:rPr>
        <w:t>Sharma H. (2021). Statistical significance or clinical significance? A researcher's dilemma for appropriate interpretation of research results. </w:t>
      </w:r>
      <w:r w:rsidRPr="00813A8A">
        <w:rPr>
          <w:rFonts w:ascii="Times New Roman" w:hAnsi="Times New Roman" w:cs="Times New Roman"/>
          <w:i/>
          <w:iCs/>
          <w:sz w:val="24"/>
          <w:szCs w:val="24"/>
        </w:rPr>
        <w:t>Saudi Journal of Anaesthesia</w:t>
      </w:r>
      <w:r w:rsidRPr="00813A8A">
        <w:rPr>
          <w:rFonts w:ascii="Times New Roman" w:hAnsi="Times New Roman" w:cs="Times New Roman"/>
          <w:sz w:val="24"/>
          <w:szCs w:val="24"/>
        </w:rPr>
        <w:t>, </w:t>
      </w:r>
      <w:r w:rsidRPr="00813A8A">
        <w:rPr>
          <w:rFonts w:ascii="Times New Roman" w:hAnsi="Times New Roman" w:cs="Times New Roman"/>
          <w:i/>
          <w:iCs/>
          <w:sz w:val="24"/>
          <w:szCs w:val="24"/>
        </w:rPr>
        <w:t>15</w:t>
      </w:r>
      <w:r w:rsidRPr="00813A8A">
        <w:rPr>
          <w:rFonts w:ascii="Times New Roman" w:hAnsi="Times New Roman" w:cs="Times New Roman"/>
          <w:sz w:val="24"/>
          <w:szCs w:val="24"/>
        </w:rPr>
        <w:t xml:space="preserve">(4), 431–434. </w:t>
      </w:r>
      <w:hyperlink r:id="rId8" w:history="1">
        <w:r w:rsidRPr="00813A8A">
          <w:rPr>
            <w:rStyle w:val="Hyperlink"/>
            <w:rFonts w:ascii="Times New Roman" w:hAnsi="Times New Roman" w:cs="Times New Roman"/>
            <w:sz w:val="24"/>
            <w:szCs w:val="24"/>
          </w:rPr>
          <w:t>https://doi.org/10.4103/sja.sja_158_21</w:t>
        </w:r>
      </w:hyperlink>
    </w:p>
    <w:p w:rsidR="00813A8A" w:rsidRPr="00813A8A" w:rsidRDefault="00813A8A" w:rsidP="0066120A">
      <w:pPr>
        <w:spacing w:after="0" w:line="480" w:lineRule="auto"/>
        <w:ind w:left="720" w:hanging="720"/>
        <w:rPr>
          <w:rFonts w:ascii="Times New Roman" w:hAnsi="Times New Roman" w:cs="Times New Roman"/>
          <w:sz w:val="24"/>
          <w:szCs w:val="24"/>
        </w:rPr>
      </w:pPr>
      <w:r w:rsidRPr="00813A8A">
        <w:rPr>
          <w:rFonts w:ascii="Times New Roman" w:hAnsi="Times New Roman" w:cs="Times New Roman"/>
          <w:sz w:val="24"/>
          <w:szCs w:val="24"/>
        </w:rPr>
        <w:t xml:space="preserve">Tenny, S., &amp; Abdelgawad, I. (2021). Statistical significance. NCBI bookshelf. </w:t>
      </w:r>
      <w:r w:rsidRPr="00813A8A">
        <w:rPr>
          <w:rFonts w:ascii="Times New Roman" w:hAnsi="Times New Roman" w:cs="Times New Roman"/>
          <w:i/>
          <w:sz w:val="24"/>
          <w:szCs w:val="24"/>
        </w:rPr>
        <w:t>National Center for Biotechnology Information.</w:t>
      </w:r>
      <w:r w:rsidRPr="00813A8A">
        <w:rPr>
          <w:rFonts w:ascii="Times New Roman" w:hAnsi="Times New Roman" w:cs="Times New Roman"/>
          <w:sz w:val="24"/>
          <w:szCs w:val="24"/>
        </w:rPr>
        <w:t> </w:t>
      </w:r>
      <w:hyperlink r:id="rId9" w:history="1">
        <w:r w:rsidRPr="00813A8A">
          <w:rPr>
            <w:rStyle w:val="Hyperlink"/>
            <w:rFonts w:ascii="Times New Roman" w:hAnsi="Times New Roman" w:cs="Times New Roman"/>
            <w:sz w:val="24"/>
            <w:szCs w:val="24"/>
          </w:rPr>
          <w:t>https://www.ncbi.nlm.nih.gov/books/NBK459346/</w:t>
        </w:r>
      </w:hyperlink>
    </w:p>
    <w:p w:rsidR="00355A51" w:rsidRPr="00813A8A" w:rsidRDefault="00355A51" w:rsidP="0066120A">
      <w:pPr>
        <w:spacing w:after="0" w:line="480" w:lineRule="auto"/>
        <w:ind w:left="720" w:hanging="720"/>
        <w:rPr>
          <w:rFonts w:ascii="Times New Roman" w:hAnsi="Times New Roman" w:cs="Times New Roman"/>
          <w:sz w:val="24"/>
          <w:szCs w:val="24"/>
        </w:rPr>
      </w:pPr>
    </w:p>
    <w:p w:rsidR="00355A51" w:rsidRPr="00813A8A" w:rsidRDefault="00355A51" w:rsidP="0066120A">
      <w:pPr>
        <w:spacing w:after="0" w:line="480" w:lineRule="auto"/>
        <w:ind w:left="720" w:hanging="720"/>
        <w:rPr>
          <w:rFonts w:ascii="Times New Roman" w:hAnsi="Times New Roman" w:cs="Times New Roman"/>
          <w:sz w:val="24"/>
          <w:szCs w:val="24"/>
        </w:rPr>
      </w:pPr>
    </w:p>
    <w:sectPr w:rsidR="00355A51" w:rsidRPr="00813A8A">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C77" w:rsidRDefault="00BC0C77" w:rsidP="00355A51">
      <w:pPr>
        <w:spacing w:after="0" w:line="240" w:lineRule="auto"/>
      </w:pPr>
      <w:r>
        <w:separator/>
      </w:r>
    </w:p>
  </w:endnote>
  <w:endnote w:type="continuationSeparator" w:id="0">
    <w:p w:rsidR="00BC0C77" w:rsidRDefault="00BC0C77" w:rsidP="0035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C77" w:rsidRDefault="00BC0C77" w:rsidP="00355A51">
      <w:pPr>
        <w:spacing w:after="0" w:line="240" w:lineRule="auto"/>
      </w:pPr>
      <w:r>
        <w:separator/>
      </w:r>
    </w:p>
  </w:footnote>
  <w:footnote w:type="continuationSeparator" w:id="0">
    <w:p w:rsidR="00BC0C77" w:rsidRDefault="00BC0C77" w:rsidP="0035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424148"/>
      <w:docPartObj>
        <w:docPartGallery w:val="Page Numbers (Top of Page)"/>
        <w:docPartUnique/>
      </w:docPartObj>
    </w:sdtPr>
    <w:sdtEndPr>
      <w:rPr>
        <w:noProof/>
      </w:rPr>
    </w:sdtEndPr>
    <w:sdtContent>
      <w:p w:rsidR="00355A51" w:rsidRDefault="00355A51">
        <w:pPr>
          <w:pStyle w:val="Header"/>
          <w:jc w:val="right"/>
        </w:pPr>
        <w:r>
          <w:fldChar w:fldCharType="begin"/>
        </w:r>
        <w:r>
          <w:instrText xml:space="preserve"> PAGE   \* MERGEFORMAT </w:instrText>
        </w:r>
        <w:r>
          <w:fldChar w:fldCharType="separate"/>
        </w:r>
        <w:r w:rsidR="00BC0C77">
          <w:rPr>
            <w:noProof/>
          </w:rPr>
          <w:t>1</w:t>
        </w:r>
        <w:r>
          <w:rPr>
            <w:noProof/>
          </w:rPr>
          <w:fldChar w:fldCharType="end"/>
        </w:r>
      </w:p>
    </w:sdtContent>
  </w:sdt>
  <w:p w:rsidR="00355A51" w:rsidRDefault="00355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8D"/>
    <w:rsid w:val="000C751F"/>
    <w:rsid w:val="00131A6C"/>
    <w:rsid w:val="0021665A"/>
    <w:rsid w:val="002362DE"/>
    <w:rsid w:val="00330F7B"/>
    <w:rsid w:val="00355A51"/>
    <w:rsid w:val="00364169"/>
    <w:rsid w:val="003D2F5F"/>
    <w:rsid w:val="00500B6B"/>
    <w:rsid w:val="00625037"/>
    <w:rsid w:val="0066120A"/>
    <w:rsid w:val="007D6FB7"/>
    <w:rsid w:val="00813A8A"/>
    <w:rsid w:val="008D345D"/>
    <w:rsid w:val="009517FD"/>
    <w:rsid w:val="009708DB"/>
    <w:rsid w:val="009F4C6A"/>
    <w:rsid w:val="00A80F0E"/>
    <w:rsid w:val="00B81D88"/>
    <w:rsid w:val="00BC0C77"/>
    <w:rsid w:val="00BD1552"/>
    <w:rsid w:val="00CB0BEC"/>
    <w:rsid w:val="00D626BE"/>
    <w:rsid w:val="00D8478D"/>
    <w:rsid w:val="00DB0A16"/>
    <w:rsid w:val="00E35C4A"/>
    <w:rsid w:val="00ED68FD"/>
    <w:rsid w:val="00F51BDC"/>
    <w:rsid w:val="00FA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AA1F4"/>
  <w15:chartTrackingRefBased/>
  <w15:docId w15:val="{17D14921-24AE-4869-823E-570EC254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A51"/>
  </w:style>
  <w:style w:type="paragraph" w:styleId="Footer">
    <w:name w:val="footer"/>
    <w:basedOn w:val="Normal"/>
    <w:link w:val="FooterChar"/>
    <w:uiPriority w:val="99"/>
    <w:unhideWhenUsed/>
    <w:rsid w:val="0035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A51"/>
  </w:style>
  <w:style w:type="character" w:styleId="Hyperlink">
    <w:name w:val="Hyperlink"/>
    <w:basedOn w:val="DefaultParagraphFont"/>
    <w:uiPriority w:val="99"/>
    <w:unhideWhenUsed/>
    <w:rsid w:val="00355A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02084">
      <w:bodyDiv w:val="1"/>
      <w:marLeft w:val="0"/>
      <w:marRight w:val="0"/>
      <w:marTop w:val="0"/>
      <w:marBottom w:val="0"/>
      <w:divBdr>
        <w:top w:val="none" w:sz="0" w:space="0" w:color="auto"/>
        <w:left w:val="none" w:sz="0" w:space="0" w:color="auto"/>
        <w:bottom w:val="none" w:sz="0" w:space="0" w:color="auto"/>
        <w:right w:val="none" w:sz="0" w:space="0" w:color="auto"/>
      </w:divBdr>
      <w:divsChild>
        <w:div w:id="207311268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95390912">
      <w:bodyDiv w:val="1"/>
      <w:marLeft w:val="0"/>
      <w:marRight w:val="0"/>
      <w:marTop w:val="0"/>
      <w:marBottom w:val="0"/>
      <w:divBdr>
        <w:top w:val="none" w:sz="0" w:space="0" w:color="auto"/>
        <w:left w:val="none" w:sz="0" w:space="0" w:color="auto"/>
        <w:bottom w:val="none" w:sz="0" w:space="0" w:color="auto"/>
        <w:right w:val="none" w:sz="0" w:space="0" w:color="auto"/>
      </w:divBdr>
      <w:divsChild>
        <w:div w:id="15561173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sja.sja_158_21" TargetMode="External"/><Relationship Id="rId3" Type="http://schemas.openxmlformats.org/officeDocument/2006/relationships/webSettings" Target="webSettings.xml"/><Relationship Id="rId7" Type="http://schemas.openxmlformats.org/officeDocument/2006/relationships/hyperlink" Target="https://doi.org/10.1016/j.bjpt.2018.02.00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IJPSYM.IJPSYM_193_1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cbi.nlm.nih.gov/books/NBK459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632</Words>
  <Characters>4186</Characters>
  <Application>Microsoft Office Word</Application>
  <DocSecurity>0</DocSecurity>
  <Lines>57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2023-12-14T07:17:00Z</dcterms:created>
  <dcterms:modified xsi:type="dcterms:W3CDTF">2023-12-14T08:25:00Z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142cd163-f1d4-463b-a035-ecf9606a2b96</vt:lpwstr>
  </property>
</Properties>
</file>