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FA" w:rsidRDefault="007B53FA"/>
    <w:p w:rsidR="005E66BC" w:rsidRDefault="005E66BC"/>
    <w:p w:rsidR="005E66BC" w:rsidRDefault="005E66BC"/>
    <w:p w:rsidR="005E66BC" w:rsidRPr="005E66BC" w:rsidRDefault="004210DC">
      <w:pPr>
        <w:rPr>
          <w:rFonts w:ascii="Times New Roman" w:hAnsi="Times New Roman" w:cs="Times New Roman"/>
          <w:b/>
          <w:sz w:val="24"/>
          <w:szCs w:val="24"/>
        </w:rPr>
      </w:pPr>
      <w:r w:rsidRPr="005E66BC">
        <w:rPr>
          <w:rFonts w:ascii="Times New Roman" w:hAnsi="Times New Roman" w:cs="Times New Roman"/>
          <w:b/>
          <w:sz w:val="24"/>
          <w:szCs w:val="24"/>
        </w:rPr>
        <w:t>Week 3 Assignment</w:t>
      </w:r>
      <w:r>
        <w:rPr>
          <w:rFonts w:ascii="Times New Roman" w:hAnsi="Times New Roman" w:cs="Times New Roman"/>
          <w:b/>
          <w:sz w:val="24"/>
          <w:szCs w:val="24"/>
        </w:rPr>
        <w:t>_</w:t>
      </w:r>
      <w:r w:rsidR="00705FD5">
        <w:rPr>
          <w:rFonts w:ascii="Times New Roman" w:hAnsi="Times New Roman" w:cs="Times New Roman"/>
          <w:b/>
          <w:sz w:val="24"/>
          <w:szCs w:val="24"/>
        </w:rPr>
        <w:t>81756582</w:t>
      </w: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Student</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Institution Affiliation</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Professor’s Name</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Course Code</w:t>
      </w:r>
    </w:p>
    <w:p w:rsidR="005E66BC" w:rsidRDefault="004210DC">
      <w:pPr>
        <w:rPr>
          <w:rFonts w:ascii="Times New Roman" w:hAnsi="Times New Roman" w:cs="Times New Roman"/>
          <w:sz w:val="24"/>
          <w:szCs w:val="24"/>
        </w:rPr>
      </w:pPr>
      <w:r w:rsidRPr="005E66BC">
        <w:rPr>
          <w:rFonts w:ascii="Times New Roman" w:hAnsi="Times New Roman" w:cs="Times New Roman"/>
          <w:sz w:val="24"/>
          <w:szCs w:val="24"/>
        </w:rPr>
        <w:t>Date</w:t>
      </w: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4E3063" w:rsidRPr="001B2353" w:rsidRDefault="004210DC" w:rsidP="001B2353">
      <w:pPr>
        <w:rPr>
          <w:rFonts w:ascii="Times New Roman" w:hAnsi="Times New Roman" w:cs="Times New Roman"/>
          <w:b/>
          <w:sz w:val="24"/>
          <w:szCs w:val="24"/>
        </w:rPr>
      </w:pPr>
      <w:r w:rsidRPr="00705FD5">
        <w:rPr>
          <w:rFonts w:ascii="Times New Roman" w:hAnsi="Times New Roman" w:cs="Times New Roman"/>
          <w:b/>
          <w:sz w:val="24"/>
          <w:szCs w:val="24"/>
        </w:rPr>
        <w:lastRenderedPageBreak/>
        <w:t>Discussion</w:t>
      </w:r>
    </w:p>
    <w:p w:rsidR="00530171" w:rsidRPr="00530171" w:rsidRDefault="00530171" w:rsidP="00530171">
      <w:pPr>
        <w:ind w:firstLine="720"/>
        <w:jc w:val="both"/>
        <w:rPr>
          <w:rFonts w:ascii="Times New Roman" w:hAnsi="Times New Roman" w:cs="Times New Roman"/>
          <w:sz w:val="24"/>
          <w:szCs w:val="24"/>
        </w:rPr>
      </w:pPr>
      <w:r w:rsidRPr="00530171">
        <w:rPr>
          <w:rFonts w:ascii="Times New Roman" w:hAnsi="Times New Roman" w:cs="Times New Roman"/>
          <w:sz w:val="24"/>
          <w:szCs w:val="24"/>
        </w:rPr>
        <w:t xml:space="preserve">The problem in practice is a need for prioritization of care among nurses, even though tools and strategies are available to support them. This has negative effects on patient outcomes and safety, loss of care opportunities, increased medication errors, restrictions on patient use, </w:t>
      </w:r>
      <w:r w:rsidR="00EC20D9">
        <w:rPr>
          <w:rFonts w:ascii="Times New Roman" w:hAnsi="Times New Roman" w:cs="Times New Roman"/>
          <w:sz w:val="24"/>
          <w:szCs w:val="24"/>
        </w:rPr>
        <w:t xml:space="preserve">and </w:t>
      </w:r>
      <w:r w:rsidRPr="00530171">
        <w:rPr>
          <w:rFonts w:ascii="Times New Roman" w:hAnsi="Times New Roman" w:cs="Times New Roman"/>
          <w:sz w:val="24"/>
          <w:szCs w:val="24"/>
        </w:rPr>
        <w:t>decre</w:t>
      </w:r>
      <w:r w:rsidR="00EC20D9">
        <w:rPr>
          <w:rFonts w:ascii="Times New Roman" w:hAnsi="Times New Roman" w:cs="Times New Roman"/>
          <w:sz w:val="24"/>
          <w:szCs w:val="24"/>
        </w:rPr>
        <w:t xml:space="preserve">ased patient satisfaction. </w:t>
      </w:r>
      <w:r w:rsidRPr="00530171">
        <w:rPr>
          <w:rFonts w:ascii="Times New Roman" w:hAnsi="Times New Roman" w:cs="Times New Roman"/>
          <w:sz w:val="24"/>
          <w:szCs w:val="24"/>
        </w:rPr>
        <w:t>Suggested action aims to improve t</w:t>
      </w:r>
      <w:r w:rsidR="00EC20D9">
        <w:rPr>
          <w:rFonts w:ascii="Times New Roman" w:hAnsi="Times New Roman" w:cs="Times New Roman"/>
          <w:sz w:val="24"/>
          <w:szCs w:val="24"/>
        </w:rPr>
        <w:t>his by training practitioners to grasp</w:t>
      </w:r>
      <w:r w:rsidRPr="00530171">
        <w:rPr>
          <w:rFonts w:ascii="Times New Roman" w:hAnsi="Times New Roman" w:cs="Times New Roman"/>
          <w:sz w:val="24"/>
          <w:szCs w:val="24"/>
        </w:rPr>
        <w:t xml:space="preserve"> the importance and process of </w:t>
      </w:r>
      <w:r w:rsidR="00EC20D9">
        <w:rPr>
          <w:rFonts w:ascii="Times New Roman" w:hAnsi="Times New Roman" w:cs="Times New Roman"/>
          <w:sz w:val="24"/>
          <w:szCs w:val="24"/>
        </w:rPr>
        <w:t xml:space="preserve">care prioritization. </w:t>
      </w:r>
      <w:r w:rsidRPr="00530171">
        <w:rPr>
          <w:rFonts w:ascii="Times New Roman" w:hAnsi="Times New Roman" w:cs="Times New Roman"/>
          <w:sz w:val="24"/>
          <w:szCs w:val="24"/>
        </w:rPr>
        <w:t xml:space="preserve">However, nurse leaders need to assess organizational readiness before implementing any changes or interventions. In their study, Cho et al. </w:t>
      </w:r>
      <w:r w:rsidR="00EC20D9">
        <w:rPr>
          <w:rFonts w:ascii="Times New Roman" w:hAnsi="Times New Roman" w:cs="Times New Roman"/>
          <w:sz w:val="24"/>
          <w:szCs w:val="24"/>
        </w:rPr>
        <w:t xml:space="preserve">(2020) </w:t>
      </w:r>
      <w:r w:rsidRPr="00530171">
        <w:rPr>
          <w:rFonts w:ascii="Times New Roman" w:hAnsi="Times New Roman" w:cs="Times New Roman"/>
          <w:sz w:val="24"/>
          <w:szCs w:val="24"/>
        </w:rPr>
        <w:t>found that poor staffing levels among nurses were associated with higher rates of activity misses and that these activity misses were associated with negative outcomes such as decreased patient safety, nursing care outcomes floor, decreased job satisfaction, and greater intention to quit. This includes an assessment of individual commitment to implementing the change and confidence in its impact to determine whether they are prepared for potential challenges that may arise during the implementation phase. This will help foster strong teamwork and stakeholders with shared goals and enable effective change management within the organization (Cho et al., 2020). In summary, the performance crisis negatively affects patient care and outcomes, highlighting the need for change to improve priorities in nursing practice.</w:t>
      </w:r>
    </w:p>
    <w:p w:rsidR="00530171" w:rsidRPr="00530171" w:rsidRDefault="00530171" w:rsidP="00530171">
      <w:pPr>
        <w:ind w:firstLine="720"/>
        <w:jc w:val="both"/>
        <w:rPr>
          <w:rFonts w:ascii="Times New Roman" w:hAnsi="Times New Roman" w:cs="Times New Roman"/>
          <w:sz w:val="24"/>
          <w:szCs w:val="24"/>
        </w:rPr>
      </w:pPr>
      <w:r w:rsidRPr="00530171">
        <w:rPr>
          <w:rFonts w:ascii="Times New Roman" w:hAnsi="Times New Roman" w:cs="Times New Roman"/>
          <w:sz w:val="24"/>
          <w:szCs w:val="24"/>
        </w:rPr>
        <w:t xml:space="preserve">In priority care settings in mental health clinics, stakeholders include nurses, nurse leaders/managers, patients and their families or </w:t>
      </w:r>
      <w:r w:rsidR="00EC20D9" w:rsidRPr="00530171">
        <w:rPr>
          <w:rFonts w:ascii="Times New Roman" w:hAnsi="Times New Roman" w:cs="Times New Roman"/>
          <w:sz w:val="24"/>
          <w:szCs w:val="24"/>
        </w:rPr>
        <w:t>careers</w:t>
      </w:r>
      <w:r w:rsidRPr="00530171">
        <w:rPr>
          <w:rFonts w:ascii="Times New Roman" w:hAnsi="Times New Roman" w:cs="Times New Roman"/>
          <w:sz w:val="24"/>
          <w:szCs w:val="24"/>
        </w:rPr>
        <w:t xml:space="preserve">, health care organizations and institutions in these hospitals. These individuals carry considerable weight in influencing how nursing is </w:t>
      </w:r>
      <w:r w:rsidR="00EC20D9" w:rsidRPr="00530171">
        <w:rPr>
          <w:rFonts w:ascii="Times New Roman" w:hAnsi="Times New Roman" w:cs="Times New Roman"/>
          <w:sz w:val="24"/>
          <w:szCs w:val="24"/>
        </w:rPr>
        <w:t>practiced</w:t>
      </w:r>
      <w:r w:rsidRPr="00530171">
        <w:rPr>
          <w:rFonts w:ascii="Times New Roman" w:hAnsi="Times New Roman" w:cs="Times New Roman"/>
          <w:sz w:val="24"/>
          <w:szCs w:val="24"/>
        </w:rPr>
        <w:t xml:space="preserve"> in these settings. All stakeholders must be involved at some level when implementing change to ensure effective communication, support and understanding of project objectives. As a nursing leader embarking on this change process, it will be important to include representatives from each group with patient advocates who can provide input on their needs and preferences. Their involvement also indicates a commitment to improving overall patient outcomes through the concept of measuring all priorities (Oates et al., 2021). Stakeholders are well aware of this issue and are likely to offer valuable insights into understanding organizational readiness for change.</w:t>
      </w:r>
    </w:p>
    <w:p w:rsidR="00530171" w:rsidRPr="00530171" w:rsidRDefault="003C1D77" w:rsidP="00530171">
      <w:pPr>
        <w:ind w:firstLine="720"/>
        <w:jc w:val="both"/>
        <w:rPr>
          <w:rFonts w:ascii="Times New Roman" w:hAnsi="Times New Roman" w:cs="Times New Roman"/>
          <w:sz w:val="24"/>
          <w:szCs w:val="24"/>
        </w:rPr>
      </w:pPr>
      <w:r>
        <w:rPr>
          <w:rFonts w:ascii="Times New Roman" w:hAnsi="Times New Roman" w:cs="Times New Roman"/>
          <w:sz w:val="24"/>
          <w:szCs w:val="24"/>
        </w:rPr>
        <w:t>A</w:t>
      </w:r>
      <w:r w:rsidR="00530171" w:rsidRPr="00530171">
        <w:rPr>
          <w:rFonts w:ascii="Times New Roman" w:hAnsi="Times New Roman" w:cs="Times New Roman"/>
          <w:sz w:val="24"/>
          <w:szCs w:val="24"/>
        </w:rPr>
        <w:t>ddressing the prioritization of care in mental health facilit</w:t>
      </w:r>
      <w:r w:rsidR="003D7F04">
        <w:rPr>
          <w:rFonts w:ascii="Times New Roman" w:hAnsi="Times New Roman" w:cs="Times New Roman"/>
          <w:sz w:val="24"/>
          <w:szCs w:val="24"/>
        </w:rPr>
        <w:t>ies</w:t>
      </w:r>
      <w:r w:rsidR="00530171" w:rsidRPr="00530171">
        <w:rPr>
          <w:rFonts w:ascii="Times New Roman" w:hAnsi="Times New Roman" w:cs="Times New Roman"/>
          <w:sz w:val="24"/>
          <w:szCs w:val="24"/>
        </w:rPr>
        <w:t xml:space="preserve"> </w:t>
      </w:r>
      <w:r w:rsidR="003D7F04">
        <w:rPr>
          <w:rFonts w:ascii="Times New Roman" w:hAnsi="Times New Roman" w:cs="Times New Roman"/>
          <w:sz w:val="24"/>
          <w:szCs w:val="24"/>
        </w:rPr>
        <w:t xml:space="preserve">for instance, </w:t>
      </w:r>
      <w:r w:rsidR="00530171" w:rsidRPr="00530171">
        <w:rPr>
          <w:rFonts w:ascii="Times New Roman" w:hAnsi="Times New Roman" w:cs="Times New Roman"/>
          <w:sz w:val="24"/>
          <w:szCs w:val="24"/>
        </w:rPr>
        <w:t xml:space="preserve">stakeholders vary in their involvement </w:t>
      </w:r>
      <w:bookmarkStart w:id="0" w:name="_GoBack"/>
      <w:bookmarkEnd w:id="0"/>
      <w:r w:rsidR="00530171" w:rsidRPr="00530171">
        <w:rPr>
          <w:rFonts w:ascii="Times New Roman" w:hAnsi="Times New Roman" w:cs="Times New Roman"/>
          <w:sz w:val="24"/>
          <w:szCs w:val="24"/>
        </w:rPr>
        <w:t>with the problem. Nurses and nurse leaders are directly affected by this disruption because it affects their daily work and responsibilities, while patients and their families or caregivers are indirectly affected by contingencies such as medications, int</w:t>
      </w:r>
      <w:r w:rsidR="007F1B34">
        <w:rPr>
          <w:rFonts w:ascii="Times New Roman" w:hAnsi="Times New Roman" w:cs="Times New Roman"/>
          <w:sz w:val="24"/>
          <w:szCs w:val="24"/>
        </w:rPr>
        <w:t xml:space="preserve">ernal errors or delays in care. </w:t>
      </w:r>
      <w:r w:rsidR="00530171" w:rsidRPr="00530171">
        <w:rPr>
          <w:rFonts w:ascii="Times New Roman" w:hAnsi="Times New Roman" w:cs="Times New Roman"/>
          <w:sz w:val="24"/>
          <w:szCs w:val="24"/>
        </w:rPr>
        <w:t>It is important that both insiders and outsiders can participate in this process. Internal stakeholders refer to those within the organization, such as nurses, nurse leaders, and patient advocates in healthcare organizations (Benevides et al., 2020). On the other hand, the external stakeholders would include individuals or groups outside of these institutions who are still interested in improving the quality of mental health services provided by mental health clinics.</w:t>
      </w:r>
    </w:p>
    <w:p w:rsidR="00F04EE3" w:rsidRPr="00F04EE3" w:rsidRDefault="00530171" w:rsidP="00530171">
      <w:pPr>
        <w:ind w:firstLine="720"/>
        <w:jc w:val="both"/>
        <w:rPr>
          <w:rFonts w:ascii="Times New Roman" w:hAnsi="Times New Roman" w:cs="Times New Roman"/>
          <w:sz w:val="24"/>
          <w:szCs w:val="24"/>
        </w:rPr>
      </w:pPr>
      <w:r w:rsidRPr="00530171">
        <w:rPr>
          <w:rFonts w:ascii="Times New Roman" w:hAnsi="Times New Roman" w:cs="Times New Roman"/>
          <w:sz w:val="24"/>
          <w:szCs w:val="24"/>
        </w:rPr>
        <w:t>In conclusion, all stakeholders appear to have a high degree of engagement in addressing critical issues at multiple levels – individually (nurses), organizationally (nurse managers/leaders) and collectively (patient advocates). Therefore, nurse leaders should consider involving representatives of each group in the development of interventions to ensure effective communication, support and understanding to achieve successful outcomes (Tønnesen et al., 2020). An inclusive approach will help determine the organization’s readiness for change, identify incentives to effectively implement, and address any challenges encountered along the way.</w:t>
      </w:r>
    </w:p>
    <w:p w:rsidR="00383959" w:rsidRDefault="00383959" w:rsidP="001A2B53">
      <w:pPr>
        <w:rPr>
          <w:rFonts w:ascii="Times New Roman" w:hAnsi="Times New Roman" w:cs="Times New Roman"/>
          <w:b/>
          <w:sz w:val="24"/>
          <w:szCs w:val="24"/>
        </w:rPr>
      </w:pPr>
    </w:p>
    <w:p w:rsidR="00530171" w:rsidRDefault="00530171" w:rsidP="001A2B53">
      <w:pPr>
        <w:rPr>
          <w:rFonts w:ascii="Times New Roman" w:hAnsi="Times New Roman" w:cs="Times New Roman"/>
          <w:b/>
          <w:sz w:val="24"/>
          <w:szCs w:val="24"/>
        </w:rPr>
      </w:pPr>
    </w:p>
    <w:p w:rsidR="00530171" w:rsidRDefault="00530171" w:rsidP="001A2B53">
      <w:pPr>
        <w:rPr>
          <w:rFonts w:ascii="Times New Roman" w:hAnsi="Times New Roman" w:cs="Times New Roman"/>
          <w:b/>
          <w:sz w:val="24"/>
          <w:szCs w:val="24"/>
        </w:rPr>
      </w:pPr>
    </w:p>
    <w:p w:rsidR="001A2B53" w:rsidRPr="001A2B53" w:rsidRDefault="004210DC" w:rsidP="001A2B53">
      <w:pPr>
        <w:rPr>
          <w:rFonts w:ascii="Times New Roman" w:hAnsi="Times New Roman" w:cs="Times New Roman"/>
          <w:b/>
          <w:sz w:val="24"/>
          <w:szCs w:val="24"/>
        </w:rPr>
      </w:pPr>
      <w:r w:rsidRPr="004E3063">
        <w:rPr>
          <w:rFonts w:ascii="Times New Roman" w:hAnsi="Times New Roman" w:cs="Times New Roman"/>
          <w:b/>
          <w:sz w:val="24"/>
          <w:szCs w:val="24"/>
        </w:rPr>
        <w:t>References</w:t>
      </w:r>
    </w:p>
    <w:p w:rsidR="001A2B53" w:rsidRDefault="001A2B53" w:rsidP="001A2B53">
      <w:pPr>
        <w:ind w:left="720" w:hanging="720"/>
        <w:jc w:val="left"/>
        <w:rPr>
          <w:rFonts w:ascii="Times New Roman" w:hAnsi="Times New Roman" w:cs="Times New Roman"/>
          <w:sz w:val="24"/>
          <w:szCs w:val="24"/>
        </w:rPr>
      </w:pPr>
      <w:r w:rsidRPr="0067551D">
        <w:rPr>
          <w:rFonts w:ascii="Times New Roman" w:hAnsi="Times New Roman" w:cs="Times New Roman"/>
          <w:sz w:val="24"/>
          <w:szCs w:val="24"/>
        </w:rPr>
        <w:t>Benevides, T. W., Shore, S. M., Palmer, K., Duncan, P., Plank, A., Andresen, M. L., ... &amp; Coughlin, S. S. (2020). Listening to the autistic voice: Mental health priorities to guide research and practice in autism from a stakeholder-driven project. </w:t>
      </w:r>
      <w:r w:rsidRPr="0067551D">
        <w:rPr>
          <w:rFonts w:ascii="Times New Roman" w:hAnsi="Times New Roman" w:cs="Times New Roman"/>
          <w:i/>
          <w:iCs/>
          <w:sz w:val="24"/>
          <w:szCs w:val="24"/>
        </w:rPr>
        <w:t>Autism</w:t>
      </w:r>
      <w:r w:rsidRPr="0067551D">
        <w:rPr>
          <w:rFonts w:ascii="Times New Roman" w:hAnsi="Times New Roman" w:cs="Times New Roman"/>
          <w:sz w:val="24"/>
          <w:szCs w:val="24"/>
        </w:rPr>
        <w:t>, </w:t>
      </w:r>
      <w:r w:rsidRPr="0067551D">
        <w:rPr>
          <w:rFonts w:ascii="Times New Roman" w:hAnsi="Times New Roman" w:cs="Times New Roman"/>
          <w:i/>
          <w:iCs/>
          <w:sz w:val="24"/>
          <w:szCs w:val="24"/>
        </w:rPr>
        <w:t>24</w:t>
      </w:r>
      <w:r w:rsidRPr="0067551D">
        <w:rPr>
          <w:rFonts w:ascii="Times New Roman" w:hAnsi="Times New Roman" w:cs="Times New Roman"/>
          <w:sz w:val="24"/>
          <w:szCs w:val="24"/>
        </w:rPr>
        <w:t>(4), 822-833.</w:t>
      </w:r>
      <w:r w:rsidRPr="0067551D">
        <w:t xml:space="preserve"> </w:t>
      </w:r>
      <w:hyperlink r:id="rId6" w:history="1">
        <w:r w:rsidRPr="00FF101D">
          <w:rPr>
            <w:rStyle w:val="Hyperlink"/>
            <w:rFonts w:ascii="Times New Roman" w:hAnsi="Times New Roman" w:cs="Times New Roman"/>
            <w:sz w:val="24"/>
            <w:szCs w:val="24"/>
          </w:rPr>
          <w:t>https://doi.org/10.1177/1362361320908410</w:t>
        </w:r>
      </w:hyperlink>
    </w:p>
    <w:p w:rsidR="001A2B53" w:rsidRDefault="001A2B53" w:rsidP="001A2B53">
      <w:pPr>
        <w:ind w:left="720" w:hanging="720"/>
        <w:jc w:val="left"/>
        <w:rPr>
          <w:rFonts w:ascii="Times New Roman" w:hAnsi="Times New Roman" w:cs="Times New Roman"/>
          <w:sz w:val="24"/>
          <w:szCs w:val="24"/>
        </w:rPr>
      </w:pPr>
      <w:r w:rsidRPr="00790306">
        <w:rPr>
          <w:rFonts w:ascii="Times New Roman" w:hAnsi="Times New Roman" w:cs="Times New Roman"/>
          <w:sz w:val="24"/>
          <w:szCs w:val="24"/>
        </w:rPr>
        <w:t>Cho, S. H., Lee, J. Y., You, S. J., Song, K. J., &amp; Hong, K. J. (2020). Nurse staffing, nurses prioritization, missed care, quality of nursing care, and nurse outcomes. </w:t>
      </w:r>
      <w:r w:rsidRPr="00790306">
        <w:rPr>
          <w:rFonts w:ascii="Times New Roman" w:hAnsi="Times New Roman" w:cs="Times New Roman"/>
          <w:i/>
          <w:iCs/>
          <w:sz w:val="24"/>
          <w:szCs w:val="24"/>
        </w:rPr>
        <w:t>International Journal of Nursing Practice</w:t>
      </w:r>
      <w:r w:rsidRPr="00790306">
        <w:rPr>
          <w:rFonts w:ascii="Times New Roman" w:hAnsi="Times New Roman" w:cs="Times New Roman"/>
          <w:sz w:val="24"/>
          <w:szCs w:val="24"/>
        </w:rPr>
        <w:t>, </w:t>
      </w:r>
      <w:r w:rsidRPr="00790306">
        <w:rPr>
          <w:rFonts w:ascii="Times New Roman" w:hAnsi="Times New Roman" w:cs="Times New Roman"/>
          <w:i/>
          <w:iCs/>
          <w:sz w:val="24"/>
          <w:szCs w:val="24"/>
        </w:rPr>
        <w:t>26</w:t>
      </w:r>
      <w:r w:rsidRPr="00790306">
        <w:rPr>
          <w:rFonts w:ascii="Times New Roman" w:hAnsi="Times New Roman" w:cs="Times New Roman"/>
          <w:sz w:val="24"/>
          <w:szCs w:val="24"/>
        </w:rPr>
        <w:t>(1), e12803.</w:t>
      </w:r>
      <w:r w:rsidRPr="00790306">
        <w:t xml:space="preserve"> </w:t>
      </w:r>
      <w:hyperlink r:id="rId7" w:history="1">
        <w:r w:rsidRPr="00FF101D">
          <w:rPr>
            <w:rStyle w:val="Hyperlink"/>
            <w:rFonts w:ascii="Times New Roman" w:hAnsi="Times New Roman" w:cs="Times New Roman"/>
            <w:sz w:val="24"/>
            <w:szCs w:val="24"/>
          </w:rPr>
          <w:t>https://doi.org/10.1111/ijn.12803</w:t>
        </w:r>
      </w:hyperlink>
    </w:p>
    <w:p w:rsidR="001A2B53" w:rsidRDefault="001A2B53" w:rsidP="001A2B53">
      <w:pPr>
        <w:ind w:left="720" w:hanging="720"/>
        <w:jc w:val="left"/>
        <w:rPr>
          <w:rFonts w:ascii="Times New Roman" w:hAnsi="Times New Roman" w:cs="Times New Roman"/>
          <w:sz w:val="24"/>
          <w:szCs w:val="24"/>
        </w:rPr>
      </w:pPr>
      <w:r w:rsidRPr="0067551D">
        <w:rPr>
          <w:rFonts w:ascii="Times New Roman" w:hAnsi="Times New Roman" w:cs="Times New Roman"/>
          <w:sz w:val="24"/>
          <w:szCs w:val="24"/>
        </w:rPr>
        <w:t>Oates, J., Topping, A., Ezhova, I., Wadey, E., &amp; Rafferty, A. M. (2021). Factors affecting high secure forensic mental health nursing workforce sustainability: Perspectives from frontline nurses and stakeholders. </w:t>
      </w:r>
      <w:r w:rsidRPr="0067551D">
        <w:rPr>
          <w:rFonts w:ascii="Times New Roman" w:hAnsi="Times New Roman" w:cs="Times New Roman"/>
          <w:i/>
          <w:iCs/>
          <w:sz w:val="24"/>
          <w:szCs w:val="24"/>
        </w:rPr>
        <w:t>Journal of psychiatric and mental health nursing</w:t>
      </w:r>
      <w:r w:rsidRPr="0067551D">
        <w:rPr>
          <w:rFonts w:ascii="Times New Roman" w:hAnsi="Times New Roman" w:cs="Times New Roman"/>
          <w:sz w:val="24"/>
          <w:szCs w:val="24"/>
        </w:rPr>
        <w:t>, </w:t>
      </w:r>
      <w:r w:rsidRPr="0067551D">
        <w:rPr>
          <w:rFonts w:ascii="Times New Roman" w:hAnsi="Times New Roman" w:cs="Times New Roman"/>
          <w:i/>
          <w:iCs/>
          <w:sz w:val="24"/>
          <w:szCs w:val="24"/>
        </w:rPr>
        <w:t>28</w:t>
      </w:r>
      <w:r w:rsidRPr="0067551D">
        <w:rPr>
          <w:rFonts w:ascii="Times New Roman" w:hAnsi="Times New Roman" w:cs="Times New Roman"/>
          <w:sz w:val="24"/>
          <w:szCs w:val="24"/>
        </w:rPr>
        <w:t>(6), 1041-1051.</w:t>
      </w:r>
      <w:r w:rsidRPr="0067551D">
        <w:t xml:space="preserve"> </w:t>
      </w:r>
      <w:hyperlink r:id="rId8" w:history="1">
        <w:r w:rsidRPr="00FF101D">
          <w:rPr>
            <w:rStyle w:val="Hyperlink"/>
            <w:rFonts w:ascii="Times New Roman" w:hAnsi="Times New Roman" w:cs="Times New Roman"/>
            <w:sz w:val="24"/>
            <w:szCs w:val="24"/>
          </w:rPr>
          <w:t>https://doi.org/10.1111/jpm.12740</w:t>
        </w:r>
      </w:hyperlink>
    </w:p>
    <w:p w:rsidR="001A2B53" w:rsidRDefault="001A2B53" w:rsidP="001A2B53">
      <w:pPr>
        <w:ind w:left="720" w:hanging="720"/>
        <w:jc w:val="left"/>
        <w:rPr>
          <w:rFonts w:ascii="Times New Roman" w:hAnsi="Times New Roman" w:cs="Times New Roman"/>
          <w:sz w:val="24"/>
          <w:szCs w:val="24"/>
        </w:rPr>
      </w:pPr>
      <w:r w:rsidRPr="0067551D">
        <w:rPr>
          <w:rFonts w:ascii="Times New Roman" w:hAnsi="Times New Roman" w:cs="Times New Roman"/>
          <w:sz w:val="24"/>
          <w:szCs w:val="24"/>
        </w:rPr>
        <w:t>Tønnessen, S., Scott, A., &amp; Nortvedt, P. (2020). Safe and competent nursing care: An argument for a minimum standard?. </w:t>
      </w:r>
      <w:r w:rsidRPr="0067551D">
        <w:rPr>
          <w:rFonts w:ascii="Times New Roman" w:hAnsi="Times New Roman" w:cs="Times New Roman"/>
          <w:i/>
          <w:iCs/>
          <w:sz w:val="24"/>
          <w:szCs w:val="24"/>
        </w:rPr>
        <w:t>Nursing ethics</w:t>
      </w:r>
      <w:r w:rsidRPr="0067551D">
        <w:rPr>
          <w:rFonts w:ascii="Times New Roman" w:hAnsi="Times New Roman" w:cs="Times New Roman"/>
          <w:sz w:val="24"/>
          <w:szCs w:val="24"/>
        </w:rPr>
        <w:t>, </w:t>
      </w:r>
      <w:r w:rsidRPr="0067551D">
        <w:rPr>
          <w:rFonts w:ascii="Times New Roman" w:hAnsi="Times New Roman" w:cs="Times New Roman"/>
          <w:i/>
          <w:iCs/>
          <w:sz w:val="24"/>
          <w:szCs w:val="24"/>
        </w:rPr>
        <w:t>27</w:t>
      </w:r>
      <w:r w:rsidRPr="0067551D">
        <w:rPr>
          <w:rFonts w:ascii="Times New Roman" w:hAnsi="Times New Roman" w:cs="Times New Roman"/>
          <w:sz w:val="24"/>
          <w:szCs w:val="24"/>
        </w:rPr>
        <w:t>(6), 1396-1407.</w:t>
      </w:r>
    </w:p>
    <w:sectPr w:rsidR="001A2B5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7B" w:rsidRDefault="00A1447B">
      <w:pPr>
        <w:spacing w:line="240" w:lineRule="auto"/>
      </w:pPr>
      <w:r>
        <w:separator/>
      </w:r>
    </w:p>
  </w:endnote>
  <w:endnote w:type="continuationSeparator" w:id="0">
    <w:p w:rsidR="00A1447B" w:rsidRDefault="00A14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7B" w:rsidRDefault="00A1447B">
      <w:pPr>
        <w:spacing w:line="240" w:lineRule="auto"/>
      </w:pPr>
      <w:r>
        <w:separator/>
      </w:r>
    </w:p>
  </w:footnote>
  <w:footnote w:type="continuationSeparator" w:id="0">
    <w:p w:rsidR="00A1447B" w:rsidRDefault="00A14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96964"/>
      <w:docPartObj>
        <w:docPartGallery w:val="Page Numbers (Top of Page)"/>
        <w:docPartUnique/>
      </w:docPartObj>
    </w:sdtPr>
    <w:sdtEndPr>
      <w:rPr>
        <w:rFonts w:ascii="Times New Roman" w:hAnsi="Times New Roman" w:cs="Times New Roman"/>
        <w:noProof/>
        <w:sz w:val="24"/>
        <w:szCs w:val="24"/>
      </w:rPr>
    </w:sdtEndPr>
    <w:sdtContent>
      <w:p w:rsidR="00AF5159" w:rsidRPr="00AF5159" w:rsidRDefault="004210DC">
        <w:pPr>
          <w:pStyle w:val="Header"/>
          <w:jc w:val="right"/>
          <w:rPr>
            <w:rFonts w:ascii="Times New Roman" w:hAnsi="Times New Roman" w:cs="Times New Roman"/>
            <w:sz w:val="24"/>
            <w:szCs w:val="24"/>
          </w:rPr>
        </w:pPr>
        <w:r w:rsidRPr="00AF5159">
          <w:rPr>
            <w:rFonts w:ascii="Times New Roman" w:hAnsi="Times New Roman" w:cs="Times New Roman"/>
            <w:sz w:val="24"/>
            <w:szCs w:val="24"/>
          </w:rPr>
          <w:fldChar w:fldCharType="begin"/>
        </w:r>
        <w:r w:rsidRPr="00AF5159">
          <w:rPr>
            <w:rFonts w:ascii="Times New Roman" w:hAnsi="Times New Roman" w:cs="Times New Roman"/>
            <w:sz w:val="24"/>
            <w:szCs w:val="24"/>
          </w:rPr>
          <w:instrText xml:space="preserve"> PAGE   \* MERGEFORMAT </w:instrText>
        </w:r>
        <w:r w:rsidRPr="00AF5159">
          <w:rPr>
            <w:rFonts w:ascii="Times New Roman" w:hAnsi="Times New Roman" w:cs="Times New Roman"/>
            <w:sz w:val="24"/>
            <w:szCs w:val="24"/>
          </w:rPr>
          <w:fldChar w:fldCharType="separate"/>
        </w:r>
        <w:r w:rsidR="00A1447B">
          <w:rPr>
            <w:rFonts w:ascii="Times New Roman" w:hAnsi="Times New Roman" w:cs="Times New Roman"/>
            <w:noProof/>
            <w:sz w:val="24"/>
            <w:szCs w:val="24"/>
          </w:rPr>
          <w:t>1</w:t>
        </w:r>
        <w:r w:rsidRPr="00AF5159">
          <w:rPr>
            <w:rFonts w:ascii="Times New Roman" w:hAnsi="Times New Roman" w:cs="Times New Roman"/>
            <w:noProof/>
            <w:sz w:val="24"/>
            <w:szCs w:val="24"/>
          </w:rPr>
          <w:fldChar w:fldCharType="end"/>
        </w:r>
      </w:p>
    </w:sdtContent>
  </w:sdt>
  <w:p w:rsidR="00AF5159" w:rsidRDefault="00AF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BC"/>
    <w:rsid w:val="000217F7"/>
    <w:rsid w:val="00066A7A"/>
    <w:rsid w:val="00166B54"/>
    <w:rsid w:val="001A2B53"/>
    <w:rsid w:val="001B2353"/>
    <w:rsid w:val="003047E0"/>
    <w:rsid w:val="00340BB4"/>
    <w:rsid w:val="00383959"/>
    <w:rsid w:val="003C1D77"/>
    <w:rsid w:val="003D7F04"/>
    <w:rsid w:val="004210DC"/>
    <w:rsid w:val="004E3063"/>
    <w:rsid w:val="00530171"/>
    <w:rsid w:val="005E66BC"/>
    <w:rsid w:val="00637A9B"/>
    <w:rsid w:val="0067551D"/>
    <w:rsid w:val="00705FD5"/>
    <w:rsid w:val="00790306"/>
    <w:rsid w:val="007B53FA"/>
    <w:rsid w:val="007F1B34"/>
    <w:rsid w:val="00854E69"/>
    <w:rsid w:val="008D623F"/>
    <w:rsid w:val="00A1447B"/>
    <w:rsid w:val="00AC31E5"/>
    <w:rsid w:val="00AF5159"/>
    <w:rsid w:val="00AF576D"/>
    <w:rsid w:val="00C859B9"/>
    <w:rsid w:val="00C917A6"/>
    <w:rsid w:val="00D674F9"/>
    <w:rsid w:val="00DA14CF"/>
    <w:rsid w:val="00DC7EE6"/>
    <w:rsid w:val="00E24F67"/>
    <w:rsid w:val="00EC20D9"/>
    <w:rsid w:val="00F0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727A"/>
  <w15:chartTrackingRefBased/>
  <w15:docId w15:val="{C6BC942B-773C-4180-B03F-77D20911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9B"/>
    <w:rPr>
      <w:color w:val="0563C1" w:themeColor="hyperlink"/>
      <w:u w:val="single"/>
    </w:rPr>
  </w:style>
  <w:style w:type="paragraph" w:styleId="Header">
    <w:name w:val="header"/>
    <w:basedOn w:val="Normal"/>
    <w:link w:val="HeaderChar"/>
    <w:uiPriority w:val="99"/>
    <w:unhideWhenUsed/>
    <w:rsid w:val="00AF5159"/>
    <w:pPr>
      <w:tabs>
        <w:tab w:val="center" w:pos="4680"/>
        <w:tab w:val="right" w:pos="9360"/>
      </w:tabs>
      <w:spacing w:line="240" w:lineRule="auto"/>
    </w:pPr>
  </w:style>
  <w:style w:type="character" w:customStyle="1" w:styleId="HeaderChar">
    <w:name w:val="Header Char"/>
    <w:basedOn w:val="DefaultParagraphFont"/>
    <w:link w:val="Header"/>
    <w:uiPriority w:val="99"/>
    <w:rsid w:val="00AF5159"/>
  </w:style>
  <w:style w:type="paragraph" w:styleId="Footer">
    <w:name w:val="footer"/>
    <w:basedOn w:val="Normal"/>
    <w:link w:val="FooterChar"/>
    <w:uiPriority w:val="99"/>
    <w:unhideWhenUsed/>
    <w:rsid w:val="00AF5159"/>
    <w:pPr>
      <w:tabs>
        <w:tab w:val="center" w:pos="4680"/>
        <w:tab w:val="right" w:pos="9360"/>
      </w:tabs>
      <w:spacing w:line="240" w:lineRule="auto"/>
    </w:pPr>
  </w:style>
  <w:style w:type="character" w:customStyle="1" w:styleId="FooterChar">
    <w:name w:val="Footer Char"/>
    <w:basedOn w:val="DefaultParagraphFont"/>
    <w:link w:val="Footer"/>
    <w:uiPriority w:val="99"/>
    <w:rsid w:val="00AF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pm.12740" TargetMode="External"/><Relationship Id="rId3" Type="http://schemas.openxmlformats.org/officeDocument/2006/relationships/webSettings" Target="webSettings.xml"/><Relationship Id="rId7" Type="http://schemas.openxmlformats.org/officeDocument/2006/relationships/hyperlink" Target="https://doi.org/10.1111/ijn.128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3623613209084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DETECTIVE MARTIN'S</dc:creator>
  <cp:lastModifiedBy>DETECTIVE MARTIN'S</cp:lastModifiedBy>
  <cp:revision>17</cp:revision>
  <dcterms:created xsi:type="dcterms:W3CDTF">2023-12-15T20:50:00Z</dcterms:created>
  <dcterms:modified xsi:type="dcterms:W3CDTF">2023-12-16T16:08:00Z</dcterms:modified>
</cp:coreProperties>
</file>