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E5B" w:rsidRPr="00314BD5" w:rsidRDefault="008E1E5B" w:rsidP="00314BD5">
      <w:pPr>
        <w:pStyle w:val="NormalWeb"/>
        <w:spacing w:before="0" w:beforeAutospacing="0" w:after="0" w:afterAutospacing="0" w:line="480" w:lineRule="auto"/>
        <w:rPr>
          <w:b/>
          <w:bCs/>
          <w:color w:val="FF0000"/>
        </w:rPr>
      </w:pPr>
    </w:p>
    <w:p w:rsidR="008E1E5B" w:rsidRPr="00314BD5" w:rsidRDefault="008E1E5B" w:rsidP="00314BD5">
      <w:pPr>
        <w:pStyle w:val="NormalWeb"/>
        <w:spacing w:before="0" w:beforeAutospacing="0" w:after="0" w:afterAutospacing="0" w:line="480" w:lineRule="auto"/>
        <w:rPr>
          <w:b/>
          <w:bCs/>
          <w:color w:val="FF0000"/>
        </w:rPr>
      </w:pPr>
    </w:p>
    <w:p w:rsidR="008E1E5B" w:rsidRPr="00314BD5" w:rsidRDefault="008E1E5B" w:rsidP="00314BD5">
      <w:pPr>
        <w:spacing w:after="0" w:line="480" w:lineRule="auto"/>
        <w:jc w:val="center"/>
        <w:rPr>
          <w:rFonts w:ascii="Times New Roman" w:hAnsi="Times New Roman"/>
          <w:b/>
          <w:bCs/>
          <w:sz w:val="24"/>
          <w:szCs w:val="24"/>
        </w:rPr>
      </w:pPr>
    </w:p>
    <w:p w:rsidR="008E1E5B" w:rsidRPr="00314BD5" w:rsidRDefault="008E1E5B" w:rsidP="00314BD5">
      <w:pPr>
        <w:spacing w:after="0" w:line="480" w:lineRule="auto"/>
        <w:jc w:val="center"/>
        <w:rPr>
          <w:rFonts w:ascii="Times New Roman" w:hAnsi="Times New Roman"/>
          <w:b/>
          <w:bCs/>
          <w:sz w:val="24"/>
          <w:szCs w:val="24"/>
        </w:rPr>
      </w:pPr>
    </w:p>
    <w:p w:rsidR="008E1E5B" w:rsidRPr="00314BD5" w:rsidRDefault="008E1E5B" w:rsidP="00314BD5">
      <w:pPr>
        <w:spacing w:after="0" w:line="480" w:lineRule="auto"/>
        <w:jc w:val="center"/>
        <w:rPr>
          <w:rFonts w:ascii="Times New Roman" w:hAnsi="Times New Roman"/>
          <w:b/>
          <w:bCs/>
          <w:sz w:val="24"/>
          <w:szCs w:val="24"/>
        </w:rPr>
      </w:pPr>
    </w:p>
    <w:p w:rsidR="008E1E5B" w:rsidRPr="00314BD5" w:rsidRDefault="008E1E5B" w:rsidP="00314BD5">
      <w:pPr>
        <w:spacing w:after="0" w:line="480" w:lineRule="auto"/>
        <w:jc w:val="center"/>
        <w:rPr>
          <w:rFonts w:ascii="Times New Roman" w:hAnsi="Times New Roman"/>
          <w:sz w:val="24"/>
          <w:szCs w:val="24"/>
        </w:rPr>
      </w:pPr>
      <w:r w:rsidRPr="00314BD5">
        <w:rPr>
          <w:rFonts w:ascii="Times New Roman" w:hAnsi="Times New Roman"/>
          <w:b/>
          <w:bCs/>
          <w:sz w:val="24"/>
          <w:szCs w:val="24"/>
        </w:rPr>
        <w:t>Week (enter week #): (Enter assignment title)</w:t>
      </w:r>
    </w:p>
    <w:p w:rsidR="008E1E5B" w:rsidRPr="00314BD5" w:rsidRDefault="008E1E5B" w:rsidP="00314BD5">
      <w:pPr>
        <w:spacing w:after="0" w:line="480" w:lineRule="auto"/>
        <w:jc w:val="center"/>
        <w:rPr>
          <w:rFonts w:ascii="Times New Roman" w:hAnsi="Times New Roman"/>
          <w:sz w:val="24"/>
          <w:szCs w:val="24"/>
        </w:rPr>
      </w:pPr>
    </w:p>
    <w:p w:rsidR="008E1E5B" w:rsidRPr="00314BD5" w:rsidRDefault="008E1E5B" w:rsidP="00314BD5">
      <w:pPr>
        <w:spacing w:after="0" w:line="480" w:lineRule="auto"/>
        <w:jc w:val="center"/>
        <w:rPr>
          <w:rFonts w:ascii="Times New Roman" w:hAnsi="Times New Roman"/>
          <w:sz w:val="24"/>
          <w:szCs w:val="24"/>
        </w:rPr>
      </w:pPr>
    </w:p>
    <w:p w:rsidR="008E1E5B" w:rsidRPr="00314BD5" w:rsidRDefault="008E1E5B" w:rsidP="00314BD5">
      <w:pPr>
        <w:spacing w:after="0" w:line="480" w:lineRule="auto"/>
        <w:jc w:val="center"/>
        <w:rPr>
          <w:rFonts w:ascii="Times New Roman" w:hAnsi="Times New Roman"/>
          <w:sz w:val="24"/>
          <w:szCs w:val="24"/>
        </w:rPr>
      </w:pPr>
    </w:p>
    <w:p w:rsidR="008E1E5B" w:rsidRPr="00314BD5" w:rsidRDefault="008E1E5B" w:rsidP="00314BD5">
      <w:pPr>
        <w:spacing w:after="0" w:line="480" w:lineRule="auto"/>
        <w:jc w:val="center"/>
        <w:rPr>
          <w:rFonts w:ascii="Times New Roman" w:hAnsi="Times New Roman"/>
          <w:sz w:val="24"/>
          <w:szCs w:val="24"/>
        </w:rPr>
      </w:pPr>
      <w:r w:rsidRPr="00314BD5">
        <w:rPr>
          <w:rFonts w:ascii="Times New Roman" w:hAnsi="Times New Roman"/>
          <w:sz w:val="24"/>
          <w:szCs w:val="24"/>
        </w:rPr>
        <w:t>Student Name</w:t>
      </w:r>
    </w:p>
    <w:p w:rsidR="008E1E5B" w:rsidRPr="00314BD5" w:rsidRDefault="008E1E5B" w:rsidP="00314BD5">
      <w:pPr>
        <w:spacing w:after="0" w:line="480" w:lineRule="auto"/>
        <w:jc w:val="center"/>
        <w:rPr>
          <w:rFonts w:ascii="Times New Roman" w:hAnsi="Times New Roman"/>
          <w:sz w:val="24"/>
          <w:szCs w:val="24"/>
        </w:rPr>
      </w:pPr>
      <w:r w:rsidRPr="00314BD5">
        <w:rPr>
          <w:rFonts w:ascii="Times New Roman" w:hAnsi="Times New Roman"/>
          <w:sz w:val="24"/>
          <w:szCs w:val="24"/>
        </w:rPr>
        <w:t>College of Nursing-PMHNP, Walden University</w:t>
      </w:r>
    </w:p>
    <w:p w:rsidR="008E1E5B" w:rsidRPr="00314BD5" w:rsidRDefault="008E1E5B" w:rsidP="00314BD5">
      <w:pPr>
        <w:spacing w:after="0" w:line="480" w:lineRule="auto"/>
        <w:jc w:val="center"/>
        <w:rPr>
          <w:rFonts w:ascii="Times New Roman" w:hAnsi="Times New Roman"/>
          <w:sz w:val="24"/>
          <w:szCs w:val="24"/>
        </w:rPr>
      </w:pPr>
      <w:r w:rsidRPr="00314BD5">
        <w:rPr>
          <w:rFonts w:ascii="Times New Roman" w:hAnsi="Times New Roman"/>
          <w:sz w:val="24"/>
          <w:szCs w:val="24"/>
        </w:rPr>
        <w:t>NRNP 6665: PMHNP Care Across the Lifespan I</w:t>
      </w:r>
    </w:p>
    <w:p w:rsidR="008E1E5B" w:rsidRPr="00314BD5" w:rsidRDefault="008E1E5B" w:rsidP="00314BD5">
      <w:pPr>
        <w:spacing w:after="0" w:line="480" w:lineRule="auto"/>
        <w:jc w:val="center"/>
        <w:rPr>
          <w:rFonts w:ascii="Times New Roman" w:hAnsi="Times New Roman"/>
          <w:sz w:val="24"/>
          <w:szCs w:val="24"/>
        </w:rPr>
      </w:pPr>
      <w:r w:rsidRPr="00314BD5">
        <w:rPr>
          <w:rFonts w:ascii="Times New Roman" w:hAnsi="Times New Roman"/>
          <w:sz w:val="24"/>
          <w:szCs w:val="24"/>
        </w:rPr>
        <w:t>Faculty Name</w:t>
      </w:r>
    </w:p>
    <w:p w:rsidR="008E1E5B" w:rsidRPr="00314BD5" w:rsidRDefault="008E1E5B" w:rsidP="00314BD5">
      <w:pPr>
        <w:spacing w:after="0" w:line="480" w:lineRule="auto"/>
        <w:jc w:val="center"/>
        <w:rPr>
          <w:rFonts w:ascii="Times New Roman" w:hAnsi="Times New Roman"/>
          <w:sz w:val="24"/>
          <w:szCs w:val="24"/>
        </w:rPr>
      </w:pPr>
      <w:r w:rsidRPr="00314BD5">
        <w:rPr>
          <w:rFonts w:ascii="Times New Roman" w:hAnsi="Times New Roman"/>
          <w:sz w:val="24"/>
          <w:szCs w:val="24"/>
        </w:rPr>
        <w:t xml:space="preserve">Assignment Due Date </w:t>
      </w: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bCs/>
          <w:color w:val="000000"/>
        </w:rPr>
      </w:pPr>
    </w:p>
    <w:p w:rsidR="008E1E5B" w:rsidRPr="00314BD5" w:rsidRDefault="008E1E5B" w:rsidP="00314BD5">
      <w:pPr>
        <w:pStyle w:val="NormalWeb"/>
        <w:spacing w:before="0" w:beforeAutospacing="0" w:after="0" w:afterAutospacing="0" w:line="480" w:lineRule="auto"/>
        <w:jc w:val="center"/>
        <w:rPr>
          <w:b/>
        </w:rPr>
      </w:pPr>
      <w:r w:rsidRPr="00314BD5">
        <w:rPr>
          <w:b/>
          <w:bCs/>
        </w:rPr>
        <w:lastRenderedPageBreak/>
        <w:t>Subjective:</w:t>
      </w:r>
    </w:p>
    <w:p w:rsidR="008E1E5B" w:rsidRPr="00314BD5" w:rsidRDefault="008E1E5B" w:rsidP="00314BD5">
      <w:pPr>
        <w:pStyle w:val="NormalWeb"/>
        <w:spacing w:before="0" w:beforeAutospacing="0" w:after="0" w:afterAutospacing="0" w:line="480" w:lineRule="auto"/>
      </w:pPr>
      <w:r w:rsidRPr="00314BD5">
        <w:rPr>
          <w:b/>
          <w:bCs/>
          <w:color w:val="000000"/>
        </w:rPr>
        <w:t>CC</w:t>
      </w:r>
      <w:r w:rsidRPr="00314BD5">
        <w:rPr>
          <w:color w:val="000000"/>
        </w:rPr>
        <w:t xml:space="preserve"> (chief complaint): </w:t>
      </w:r>
      <w:r w:rsidR="00096205" w:rsidRPr="00314BD5">
        <w:rPr>
          <w:color w:val="000000"/>
        </w:rPr>
        <w:t>"I have a history of taking medications and stopping them. I do not think I need them</w:t>
      </w:r>
      <w:r w:rsidR="0054476F" w:rsidRPr="00314BD5">
        <w:rPr>
          <w:color w:val="000000"/>
        </w:rPr>
        <w:t xml:space="preserve">. </w:t>
      </w:r>
      <w:r w:rsidR="004A5CCA" w:rsidRPr="00314BD5">
        <w:rPr>
          <w:color w:val="000000"/>
        </w:rPr>
        <w:t xml:space="preserve">I really feel like the medication </w:t>
      </w:r>
      <w:r w:rsidR="00096205" w:rsidRPr="00314BD5">
        <w:rPr>
          <w:color w:val="000000"/>
        </w:rPr>
        <w:t>squashes who I am.”</w:t>
      </w:r>
    </w:p>
    <w:p w:rsidR="00FD504A" w:rsidRPr="00314BD5" w:rsidRDefault="008E1E5B" w:rsidP="00314BD5">
      <w:pPr>
        <w:pStyle w:val="NormalWeb"/>
        <w:spacing w:before="0" w:beforeAutospacing="0" w:after="0" w:afterAutospacing="0" w:line="480" w:lineRule="auto"/>
        <w:rPr>
          <w:color w:val="000000"/>
        </w:rPr>
      </w:pPr>
      <w:r w:rsidRPr="00314BD5">
        <w:rPr>
          <w:b/>
          <w:bCs/>
          <w:color w:val="000000"/>
        </w:rPr>
        <w:t>HPI</w:t>
      </w:r>
      <w:r w:rsidRPr="00314BD5">
        <w:rPr>
          <w:color w:val="000000"/>
        </w:rPr>
        <w:t xml:space="preserve">: </w:t>
      </w:r>
      <w:r w:rsidR="0020764B" w:rsidRPr="00314BD5">
        <w:rPr>
          <w:color w:val="000000"/>
        </w:rPr>
        <w:t xml:space="preserve">PP is a </w:t>
      </w:r>
      <w:r w:rsidR="00F95873" w:rsidRPr="00314BD5">
        <w:rPr>
          <w:color w:val="000000"/>
        </w:rPr>
        <w:t xml:space="preserve">28-year-old female who presents to the clinic for assistance </w:t>
      </w:r>
      <w:r w:rsidR="00700BEB" w:rsidRPr="00314BD5">
        <w:rPr>
          <w:color w:val="000000"/>
        </w:rPr>
        <w:t>regarding</w:t>
      </w:r>
      <w:r w:rsidR="00F95873" w:rsidRPr="00314BD5">
        <w:rPr>
          <w:color w:val="000000"/>
        </w:rPr>
        <w:t xml:space="preserve"> her tendency of starting and stopping taking the medication before completing the prescribed dosage</w:t>
      </w:r>
      <w:r w:rsidR="008D55D3" w:rsidRPr="00314BD5">
        <w:rPr>
          <w:color w:val="000000"/>
        </w:rPr>
        <w:t xml:space="preserve">. She revealed that in most cases, she feels the urge to stop taking the medication as she </w:t>
      </w:r>
      <w:r w:rsidR="00700BEB" w:rsidRPr="00314BD5">
        <w:rPr>
          <w:color w:val="000000"/>
        </w:rPr>
        <w:t>feels</w:t>
      </w:r>
      <w:r w:rsidR="008D55D3" w:rsidRPr="00314BD5">
        <w:rPr>
          <w:color w:val="000000"/>
        </w:rPr>
        <w:t xml:space="preserve"> she doesn’t need them in addition to feeling that the medications </w:t>
      </w:r>
      <w:r w:rsidR="00700BEB">
        <w:rPr>
          <w:color w:val="000000"/>
        </w:rPr>
        <w:t xml:space="preserve">tend to </w:t>
      </w:r>
      <w:r w:rsidR="008D55D3" w:rsidRPr="00314BD5">
        <w:rPr>
          <w:color w:val="000000"/>
        </w:rPr>
        <w:t xml:space="preserve">squash the person she is. </w:t>
      </w:r>
    </w:p>
    <w:p w:rsidR="00FD504A" w:rsidRPr="00314BD5" w:rsidRDefault="00BC1A88" w:rsidP="00314BD5">
      <w:pPr>
        <w:pStyle w:val="NormalWeb"/>
        <w:spacing w:before="0" w:beforeAutospacing="0" w:after="0" w:afterAutospacing="0" w:line="480" w:lineRule="auto"/>
        <w:ind w:firstLine="720"/>
        <w:rPr>
          <w:color w:val="000000"/>
        </w:rPr>
      </w:pPr>
      <w:r w:rsidRPr="00314BD5">
        <w:rPr>
          <w:color w:val="000000"/>
        </w:rPr>
        <w:t xml:space="preserve">PP noted that she started receiving treatment for mental health condition since her teenage years, during which she was hospitalized after staying four or five days without sleeping. She </w:t>
      </w:r>
      <w:r w:rsidR="000E3F50" w:rsidRPr="00314BD5">
        <w:rPr>
          <w:color w:val="000000"/>
        </w:rPr>
        <w:t xml:space="preserve">revealed that during her first hospitalization experience, she was hearing things, and she was prescribed medication, but couldn’t recall the specific medication she received. The client also added that </w:t>
      </w:r>
      <w:r w:rsidR="009B4709" w:rsidRPr="00314BD5">
        <w:rPr>
          <w:color w:val="000000"/>
        </w:rPr>
        <w:t>since her teenage years, she has been hospitalized approximately four</w:t>
      </w:r>
      <w:r w:rsidR="00AE5904" w:rsidRPr="00314BD5">
        <w:rPr>
          <w:color w:val="000000"/>
        </w:rPr>
        <w:t xml:space="preserve">, with the last hospitalization being </w:t>
      </w:r>
      <w:r w:rsidR="00067DD1" w:rsidRPr="00314BD5">
        <w:rPr>
          <w:color w:val="000000"/>
        </w:rPr>
        <w:t xml:space="preserve">during the spring. Upon further enquiries, PP noted that </w:t>
      </w:r>
      <w:r w:rsidR="00516DF0" w:rsidRPr="00314BD5">
        <w:rPr>
          <w:color w:val="000000"/>
        </w:rPr>
        <w:t xml:space="preserve">the 2017 hospitalization was warranted by her attempt to end her life by </w:t>
      </w:r>
      <w:r w:rsidR="00ED1DD2" w:rsidRPr="00314BD5">
        <w:rPr>
          <w:color w:val="000000"/>
        </w:rPr>
        <w:t xml:space="preserve">overdosing on Benadryl. She however, revealed that since then she hasn’t had any other suicidal thoughts or attempts, or even harming herself through cuts or other self-injurious </w:t>
      </w:r>
      <w:r w:rsidR="00BD7C02" w:rsidRPr="00314BD5">
        <w:rPr>
          <w:color w:val="000000"/>
        </w:rPr>
        <w:t xml:space="preserve">approaches. </w:t>
      </w:r>
    </w:p>
    <w:p w:rsidR="008E1E5B" w:rsidRPr="00314BD5" w:rsidRDefault="00983D52" w:rsidP="00314BD5">
      <w:pPr>
        <w:pStyle w:val="NormalWeb"/>
        <w:spacing w:before="0" w:beforeAutospacing="0" w:after="0" w:afterAutospacing="0" w:line="480" w:lineRule="auto"/>
        <w:ind w:firstLine="720"/>
        <w:rPr>
          <w:color w:val="000000"/>
        </w:rPr>
      </w:pPr>
      <w:r w:rsidRPr="00314BD5">
        <w:rPr>
          <w:color w:val="000000"/>
        </w:rPr>
        <w:t xml:space="preserve">PP revealed that her previous treatments has been </w:t>
      </w:r>
      <w:r w:rsidR="00FD168F" w:rsidRPr="00314BD5">
        <w:rPr>
          <w:color w:val="000000"/>
        </w:rPr>
        <w:t xml:space="preserve">for depression, anxiety and bipolar disorder. During the previous treatments, PP noted being tried on Zoloft that made her feel so high, </w:t>
      </w:r>
      <w:r w:rsidR="00063C5D" w:rsidRPr="00314BD5">
        <w:rPr>
          <w:color w:val="000000"/>
        </w:rPr>
        <w:t xml:space="preserve">unable to sleep, and her mind kept on racing. </w:t>
      </w:r>
      <w:r w:rsidR="006038DD" w:rsidRPr="00314BD5">
        <w:rPr>
          <w:color w:val="000000"/>
        </w:rPr>
        <w:t xml:space="preserve">On taking </w:t>
      </w:r>
      <w:r w:rsidR="00E13043" w:rsidRPr="00314BD5">
        <w:rPr>
          <w:color w:val="000000"/>
        </w:rPr>
        <w:t>risperidone and Seroquel she gained so much weight, while</w:t>
      </w:r>
      <w:r w:rsidR="009B4709" w:rsidRPr="00314BD5">
        <w:rPr>
          <w:color w:val="000000"/>
        </w:rPr>
        <w:t xml:space="preserve"> </w:t>
      </w:r>
      <w:proofErr w:type="spellStart"/>
      <w:r w:rsidR="00E13043" w:rsidRPr="00314BD5">
        <w:rPr>
          <w:color w:val="000000"/>
        </w:rPr>
        <w:t>Klonopin</w:t>
      </w:r>
      <w:proofErr w:type="spellEnd"/>
      <w:r w:rsidR="00E13043" w:rsidRPr="00314BD5">
        <w:rPr>
          <w:color w:val="000000"/>
        </w:rPr>
        <w:t xml:space="preserve"> seem to slow her down thereby stopping taking it. </w:t>
      </w:r>
      <w:r w:rsidR="00AC3EB5" w:rsidRPr="00314BD5">
        <w:rPr>
          <w:color w:val="000000"/>
        </w:rPr>
        <w:t xml:space="preserve">She revealed that recently she has been on a prescription that starts with </w:t>
      </w:r>
      <w:r w:rsidR="00887144" w:rsidRPr="00314BD5">
        <w:rPr>
          <w:color w:val="000000"/>
        </w:rPr>
        <w:t xml:space="preserve">an L, but </w:t>
      </w:r>
      <w:r w:rsidR="007F797A" w:rsidRPr="00314BD5">
        <w:rPr>
          <w:color w:val="000000"/>
        </w:rPr>
        <w:t xml:space="preserve">noted stopping taking the medication as it was squashing her creativity. </w:t>
      </w:r>
      <w:r w:rsidR="00E41D27" w:rsidRPr="00314BD5">
        <w:rPr>
          <w:color w:val="000000"/>
        </w:rPr>
        <w:t xml:space="preserve">Her family health history pointed out to </w:t>
      </w:r>
      <w:r w:rsidR="00F54F11" w:rsidRPr="00314BD5">
        <w:rPr>
          <w:color w:val="000000"/>
        </w:rPr>
        <w:t xml:space="preserve">history of bipolar disorder, schizophrenia, and substance abuse disorders. PP noted she currently </w:t>
      </w:r>
      <w:r w:rsidR="00F54F11" w:rsidRPr="00314BD5">
        <w:rPr>
          <w:color w:val="000000"/>
        </w:rPr>
        <w:lastRenderedPageBreak/>
        <w:t xml:space="preserve">takes a pack of cigarettes daily, tried taking alcohol but quit as it isn’t her thing, </w:t>
      </w:r>
      <w:r w:rsidR="005C2A5F" w:rsidRPr="00314BD5">
        <w:rPr>
          <w:color w:val="000000"/>
        </w:rPr>
        <w:t xml:space="preserve">and revealed that </w:t>
      </w:r>
      <w:r w:rsidR="00DC6A94" w:rsidRPr="00314BD5">
        <w:rPr>
          <w:color w:val="000000"/>
        </w:rPr>
        <w:t xml:space="preserve">she tried on marijuana only once and got </w:t>
      </w:r>
      <w:proofErr w:type="gramStart"/>
      <w:r w:rsidR="00DC6A94" w:rsidRPr="00314BD5">
        <w:rPr>
          <w:color w:val="000000"/>
        </w:rPr>
        <w:t>really paranoid</w:t>
      </w:r>
      <w:proofErr w:type="gramEnd"/>
      <w:r w:rsidR="00DC6A94" w:rsidRPr="00314BD5">
        <w:rPr>
          <w:color w:val="000000"/>
        </w:rPr>
        <w:t xml:space="preserve">. </w:t>
      </w:r>
    </w:p>
    <w:p w:rsidR="00FC6A82" w:rsidRPr="00314BD5" w:rsidRDefault="00FC6A82" w:rsidP="00314BD5">
      <w:pPr>
        <w:pStyle w:val="NormalWeb"/>
        <w:spacing w:before="0" w:beforeAutospacing="0" w:after="0" w:afterAutospacing="0" w:line="480" w:lineRule="auto"/>
        <w:ind w:firstLine="720"/>
        <w:rPr>
          <w:color w:val="000000"/>
        </w:rPr>
      </w:pPr>
      <w:r w:rsidRPr="00314BD5">
        <w:rPr>
          <w:color w:val="000000"/>
        </w:rPr>
        <w:t>PP remarked that she currently works part-time at her aunt</w:t>
      </w:r>
      <w:r w:rsidR="00AE59ED" w:rsidRPr="00314BD5">
        <w:rPr>
          <w:color w:val="000000"/>
        </w:rPr>
        <w:t>’</w:t>
      </w:r>
      <w:r w:rsidRPr="00314BD5">
        <w:rPr>
          <w:color w:val="000000"/>
        </w:rPr>
        <w:t xml:space="preserve">s book </w:t>
      </w:r>
      <w:proofErr w:type="gramStart"/>
      <w:r w:rsidRPr="00314BD5">
        <w:rPr>
          <w:color w:val="000000"/>
        </w:rPr>
        <w:t>store, and</w:t>
      </w:r>
      <w:proofErr w:type="gramEnd"/>
      <w:r w:rsidRPr="00314BD5">
        <w:rPr>
          <w:color w:val="000000"/>
        </w:rPr>
        <w:t xml:space="preserve"> noted that she </w:t>
      </w:r>
      <w:r w:rsidR="00E44786" w:rsidRPr="00314BD5">
        <w:rPr>
          <w:color w:val="000000"/>
        </w:rPr>
        <w:t>loves working there as she is tolerant with her during her depressive episodes. She further noted that during at times she fails to turn to work for days when feeling depressed.</w:t>
      </w:r>
      <w:r w:rsidR="009419A6" w:rsidRPr="00314BD5">
        <w:rPr>
          <w:color w:val="000000"/>
        </w:rPr>
        <w:t xml:space="preserve"> She marked that by trying sex with multiple individuals offers her some relieve but also complicates her relationship with her boyfriend. Although she denied having any legal issue of being convicted, she mentioned an instance when she was picked up and taken to the hospital by the police after she was found dancing with a guitar in a yard in her </w:t>
      </w:r>
      <w:r w:rsidR="002377E9" w:rsidRPr="00314BD5">
        <w:rPr>
          <w:color w:val="000000"/>
        </w:rPr>
        <w:t xml:space="preserve">night </w:t>
      </w:r>
      <w:r w:rsidR="00AE59ED" w:rsidRPr="00314BD5">
        <w:rPr>
          <w:color w:val="000000"/>
        </w:rPr>
        <w:t>gown</w:t>
      </w:r>
      <w:r w:rsidR="002377E9" w:rsidRPr="00314BD5">
        <w:rPr>
          <w:color w:val="000000"/>
        </w:rPr>
        <w:t xml:space="preserve">. She noted that she recalls that during that time she hadn’t slept for days, but suspected that her mother had colluded with the police so that she could leave her house. </w:t>
      </w:r>
      <w:r w:rsidR="001C7433" w:rsidRPr="00314BD5">
        <w:rPr>
          <w:color w:val="000000"/>
        </w:rPr>
        <w:t xml:space="preserve">Other symptoms that PP reported include having no energy, lack of interest in creativity, staying in bed for long for more than 16 hours, in addition to not being motivated in doing anything. </w:t>
      </w:r>
    </w:p>
    <w:p w:rsidR="008E1E5B" w:rsidRPr="00314BD5" w:rsidRDefault="008E1E5B" w:rsidP="00314BD5">
      <w:pPr>
        <w:pStyle w:val="NormalWeb"/>
        <w:spacing w:before="0" w:beforeAutospacing="0" w:after="0" w:afterAutospacing="0" w:line="480" w:lineRule="auto"/>
        <w:rPr>
          <w:color w:val="000000"/>
        </w:rPr>
      </w:pPr>
      <w:r w:rsidRPr="00314BD5">
        <w:rPr>
          <w:b/>
          <w:bCs/>
          <w:color w:val="000000"/>
        </w:rPr>
        <w:t xml:space="preserve">Substance Current Use: </w:t>
      </w:r>
      <w:r w:rsidR="00637F3F" w:rsidRPr="00314BD5">
        <w:rPr>
          <w:bCs/>
          <w:color w:val="000000"/>
        </w:rPr>
        <w:t xml:space="preserve">PP reported taking approximately a pack </w:t>
      </w:r>
      <w:r w:rsidR="001D0782" w:rsidRPr="00314BD5">
        <w:rPr>
          <w:bCs/>
          <w:color w:val="000000"/>
        </w:rPr>
        <w:t xml:space="preserve">of cigarettes </w:t>
      </w:r>
      <w:r w:rsidR="00EC062C" w:rsidRPr="00314BD5">
        <w:rPr>
          <w:bCs/>
          <w:color w:val="000000"/>
        </w:rPr>
        <w:t>daily and</w:t>
      </w:r>
      <w:r w:rsidR="009A4AB0" w:rsidRPr="00314BD5">
        <w:rPr>
          <w:bCs/>
          <w:color w:val="000000"/>
        </w:rPr>
        <w:t xml:space="preserve"> revealed trying on alcohol and stopped taking it after realizing that her body didn’t cope well with it. She also noted trying marijuana once and never tried it again as it made her feel extremely paranoid. PP however denied taking cocaine, </w:t>
      </w:r>
      <w:r w:rsidR="00EF5559" w:rsidRPr="00314BD5">
        <w:rPr>
          <w:bCs/>
          <w:color w:val="000000"/>
        </w:rPr>
        <w:t xml:space="preserve">inhalants or sedative medications, stimulants or methamphetamines, synthetic drugs, </w:t>
      </w:r>
      <w:r w:rsidR="00EC062C" w:rsidRPr="00314BD5">
        <w:rPr>
          <w:bCs/>
          <w:color w:val="000000"/>
        </w:rPr>
        <w:t>or, hallucinogenic</w:t>
      </w:r>
      <w:r w:rsidR="00EF5559" w:rsidRPr="00314BD5">
        <w:rPr>
          <w:bCs/>
          <w:color w:val="000000"/>
        </w:rPr>
        <w:t xml:space="preserve">. </w:t>
      </w:r>
    </w:p>
    <w:p w:rsidR="008E1E5B" w:rsidRPr="00314BD5" w:rsidRDefault="008E1E5B" w:rsidP="002F2F12">
      <w:pPr>
        <w:pStyle w:val="NormalWeb"/>
        <w:spacing w:before="0" w:beforeAutospacing="0" w:after="0" w:afterAutospacing="0" w:line="480" w:lineRule="auto"/>
        <w:contextualSpacing/>
        <w:rPr>
          <w:color w:val="000000"/>
        </w:rPr>
      </w:pPr>
      <w:r w:rsidRPr="00314BD5">
        <w:rPr>
          <w:b/>
          <w:bCs/>
          <w:color w:val="000000"/>
        </w:rPr>
        <w:t xml:space="preserve">Medical History: </w:t>
      </w:r>
    </w:p>
    <w:p w:rsidR="008E1E5B" w:rsidRPr="00314BD5" w:rsidRDefault="008E1E5B" w:rsidP="002F2F12">
      <w:pPr>
        <w:pStyle w:val="NormalWeb"/>
        <w:numPr>
          <w:ilvl w:val="0"/>
          <w:numId w:val="2"/>
        </w:numPr>
        <w:spacing w:before="0" w:beforeAutospacing="0" w:after="0" w:afterAutospacing="0" w:line="480" w:lineRule="auto"/>
        <w:rPr>
          <w:color w:val="000000"/>
        </w:rPr>
      </w:pPr>
      <w:r w:rsidRPr="00314BD5">
        <w:rPr>
          <w:b/>
          <w:bCs/>
          <w:color w:val="000000"/>
        </w:rPr>
        <w:t>Current Medications</w:t>
      </w:r>
      <w:r w:rsidRPr="00314BD5">
        <w:rPr>
          <w:color w:val="000000"/>
        </w:rPr>
        <w:t xml:space="preserve">: </w:t>
      </w:r>
      <w:r w:rsidR="001E3492" w:rsidRPr="00314BD5">
        <w:rPr>
          <w:color w:val="000000"/>
        </w:rPr>
        <w:t>PP revealed that she has been taking a medication starting with an L and had been doing her good in managing her symptoms</w:t>
      </w:r>
      <w:r w:rsidR="00C0367D" w:rsidRPr="00314BD5">
        <w:rPr>
          <w:color w:val="000000"/>
        </w:rPr>
        <w:t xml:space="preserve">. She however revealed quitting taking the medication as she felt that it was squashing her creativity. </w:t>
      </w:r>
    </w:p>
    <w:p w:rsidR="008E1E5B" w:rsidRPr="00314BD5" w:rsidRDefault="008E1E5B" w:rsidP="00314BD5">
      <w:pPr>
        <w:pStyle w:val="NormalWeb"/>
        <w:numPr>
          <w:ilvl w:val="0"/>
          <w:numId w:val="2"/>
        </w:numPr>
        <w:spacing w:before="0" w:beforeAutospacing="0" w:after="0" w:afterAutospacing="0" w:line="480" w:lineRule="auto"/>
      </w:pPr>
      <w:r w:rsidRPr="00314BD5">
        <w:rPr>
          <w:b/>
          <w:bCs/>
          <w:color w:val="000000"/>
        </w:rPr>
        <w:t>Allergies</w:t>
      </w:r>
      <w:r w:rsidRPr="00314BD5">
        <w:rPr>
          <w:color w:val="000000"/>
        </w:rPr>
        <w:t>:</w:t>
      </w:r>
      <w:r w:rsidRPr="00314BD5">
        <w:rPr>
          <w:b/>
          <w:bCs/>
          <w:color w:val="000000"/>
        </w:rPr>
        <w:t xml:space="preserve"> </w:t>
      </w:r>
      <w:r w:rsidR="00C0367D" w:rsidRPr="00314BD5">
        <w:rPr>
          <w:bCs/>
          <w:color w:val="000000"/>
        </w:rPr>
        <w:t xml:space="preserve">Reported no food, drinks, medications, </w:t>
      </w:r>
      <w:r w:rsidR="007A5954" w:rsidRPr="00314BD5">
        <w:rPr>
          <w:bCs/>
          <w:color w:val="000000"/>
        </w:rPr>
        <w:t xml:space="preserve">or environment related allergies. </w:t>
      </w:r>
    </w:p>
    <w:p w:rsidR="008E1E5B" w:rsidRPr="00314BD5" w:rsidRDefault="008E1E5B" w:rsidP="00314BD5">
      <w:pPr>
        <w:numPr>
          <w:ilvl w:val="0"/>
          <w:numId w:val="2"/>
        </w:numPr>
        <w:spacing w:after="0" w:line="480" w:lineRule="auto"/>
        <w:rPr>
          <w:rFonts w:ascii="Times New Roman" w:eastAsia="Times New Roman" w:hAnsi="Times New Roman"/>
          <w:iCs/>
          <w:color w:val="000000"/>
          <w:sz w:val="24"/>
          <w:szCs w:val="24"/>
        </w:rPr>
      </w:pPr>
      <w:r w:rsidRPr="00314BD5">
        <w:rPr>
          <w:rFonts w:ascii="Times New Roman" w:eastAsia="Times New Roman" w:hAnsi="Times New Roman"/>
          <w:b/>
          <w:bCs/>
          <w:iCs/>
          <w:color w:val="000000"/>
          <w:sz w:val="24"/>
          <w:szCs w:val="24"/>
        </w:rPr>
        <w:lastRenderedPageBreak/>
        <w:t>Reproductive Hx</w:t>
      </w:r>
      <w:r w:rsidRPr="00314BD5">
        <w:rPr>
          <w:rFonts w:ascii="Times New Roman" w:eastAsia="Times New Roman" w:hAnsi="Times New Roman"/>
          <w:iCs/>
          <w:color w:val="000000"/>
          <w:sz w:val="24"/>
          <w:szCs w:val="24"/>
        </w:rPr>
        <w:t>:</w:t>
      </w:r>
      <w:r w:rsidRPr="00314BD5">
        <w:rPr>
          <w:rFonts w:ascii="Times New Roman" w:eastAsia="Times New Roman" w:hAnsi="Times New Roman"/>
          <w:b/>
          <w:bCs/>
          <w:iCs/>
          <w:color w:val="000000"/>
          <w:sz w:val="24"/>
          <w:szCs w:val="24"/>
        </w:rPr>
        <w:t xml:space="preserve"> </w:t>
      </w:r>
      <w:r w:rsidR="00EA5D20" w:rsidRPr="00314BD5">
        <w:rPr>
          <w:rFonts w:ascii="Times New Roman" w:eastAsia="Times New Roman" w:hAnsi="Times New Roman"/>
          <w:bCs/>
          <w:iCs/>
          <w:color w:val="000000"/>
          <w:sz w:val="24"/>
          <w:szCs w:val="24"/>
        </w:rPr>
        <w:t>PP revealed that she is sexually active</w:t>
      </w:r>
      <w:r w:rsidR="0044037A" w:rsidRPr="00314BD5">
        <w:rPr>
          <w:rFonts w:ascii="Times New Roman" w:eastAsia="Times New Roman" w:hAnsi="Times New Roman"/>
          <w:bCs/>
          <w:iCs/>
          <w:color w:val="000000"/>
          <w:sz w:val="24"/>
          <w:szCs w:val="24"/>
        </w:rPr>
        <w:t xml:space="preserve"> and has one boyfriend. She noted that she take</w:t>
      </w:r>
      <w:r w:rsidR="00E57112" w:rsidRPr="00314BD5">
        <w:rPr>
          <w:rFonts w:ascii="Times New Roman" w:eastAsia="Times New Roman" w:hAnsi="Times New Roman"/>
          <w:bCs/>
          <w:iCs/>
          <w:color w:val="000000"/>
          <w:sz w:val="24"/>
          <w:szCs w:val="24"/>
        </w:rPr>
        <w:t>s</w:t>
      </w:r>
      <w:r w:rsidR="0044037A" w:rsidRPr="00314BD5">
        <w:rPr>
          <w:rFonts w:ascii="Times New Roman" w:eastAsia="Times New Roman" w:hAnsi="Times New Roman"/>
          <w:bCs/>
          <w:iCs/>
          <w:color w:val="000000"/>
          <w:sz w:val="24"/>
          <w:szCs w:val="24"/>
        </w:rPr>
        <w:t xml:space="preserve"> birth control pills for poly</w:t>
      </w:r>
      <w:r w:rsidR="00D93D3D" w:rsidRPr="00314BD5">
        <w:rPr>
          <w:rFonts w:ascii="Times New Roman" w:eastAsia="Times New Roman" w:hAnsi="Times New Roman"/>
          <w:bCs/>
          <w:iCs/>
          <w:color w:val="000000"/>
          <w:sz w:val="24"/>
          <w:szCs w:val="24"/>
        </w:rPr>
        <w:t>cy</w:t>
      </w:r>
      <w:r w:rsidR="0044037A" w:rsidRPr="00314BD5">
        <w:rPr>
          <w:rFonts w:ascii="Times New Roman" w:eastAsia="Times New Roman" w:hAnsi="Times New Roman"/>
          <w:bCs/>
          <w:iCs/>
          <w:color w:val="000000"/>
          <w:sz w:val="24"/>
          <w:szCs w:val="24"/>
        </w:rPr>
        <w:t xml:space="preserve">stic ovaries. She added that she tries sex with multiple partner as it helps in improving her mood. </w:t>
      </w:r>
      <w:r w:rsidR="00D93D3D" w:rsidRPr="00314BD5">
        <w:rPr>
          <w:rFonts w:ascii="Times New Roman" w:eastAsia="Times New Roman" w:hAnsi="Times New Roman"/>
          <w:bCs/>
          <w:iCs/>
          <w:color w:val="000000"/>
          <w:sz w:val="24"/>
          <w:szCs w:val="24"/>
        </w:rPr>
        <w:t xml:space="preserve">PP remarked that she has regular menses, with the last menstrual period being sometime last month. </w:t>
      </w:r>
    </w:p>
    <w:p w:rsidR="008E1E5B" w:rsidRPr="00314BD5" w:rsidRDefault="008E1E5B" w:rsidP="00314BD5">
      <w:pPr>
        <w:pStyle w:val="NormalWeb"/>
        <w:spacing w:before="0" w:beforeAutospacing="0" w:after="0" w:afterAutospacing="0" w:line="480" w:lineRule="auto"/>
        <w:rPr>
          <w:color w:val="000000"/>
        </w:rPr>
      </w:pPr>
      <w:r w:rsidRPr="00314BD5">
        <w:rPr>
          <w:b/>
          <w:bCs/>
          <w:color w:val="000000"/>
        </w:rPr>
        <w:t>ROS</w:t>
      </w:r>
      <w:r w:rsidRPr="00314BD5">
        <w:rPr>
          <w:color w:val="000000"/>
        </w:rPr>
        <w:t xml:space="preserve">: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GENERAL: </w:t>
      </w:r>
      <w:r w:rsidR="00D5686F" w:rsidRPr="00314BD5">
        <w:rPr>
          <w:color w:val="000000"/>
        </w:rPr>
        <w:t xml:space="preserve">No weakness, chills, fatigue, fever or weight loss.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HEENT: </w:t>
      </w:r>
      <w:r w:rsidR="00D5686F" w:rsidRPr="00314BD5">
        <w:rPr>
          <w:color w:val="000000"/>
        </w:rPr>
        <w:t xml:space="preserve">Eyes: Negative for blurred vision, visual loss, </w:t>
      </w:r>
      <w:r w:rsidR="00546967" w:rsidRPr="00314BD5">
        <w:rPr>
          <w:color w:val="000000"/>
        </w:rPr>
        <w:t xml:space="preserve">yellow sclerae, or double vision. Ears: No reports of </w:t>
      </w:r>
      <w:r w:rsidR="00C061A2" w:rsidRPr="00314BD5">
        <w:rPr>
          <w:color w:val="000000"/>
        </w:rPr>
        <w:t xml:space="preserve">hearing loss, </w:t>
      </w:r>
      <w:r w:rsidR="00522C69" w:rsidRPr="00314BD5">
        <w:rPr>
          <w:color w:val="000000"/>
        </w:rPr>
        <w:t xml:space="preserve">pruritus, or hearing disturbance. Nose: Negative for discharge, obstruction of sinuses. </w:t>
      </w:r>
      <w:r w:rsidR="00B83C58" w:rsidRPr="00314BD5">
        <w:rPr>
          <w:color w:val="000000"/>
        </w:rPr>
        <w:t xml:space="preserve">Neck, Mouth/Throat: No reports of neck stiffness, reduced range of motion, sore throat, </w:t>
      </w:r>
      <w:r w:rsidR="00D40C4A" w:rsidRPr="00314BD5">
        <w:rPr>
          <w:color w:val="000000"/>
        </w:rPr>
        <w:t xml:space="preserve">dentures, or mouth ulcers.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SKIN: </w:t>
      </w:r>
      <w:r w:rsidR="00171981" w:rsidRPr="00314BD5">
        <w:rPr>
          <w:color w:val="000000"/>
        </w:rPr>
        <w:t xml:space="preserve">No changes in skin color or pigmentation. Negative for skin rashes and changes in skin texture.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CARDIOVASCULAR: </w:t>
      </w:r>
      <w:r w:rsidR="00891B84" w:rsidRPr="00314BD5">
        <w:rPr>
          <w:color w:val="000000"/>
        </w:rPr>
        <w:t>No reports of chest discomfort</w:t>
      </w:r>
      <w:r w:rsidR="00265BB5" w:rsidRPr="00314BD5">
        <w:rPr>
          <w:color w:val="000000"/>
        </w:rPr>
        <w:t xml:space="preserve">, pressure or chest pain. Negative for edema or palpitations.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RESPIRATORY: </w:t>
      </w:r>
      <w:r w:rsidR="007F4D1B" w:rsidRPr="00314BD5">
        <w:rPr>
          <w:color w:val="000000"/>
        </w:rPr>
        <w:t xml:space="preserve">No reports of cough, shortness of breath or sputum.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GASTROINTESTINAL: </w:t>
      </w:r>
      <w:r w:rsidR="00136EF0" w:rsidRPr="00314BD5">
        <w:rPr>
          <w:color w:val="000000"/>
        </w:rPr>
        <w:t xml:space="preserve">Negative for diarrhea or vomiting, nausea, or anorexia. N reports of abdominal blood or pain.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GENITOURINARY: </w:t>
      </w:r>
      <w:r w:rsidR="00A5403E" w:rsidRPr="00314BD5">
        <w:rPr>
          <w:color w:val="000000"/>
        </w:rPr>
        <w:t xml:space="preserve">No reports of urination urgency, </w:t>
      </w:r>
      <w:r w:rsidR="000B283E" w:rsidRPr="00314BD5">
        <w:rPr>
          <w:color w:val="000000"/>
        </w:rPr>
        <w:t xml:space="preserve">odor, burning on urination, odd color or urination hesitancy.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NEUROLOGICAL: </w:t>
      </w:r>
      <w:r w:rsidR="000B283E" w:rsidRPr="00314BD5">
        <w:rPr>
          <w:color w:val="000000"/>
        </w:rPr>
        <w:t>Negative for syncope, headache, ataxia, numbness</w:t>
      </w:r>
      <w:r w:rsidR="005160C8" w:rsidRPr="00314BD5">
        <w:rPr>
          <w:color w:val="000000"/>
        </w:rPr>
        <w:t xml:space="preserve">, dizziness, or tingling in the extremities. No reports of changes in bladder or bowl control.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MUSCULOSKELETAL: </w:t>
      </w:r>
      <w:r w:rsidR="00A05D4E" w:rsidRPr="00314BD5">
        <w:rPr>
          <w:color w:val="000000"/>
        </w:rPr>
        <w:t xml:space="preserve">Negative for joint pain, muscle pain, back pain or stiffness.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HEMATOLOGIC: </w:t>
      </w:r>
      <w:r w:rsidR="00E21E27" w:rsidRPr="00314BD5">
        <w:rPr>
          <w:color w:val="000000"/>
        </w:rPr>
        <w:t>No reports of bruising, bleeding, or anemia.</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lastRenderedPageBreak/>
        <w:t xml:space="preserve">LYMPHATICS: </w:t>
      </w:r>
      <w:r w:rsidR="00953F6C" w:rsidRPr="00314BD5">
        <w:rPr>
          <w:color w:val="000000"/>
        </w:rPr>
        <w:t xml:space="preserve">No history of splenectomy or reports of enlarged nodes. </w:t>
      </w:r>
    </w:p>
    <w:p w:rsidR="008E1E5B" w:rsidRPr="00314BD5" w:rsidRDefault="008E1E5B" w:rsidP="00314BD5">
      <w:pPr>
        <w:pStyle w:val="NormalWeb"/>
        <w:numPr>
          <w:ilvl w:val="0"/>
          <w:numId w:val="1"/>
        </w:numPr>
        <w:spacing w:before="0" w:beforeAutospacing="0" w:after="0" w:afterAutospacing="0" w:line="480" w:lineRule="auto"/>
      </w:pPr>
      <w:r w:rsidRPr="00314BD5">
        <w:rPr>
          <w:color w:val="000000"/>
        </w:rPr>
        <w:t xml:space="preserve">ENDOCRINOLOGIC: </w:t>
      </w:r>
      <w:r w:rsidR="00552E3C" w:rsidRPr="00314BD5">
        <w:rPr>
          <w:color w:val="000000"/>
        </w:rPr>
        <w:t xml:space="preserve">Reported a history of hypothyroidism. No reports of polydipsia, polyuria, or polyphagia. </w:t>
      </w:r>
    </w:p>
    <w:p w:rsidR="008E1E5B" w:rsidRPr="00314BD5" w:rsidRDefault="008E1E5B" w:rsidP="00314BD5">
      <w:pPr>
        <w:pStyle w:val="NormalWeb"/>
        <w:spacing w:before="0" w:beforeAutospacing="0" w:after="0" w:afterAutospacing="0" w:line="480" w:lineRule="auto"/>
        <w:jc w:val="center"/>
        <w:rPr>
          <w:b/>
          <w:bCs/>
        </w:rPr>
      </w:pPr>
      <w:r w:rsidRPr="00314BD5">
        <w:rPr>
          <w:b/>
          <w:bCs/>
        </w:rPr>
        <w:t>Objective:</w:t>
      </w:r>
    </w:p>
    <w:p w:rsidR="006F255D" w:rsidRPr="00314BD5" w:rsidRDefault="00125DAC" w:rsidP="00314BD5">
      <w:pPr>
        <w:pStyle w:val="NormalWeb"/>
        <w:spacing w:before="0" w:beforeAutospacing="0" w:after="0" w:afterAutospacing="0" w:line="480" w:lineRule="auto"/>
        <w:jc w:val="both"/>
        <w:rPr>
          <w:bCs/>
        </w:rPr>
      </w:pPr>
      <w:r w:rsidRPr="00314BD5">
        <w:rPr>
          <w:b/>
          <w:bCs/>
        </w:rPr>
        <w:t xml:space="preserve">Vital Signs: </w:t>
      </w:r>
      <w:r w:rsidRPr="00314BD5">
        <w:rPr>
          <w:bCs/>
        </w:rPr>
        <w:t xml:space="preserve">Temperature: 98.2 Pulse: 90 Respiration: </w:t>
      </w:r>
      <w:r w:rsidR="004A2C43" w:rsidRPr="00314BD5">
        <w:rPr>
          <w:bCs/>
        </w:rPr>
        <w:t>18 B/P 138/88</w:t>
      </w:r>
    </w:p>
    <w:p w:rsidR="008E1E5B" w:rsidRPr="00314BD5" w:rsidRDefault="008E1E5B" w:rsidP="00314BD5">
      <w:pPr>
        <w:pStyle w:val="NormalWeb"/>
        <w:spacing w:before="0" w:beforeAutospacing="0" w:after="0" w:afterAutospacing="0" w:line="480" w:lineRule="auto"/>
      </w:pPr>
      <w:r w:rsidRPr="00314BD5">
        <w:rPr>
          <w:b/>
          <w:bCs/>
          <w:color w:val="000000"/>
        </w:rPr>
        <w:t>Diagnostic results</w:t>
      </w:r>
      <w:r w:rsidRPr="00314BD5">
        <w:rPr>
          <w:color w:val="000000"/>
        </w:rPr>
        <w:t>:</w:t>
      </w:r>
      <w:r w:rsidRPr="00314BD5">
        <w:t xml:space="preserve"> </w:t>
      </w:r>
      <w:r w:rsidR="001A7B97" w:rsidRPr="00314BD5">
        <w:t xml:space="preserve">Urine drug and alcohol screen: negative, CBC: within normal ranges, CMP: within normal ranges, Lipid panel; within normal ranges, Prolactin levels: 8, </w:t>
      </w:r>
      <w:r w:rsidR="00EA492A" w:rsidRPr="00314BD5">
        <w:t>TSH: 6.3 (H)</w:t>
      </w:r>
      <w:r w:rsidR="00983951" w:rsidRPr="00314BD5">
        <w:t>.</w:t>
      </w:r>
    </w:p>
    <w:p w:rsidR="008E1E5B" w:rsidRPr="00314BD5" w:rsidRDefault="008E1E5B" w:rsidP="00314BD5">
      <w:pPr>
        <w:pStyle w:val="NormalWeb"/>
        <w:spacing w:before="0" w:beforeAutospacing="0" w:after="0" w:afterAutospacing="0" w:line="480" w:lineRule="auto"/>
        <w:jc w:val="center"/>
        <w:rPr>
          <w:b/>
          <w:bCs/>
        </w:rPr>
      </w:pPr>
      <w:r w:rsidRPr="00314BD5">
        <w:rPr>
          <w:b/>
          <w:bCs/>
        </w:rPr>
        <w:t>Assessment:</w:t>
      </w:r>
    </w:p>
    <w:p w:rsidR="008E1E5B" w:rsidRPr="00314BD5" w:rsidRDefault="008E1E5B" w:rsidP="00314BD5">
      <w:pPr>
        <w:pStyle w:val="NormalWeb"/>
        <w:spacing w:before="0" w:beforeAutospacing="0" w:after="0" w:afterAutospacing="0" w:line="480" w:lineRule="auto"/>
        <w:rPr>
          <w:color w:val="000000"/>
        </w:rPr>
      </w:pPr>
      <w:r w:rsidRPr="00314BD5">
        <w:rPr>
          <w:b/>
          <w:color w:val="000000"/>
        </w:rPr>
        <w:t>Mental Status Examination:</w:t>
      </w:r>
      <w:r w:rsidRPr="00314BD5">
        <w:rPr>
          <w:color w:val="000000"/>
        </w:rPr>
        <w:t xml:space="preserve"> </w:t>
      </w:r>
      <w:r w:rsidR="00783EC9" w:rsidRPr="00314BD5">
        <w:rPr>
          <w:color w:val="000000"/>
        </w:rPr>
        <w:t>The client is a 28-year-old female who looks like her stated age</w:t>
      </w:r>
      <w:r w:rsidR="004000A1" w:rsidRPr="00314BD5">
        <w:rPr>
          <w:color w:val="000000"/>
        </w:rPr>
        <w:t xml:space="preserve">. </w:t>
      </w:r>
      <w:r w:rsidR="00F743FB" w:rsidRPr="00314BD5">
        <w:rPr>
          <w:color w:val="000000"/>
        </w:rPr>
        <w:t xml:space="preserve">PP presents with normal level hygiene, and no notable inappropriate clothing or bizarre appearance. </w:t>
      </w:r>
      <w:r w:rsidR="00411E1A" w:rsidRPr="00314BD5">
        <w:rPr>
          <w:color w:val="000000"/>
        </w:rPr>
        <w:t>Although she is easily agitated, she is cooperative throughout the interview</w:t>
      </w:r>
      <w:r w:rsidR="00980D9D" w:rsidRPr="00314BD5">
        <w:rPr>
          <w:color w:val="000000"/>
        </w:rPr>
        <w:t xml:space="preserve">, and provided all the answers to the </w:t>
      </w:r>
      <w:r w:rsidR="00C843A2" w:rsidRPr="00314BD5">
        <w:rPr>
          <w:color w:val="000000"/>
        </w:rPr>
        <w:t xml:space="preserve">interview’s questions. </w:t>
      </w:r>
      <w:r w:rsidR="00E775AB" w:rsidRPr="00314BD5">
        <w:rPr>
          <w:color w:val="000000"/>
        </w:rPr>
        <w:t>No abnormal movements or stares were notable during the interview</w:t>
      </w:r>
      <w:r w:rsidR="00437E7F" w:rsidRPr="00314BD5">
        <w:rPr>
          <w:color w:val="000000"/>
        </w:rPr>
        <w:t>.</w:t>
      </w:r>
      <w:r w:rsidR="0085641E" w:rsidRPr="00314BD5">
        <w:rPr>
          <w:color w:val="000000"/>
        </w:rPr>
        <w:t xml:space="preserve"> PP maintained a coherent speech</w:t>
      </w:r>
      <w:r w:rsidR="00A666C9" w:rsidRPr="00314BD5">
        <w:rPr>
          <w:color w:val="000000"/>
        </w:rPr>
        <w:t xml:space="preserve">, with normal tone, speed and fluency. </w:t>
      </w:r>
      <w:r w:rsidR="00BA16DA" w:rsidRPr="00314BD5">
        <w:rPr>
          <w:color w:val="000000"/>
        </w:rPr>
        <w:t xml:space="preserve">She noted </w:t>
      </w:r>
      <w:r w:rsidR="00B80A4A" w:rsidRPr="00314BD5">
        <w:rPr>
          <w:color w:val="000000"/>
        </w:rPr>
        <w:t xml:space="preserve">that at times she feels depressed, </w:t>
      </w:r>
      <w:r w:rsidR="002E1BAC" w:rsidRPr="00314BD5">
        <w:rPr>
          <w:color w:val="000000"/>
        </w:rPr>
        <w:t xml:space="preserve">during which time she can stay up-to </w:t>
      </w:r>
      <w:r w:rsidR="00C474E3" w:rsidRPr="00314BD5">
        <w:rPr>
          <w:color w:val="000000"/>
        </w:rPr>
        <w:t>16 hours without sleeping.</w:t>
      </w:r>
      <w:r w:rsidR="00241250" w:rsidRPr="00314BD5">
        <w:rPr>
          <w:color w:val="000000"/>
        </w:rPr>
        <w:t xml:space="preserve"> The client’s thought process is goal directed and logical. No looseness of association or flight of ideas was present during the assessment. She has an intact </w:t>
      </w:r>
      <w:r w:rsidR="00B06744" w:rsidRPr="00314BD5">
        <w:rPr>
          <w:color w:val="000000"/>
        </w:rPr>
        <w:t xml:space="preserve">remote, recall and </w:t>
      </w:r>
      <w:r w:rsidR="006D20A1" w:rsidRPr="00314BD5">
        <w:rPr>
          <w:color w:val="000000"/>
        </w:rPr>
        <w:t xml:space="preserve">recent </w:t>
      </w:r>
      <w:r w:rsidR="00241250" w:rsidRPr="00314BD5">
        <w:rPr>
          <w:color w:val="000000"/>
        </w:rPr>
        <w:t>memory as evidenced by recalling of her past diagnoses and the medications prescribed.</w:t>
      </w:r>
      <w:r w:rsidR="00521887" w:rsidRPr="00314BD5">
        <w:rPr>
          <w:color w:val="000000"/>
        </w:rPr>
        <w:t xml:space="preserve"> The client appeared to have diminished insights as marked by her rationale of quitting medications. Notably, she noted that she has previously stopped taking medications as they were squashing her</w:t>
      </w:r>
      <w:r w:rsidR="009568B1" w:rsidRPr="00314BD5">
        <w:rPr>
          <w:color w:val="000000"/>
        </w:rPr>
        <w:t>. She however, noted that during the 2017 hospitalization, she was hearing things. PP has goo</w:t>
      </w:r>
      <w:r w:rsidR="00055BB8" w:rsidRPr="00314BD5">
        <w:rPr>
          <w:color w:val="000000"/>
        </w:rPr>
        <w:t xml:space="preserve">d abstract thinking, and her concentration is good. She denies </w:t>
      </w:r>
      <w:r w:rsidR="00C95AD3" w:rsidRPr="00314BD5">
        <w:rPr>
          <w:color w:val="000000"/>
        </w:rPr>
        <w:t xml:space="preserve">any current suicidal or homicidal ideations. </w:t>
      </w:r>
    </w:p>
    <w:p w:rsidR="008E1E5B" w:rsidRPr="00314BD5" w:rsidRDefault="008E1E5B" w:rsidP="00314BD5">
      <w:pPr>
        <w:spacing w:after="0" w:line="480" w:lineRule="auto"/>
        <w:rPr>
          <w:rFonts w:ascii="Times New Roman" w:hAnsi="Times New Roman"/>
          <w:b/>
          <w:color w:val="000000"/>
          <w:sz w:val="24"/>
          <w:szCs w:val="24"/>
        </w:rPr>
      </w:pPr>
      <w:r w:rsidRPr="00314BD5">
        <w:rPr>
          <w:rFonts w:ascii="Times New Roman" w:eastAsia="Times New Roman" w:hAnsi="Times New Roman"/>
          <w:b/>
          <w:color w:val="000000"/>
          <w:sz w:val="24"/>
          <w:szCs w:val="24"/>
        </w:rPr>
        <w:t>Diagnostic Impression:</w:t>
      </w:r>
      <w:r w:rsidRPr="00314BD5">
        <w:rPr>
          <w:rFonts w:ascii="Times New Roman" w:hAnsi="Times New Roman"/>
          <w:b/>
          <w:color w:val="000000"/>
          <w:sz w:val="24"/>
          <w:szCs w:val="24"/>
        </w:rPr>
        <w:t xml:space="preserve"> </w:t>
      </w:r>
    </w:p>
    <w:p w:rsidR="003142AC" w:rsidRPr="00314BD5" w:rsidRDefault="003142AC" w:rsidP="00314BD5">
      <w:pPr>
        <w:spacing w:after="0" w:line="480" w:lineRule="auto"/>
        <w:rPr>
          <w:rFonts w:ascii="Times New Roman" w:hAnsi="Times New Roman"/>
          <w:b/>
          <w:color w:val="000000"/>
          <w:sz w:val="24"/>
          <w:szCs w:val="24"/>
        </w:rPr>
      </w:pPr>
      <w:r w:rsidRPr="00314BD5">
        <w:rPr>
          <w:rFonts w:ascii="Times New Roman" w:hAnsi="Times New Roman"/>
          <w:b/>
          <w:color w:val="000000"/>
          <w:sz w:val="24"/>
          <w:szCs w:val="24"/>
        </w:rPr>
        <w:lastRenderedPageBreak/>
        <w:t>Bipolar 1 Disorder, Manic episode</w:t>
      </w:r>
      <w:r w:rsidR="00E763EF" w:rsidRPr="00314BD5">
        <w:rPr>
          <w:rFonts w:ascii="Times New Roman" w:hAnsi="Times New Roman"/>
          <w:b/>
          <w:color w:val="000000"/>
          <w:sz w:val="24"/>
          <w:szCs w:val="24"/>
        </w:rPr>
        <w:t xml:space="preserve"> (F31.1)</w:t>
      </w:r>
    </w:p>
    <w:p w:rsidR="00497F2F" w:rsidRPr="00314BD5" w:rsidRDefault="003142AC" w:rsidP="00314BD5">
      <w:pPr>
        <w:spacing w:after="0" w:line="480" w:lineRule="auto"/>
        <w:ind w:firstLine="720"/>
        <w:rPr>
          <w:rFonts w:ascii="Times New Roman" w:hAnsi="Times New Roman"/>
          <w:color w:val="000000"/>
          <w:sz w:val="24"/>
          <w:szCs w:val="24"/>
        </w:rPr>
      </w:pPr>
      <w:r w:rsidRPr="00314BD5">
        <w:rPr>
          <w:rFonts w:ascii="Times New Roman" w:hAnsi="Times New Roman"/>
          <w:color w:val="000000"/>
          <w:sz w:val="24"/>
          <w:szCs w:val="24"/>
        </w:rPr>
        <w:t>The most probable diagnos</w:t>
      </w:r>
      <w:r w:rsidR="00F35510" w:rsidRPr="00314BD5">
        <w:rPr>
          <w:rFonts w:ascii="Times New Roman" w:hAnsi="Times New Roman"/>
          <w:color w:val="000000"/>
          <w:sz w:val="24"/>
          <w:szCs w:val="24"/>
        </w:rPr>
        <w:t xml:space="preserve">is for PP is bipolar 1 disorder, manic episode. </w:t>
      </w:r>
      <w:r w:rsidR="00CC27AC" w:rsidRPr="00314BD5">
        <w:rPr>
          <w:rFonts w:ascii="Times New Roman" w:hAnsi="Times New Roman"/>
          <w:color w:val="000000"/>
          <w:sz w:val="24"/>
          <w:szCs w:val="24"/>
        </w:rPr>
        <w:t xml:space="preserve">Bipolar 1 disorder is a mental health disorder in which the individual experiences </w:t>
      </w:r>
      <w:r w:rsidR="00497F2F" w:rsidRPr="00314BD5">
        <w:rPr>
          <w:rFonts w:ascii="Times New Roman" w:hAnsi="Times New Roman"/>
          <w:color w:val="000000"/>
          <w:sz w:val="24"/>
          <w:szCs w:val="24"/>
        </w:rPr>
        <w:t xml:space="preserve">a period of </w:t>
      </w:r>
      <w:r w:rsidR="00A15C3A" w:rsidRPr="00314BD5">
        <w:rPr>
          <w:rFonts w:ascii="Times New Roman" w:hAnsi="Times New Roman"/>
          <w:color w:val="000000"/>
          <w:sz w:val="24"/>
          <w:szCs w:val="24"/>
        </w:rPr>
        <w:t>abnormally and persistent elevated, expansive, or irritable mood and abnormally and persistently goal-directed energy (</w:t>
      </w:r>
      <w:r w:rsidR="00515F08" w:rsidRPr="00314BD5">
        <w:rPr>
          <w:rFonts w:ascii="Times New Roman" w:hAnsi="Times New Roman"/>
          <w:color w:val="000000"/>
          <w:sz w:val="24"/>
          <w:szCs w:val="24"/>
        </w:rPr>
        <w:t>APA, 2022</w:t>
      </w:r>
      <w:r w:rsidR="00A15C3A" w:rsidRPr="00314BD5">
        <w:rPr>
          <w:rFonts w:ascii="Times New Roman" w:hAnsi="Times New Roman"/>
          <w:color w:val="000000"/>
          <w:sz w:val="24"/>
          <w:szCs w:val="24"/>
        </w:rPr>
        <w:t>). The manic period lasts approximately seven days</w:t>
      </w:r>
      <w:r w:rsidR="00E47363" w:rsidRPr="00314BD5">
        <w:rPr>
          <w:rFonts w:ascii="Times New Roman" w:hAnsi="Times New Roman"/>
          <w:color w:val="000000"/>
          <w:sz w:val="24"/>
          <w:szCs w:val="24"/>
        </w:rPr>
        <w:t>, and present most the day, nearly every</w:t>
      </w:r>
      <w:r w:rsidR="00686908" w:rsidRPr="00314BD5">
        <w:rPr>
          <w:rFonts w:ascii="Times New Roman" w:hAnsi="Times New Roman"/>
          <w:color w:val="000000"/>
          <w:sz w:val="24"/>
          <w:szCs w:val="24"/>
        </w:rPr>
        <w:t xml:space="preserve"> </w:t>
      </w:r>
      <w:r w:rsidR="00E47363" w:rsidRPr="00314BD5">
        <w:rPr>
          <w:rFonts w:ascii="Times New Roman" w:hAnsi="Times New Roman"/>
          <w:color w:val="000000"/>
          <w:sz w:val="24"/>
          <w:szCs w:val="24"/>
        </w:rPr>
        <w:t>day</w:t>
      </w:r>
      <w:r w:rsidR="00515F08" w:rsidRPr="00314BD5">
        <w:rPr>
          <w:rFonts w:ascii="Times New Roman" w:hAnsi="Times New Roman"/>
          <w:color w:val="000000"/>
          <w:sz w:val="24"/>
          <w:szCs w:val="24"/>
        </w:rPr>
        <w:t xml:space="preserve"> (APA, 2022).</w:t>
      </w:r>
      <w:r w:rsidR="00686908" w:rsidRPr="00314BD5">
        <w:rPr>
          <w:rFonts w:ascii="Times New Roman" w:hAnsi="Times New Roman"/>
          <w:color w:val="000000"/>
          <w:sz w:val="24"/>
          <w:szCs w:val="24"/>
        </w:rPr>
        <w:t xml:space="preserve"> Notably, PP satisfies the DSM-V diagnostic criteria for the diagnosis of </w:t>
      </w:r>
      <w:r w:rsidR="00E54B82" w:rsidRPr="00314BD5">
        <w:rPr>
          <w:rFonts w:ascii="Times New Roman" w:hAnsi="Times New Roman"/>
          <w:color w:val="000000"/>
          <w:sz w:val="24"/>
          <w:szCs w:val="24"/>
        </w:rPr>
        <w:t xml:space="preserve">Bipolar 1 disorder, Current or most recent episode, Manic Episode. </w:t>
      </w:r>
      <w:r w:rsidR="00224C13" w:rsidRPr="00314BD5">
        <w:rPr>
          <w:rFonts w:ascii="Times New Roman" w:hAnsi="Times New Roman"/>
          <w:color w:val="000000"/>
          <w:sz w:val="24"/>
          <w:szCs w:val="24"/>
        </w:rPr>
        <w:t xml:space="preserve">Specifically, her current symptoms meet the requirements of criterion A for the presence of a period of abnormally </w:t>
      </w:r>
      <w:r w:rsidR="00C96606" w:rsidRPr="00314BD5">
        <w:rPr>
          <w:rFonts w:ascii="Times New Roman" w:hAnsi="Times New Roman"/>
          <w:color w:val="000000"/>
          <w:sz w:val="24"/>
          <w:szCs w:val="24"/>
        </w:rPr>
        <w:t xml:space="preserve">and persistently increased goal directed energy for a period of one week (APA, 2022). </w:t>
      </w:r>
      <w:r w:rsidR="00C12381" w:rsidRPr="00314BD5">
        <w:rPr>
          <w:rFonts w:ascii="Times New Roman" w:hAnsi="Times New Roman"/>
          <w:color w:val="000000"/>
          <w:sz w:val="24"/>
          <w:szCs w:val="24"/>
        </w:rPr>
        <w:t xml:space="preserve">PP also presents with other symptoms including </w:t>
      </w:r>
      <w:r w:rsidR="00492315" w:rsidRPr="00314BD5">
        <w:rPr>
          <w:rFonts w:ascii="Times New Roman" w:hAnsi="Times New Roman"/>
          <w:color w:val="000000"/>
          <w:sz w:val="24"/>
          <w:szCs w:val="24"/>
        </w:rPr>
        <w:t>flight of ideas</w:t>
      </w:r>
      <w:r w:rsidR="003C651C" w:rsidRPr="00314BD5">
        <w:rPr>
          <w:rFonts w:ascii="Times New Roman" w:hAnsi="Times New Roman"/>
          <w:color w:val="000000"/>
          <w:sz w:val="24"/>
          <w:szCs w:val="24"/>
        </w:rPr>
        <w:t xml:space="preserve">, </w:t>
      </w:r>
      <w:r w:rsidR="008B75D4" w:rsidRPr="00314BD5">
        <w:rPr>
          <w:rFonts w:ascii="Times New Roman" w:hAnsi="Times New Roman"/>
          <w:color w:val="000000"/>
          <w:sz w:val="24"/>
          <w:szCs w:val="24"/>
        </w:rPr>
        <w:t xml:space="preserve">decreased need for sleep, increase in goal-directed activities, </w:t>
      </w:r>
      <w:r w:rsidR="00B92650" w:rsidRPr="00314BD5">
        <w:rPr>
          <w:rFonts w:ascii="Times New Roman" w:hAnsi="Times New Roman"/>
          <w:color w:val="000000"/>
          <w:sz w:val="24"/>
          <w:szCs w:val="24"/>
        </w:rPr>
        <w:t xml:space="preserve">in addition to engaging in activities with high potential for painful consequences as marked by trying sex with multiple partners (APA, 2022). </w:t>
      </w:r>
      <w:r w:rsidR="001D0CCE" w:rsidRPr="00314BD5">
        <w:rPr>
          <w:rFonts w:ascii="Times New Roman" w:hAnsi="Times New Roman"/>
          <w:color w:val="000000"/>
          <w:sz w:val="24"/>
          <w:szCs w:val="24"/>
        </w:rPr>
        <w:t xml:space="preserve">PP also meets the third diagnostic criterion for this diagnosis considering that her mood disturbance </w:t>
      </w:r>
      <w:r w:rsidR="00F82D7B" w:rsidRPr="00314BD5">
        <w:rPr>
          <w:rFonts w:ascii="Times New Roman" w:hAnsi="Times New Roman"/>
          <w:color w:val="000000"/>
          <w:sz w:val="24"/>
          <w:szCs w:val="24"/>
        </w:rPr>
        <w:t xml:space="preserve">has significant impairment to her occupational and social functioning as marked by missing work for days during the depressed mood periods (APA, 2022). </w:t>
      </w:r>
      <w:r w:rsidR="003C78AE" w:rsidRPr="00314BD5">
        <w:rPr>
          <w:rFonts w:ascii="Times New Roman" w:hAnsi="Times New Roman"/>
          <w:color w:val="000000"/>
          <w:sz w:val="24"/>
          <w:szCs w:val="24"/>
        </w:rPr>
        <w:t xml:space="preserve">Nonetheless, the client’s symptoms cannot be better explained by another </w:t>
      </w:r>
      <w:r w:rsidR="00920784" w:rsidRPr="00314BD5">
        <w:rPr>
          <w:rFonts w:ascii="Times New Roman" w:hAnsi="Times New Roman"/>
          <w:color w:val="000000"/>
          <w:sz w:val="24"/>
          <w:szCs w:val="24"/>
        </w:rPr>
        <w:t xml:space="preserve">medical </w:t>
      </w:r>
      <w:r w:rsidR="00131400" w:rsidRPr="00314BD5">
        <w:rPr>
          <w:rFonts w:ascii="Times New Roman" w:hAnsi="Times New Roman"/>
          <w:color w:val="000000"/>
          <w:sz w:val="24"/>
          <w:szCs w:val="24"/>
        </w:rPr>
        <w:t>condition and</w:t>
      </w:r>
      <w:r w:rsidR="00920784" w:rsidRPr="00314BD5">
        <w:rPr>
          <w:rFonts w:ascii="Times New Roman" w:hAnsi="Times New Roman"/>
          <w:color w:val="000000"/>
          <w:sz w:val="24"/>
          <w:szCs w:val="24"/>
        </w:rPr>
        <w:t xml:space="preserve"> aren’t as a result of physiological impact of substance abuse (APA, 2022). </w:t>
      </w:r>
    </w:p>
    <w:p w:rsidR="00E763EF" w:rsidRPr="00314BD5" w:rsidRDefault="00E763EF" w:rsidP="00314BD5">
      <w:pPr>
        <w:spacing w:after="0" w:line="480" w:lineRule="auto"/>
        <w:rPr>
          <w:rFonts w:ascii="Times New Roman" w:hAnsi="Times New Roman"/>
          <w:b/>
          <w:color w:val="000000"/>
          <w:sz w:val="24"/>
          <w:szCs w:val="24"/>
        </w:rPr>
      </w:pPr>
      <w:r w:rsidRPr="00314BD5">
        <w:rPr>
          <w:rFonts w:ascii="Times New Roman" w:hAnsi="Times New Roman"/>
          <w:b/>
          <w:color w:val="000000"/>
          <w:sz w:val="24"/>
          <w:szCs w:val="24"/>
        </w:rPr>
        <w:t>Cyclothymic Disorder, 301.13 (F34.0)</w:t>
      </w:r>
    </w:p>
    <w:p w:rsidR="00E763EF" w:rsidRPr="00314BD5" w:rsidRDefault="00E763EF" w:rsidP="00314BD5">
      <w:pPr>
        <w:spacing w:after="0" w:line="480" w:lineRule="auto"/>
        <w:rPr>
          <w:rFonts w:ascii="Times New Roman" w:hAnsi="Times New Roman"/>
          <w:color w:val="000000"/>
          <w:sz w:val="24"/>
          <w:szCs w:val="24"/>
        </w:rPr>
      </w:pPr>
      <w:r w:rsidRPr="00314BD5">
        <w:rPr>
          <w:rFonts w:ascii="Times New Roman" w:hAnsi="Times New Roman"/>
          <w:color w:val="000000"/>
          <w:sz w:val="24"/>
          <w:szCs w:val="24"/>
        </w:rPr>
        <w:tab/>
        <w:t xml:space="preserve">Cyclothymic disorder is another probable diagnosis for this client. </w:t>
      </w:r>
      <w:r w:rsidR="00EB1599" w:rsidRPr="00314BD5">
        <w:rPr>
          <w:rFonts w:ascii="Times New Roman" w:hAnsi="Times New Roman"/>
          <w:color w:val="000000"/>
          <w:sz w:val="24"/>
          <w:szCs w:val="24"/>
        </w:rPr>
        <w:t>Cyclothymic disorder</w:t>
      </w:r>
      <w:r w:rsidR="00EB1599" w:rsidRPr="00314BD5">
        <w:rPr>
          <w:rFonts w:ascii="Times New Roman" w:hAnsi="Times New Roman"/>
          <w:color w:val="000000"/>
          <w:sz w:val="24"/>
          <w:szCs w:val="24"/>
        </w:rPr>
        <w:t xml:space="preserve"> is a mental health disorder that involves frequent mood swings of hypomanic and depressive episodes. </w:t>
      </w:r>
      <w:r w:rsidR="00AF4E92" w:rsidRPr="00314BD5">
        <w:rPr>
          <w:rFonts w:ascii="Times New Roman" w:hAnsi="Times New Roman"/>
          <w:color w:val="000000"/>
          <w:sz w:val="24"/>
          <w:szCs w:val="24"/>
        </w:rPr>
        <w:t xml:space="preserve">At 17 years, the client was hospitalized after staying for days without sleeping and hearing voices. </w:t>
      </w:r>
      <w:r w:rsidR="00775C42" w:rsidRPr="00314BD5">
        <w:rPr>
          <w:rFonts w:ascii="Times New Roman" w:hAnsi="Times New Roman"/>
          <w:color w:val="000000"/>
          <w:sz w:val="24"/>
          <w:szCs w:val="24"/>
        </w:rPr>
        <w:t xml:space="preserve">During the time, she didn’t present with </w:t>
      </w:r>
      <w:proofErr w:type="gramStart"/>
      <w:r w:rsidR="00775C42" w:rsidRPr="00314BD5">
        <w:rPr>
          <w:rFonts w:ascii="Times New Roman" w:hAnsi="Times New Roman"/>
          <w:color w:val="000000"/>
          <w:sz w:val="24"/>
          <w:szCs w:val="24"/>
        </w:rPr>
        <w:t>sufficient</w:t>
      </w:r>
      <w:proofErr w:type="gramEnd"/>
      <w:r w:rsidR="00775C42" w:rsidRPr="00314BD5">
        <w:rPr>
          <w:rFonts w:ascii="Times New Roman" w:hAnsi="Times New Roman"/>
          <w:color w:val="000000"/>
          <w:sz w:val="24"/>
          <w:szCs w:val="24"/>
        </w:rPr>
        <w:t xml:space="preserve"> symptoms that would have warranted depression or bipolar episode diagnosis, thereby meeting the criteria for </w:t>
      </w:r>
      <w:r w:rsidR="00775C42" w:rsidRPr="00314BD5">
        <w:rPr>
          <w:rFonts w:ascii="Times New Roman" w:hAnsi="Times New Roman"/>
          <w:color w:val="000000"/>
          <w:sz w:val="24"/>
          <w:szCs w:val="24"/>
        </w:rPr>
        <w:t xml:space="preserve">Cyclothymic </w:t>
      </w:r>
      <w:r w:rsidR="00775C42" w:rsidRPr="00314BD5">
        <w:rPr>
          <w:rFonts w:ascii="Times New Roman" w:hAnsi="Times New Roman"/>
          <w:color w:val="000000"/>
          <w:sz w:val="24"/>
          <w:szCs w:val="24"/>
        </w:rPr>
        <w:lastRenderedPageBreak/>
        <w:t>disorder</w:t>
      </w:r>
      <w:r w:rsidR="00775C42" w:rsidRPr="00314BD5">
        <w:rPr>
          <w:rFonts w:ascii="Times New Roman" w:hAnsi="Times New Roman"/>
          <w:color w:val="000000"/>
          <w:sz w:val="24"/>
          <w:szCs w:val="24"/>
        </w:rPr>
        <w:t xml:space="preserve"> (</w:t>
      </w:r>
      <w:r w:rsidR="00DD5138" w:rsidRPr="00314BD5">
        <w:rPr>
          <w:rFonts w:ascii="Times New Roman" w:hAnsi="Times New Roman"/>
          <w:color w:val="000000"/>
          <w:sz w:val="24"/>
          <w:szCs w:val="24"/>
        </w:rPr>
        <w:t>APA, 2022</w:t>
      </w:r>
      <w:r w:rsidR="00775C42" w:rsidRPr="00314BD5">
        <w:rPr>
          <w:rFonts w:ascii="Times New Roman" w:hAnsi="Times New Roman"/>
          <w:color w:val="000000"/>
          <w:sz w:val="24"/>
          <w:szCs w:val="24"/>
        </w:rPr>
        <w:t xml:space="preserve">). </w:t>
      </w:r>
      <w:r w:rsidR="00684C8C" w:rsidRPr="00314BD5">
        <w:rPr>
          <w:rFonts w:ascii="Times New Roman" w:hAnsi="Times New Roman"/>
          <w:color w:val="000000"/>
          <w:sz w:val="24"/>
          <w:szCs w:val="24"/>
        </w:rPr>
        <w:t xml:space="preserve">Although the client presents with </w:t>
      </w:r>
      <w:proofErr w:type="gramStart"/>
      <w:r w:rsidR="00684C8C" w:rsidRPr="00314BD5">
        <w:rPr>
          <w:rFonts w:ascii="Times New Roman" w:hAnsi="Times New Roman"/>
          <w:color w:val="000000"/>
          <w:sz w:val="24"/>
          <w:szCs w:val="24"/>
        </w:rPr>
        <w:t>a number of</w:t>
      </w:r>
      <w:proofErr w:type="gramEnd"/>
      <w:r w:rsidR="00684C8C" w:rsidRPr="00314BD5">
        <w:rPr>
          <w:rFonts w:ascii="Times New Roman" w:hAnsi="Times New Roman"/>
          <w:color w:val="000000"/>
          <w:sz w:val="24"/>
          <w:szCs w:val="24"/>
        </w:rPr>
        <w:t xml:space="preserve"> symptoms that are attributable to </w:t>
      </w:r>
      <w:r w:rsidR="00CF5F16" w:rsidRPr="00314BD5">
        <w:rPr>
          <w:rFonts w:ascii="Times New Roman" w:hAnsi="Times New Roman"/>
          <w:color w:val="000000"/>
          <w:sz w:val="24"/>
          <w:szCs w:val="24"/>
        </w:rPr>
        <w:t xml:space="preserve">this disorder, it is not possible to diagnose PP with this condition as she meets the diagnostic criterion for bipolar one disorder, manic episode. </w:t>
      </w:r>
    </w:p>
    <w:p w:rsidR="00822C4E" w:rsidRPr="00314BD5" w:rsidRDefault="00822C4E" w:rsidP="00314BD5">
      <w:pPr>
        <w:spacing w:after="0" w:line="480" w:lineRule="auto"/>
        <w:rPr>
          <w:rFonts w:ascii="Times New Roman" w:hAnsi="Times New Roman"/>
          <w:b/>
          <w:color w:val="000000"/>
          <w:sz w:val="24"/>
          <w:szCs w:val="24"/>
        </w:rPr>
      </w:pPr>
      <w:r w:rsidRPr="00314BD5">
        <w:rPr>
          <w:rFonts w:ascii="Times New Roman" w:hAnsi="Times New Roman"/>
          <w:b/>
          <w:color w:val="000000"/>
          <w:sz w:val="24"/>
          <w:szCs w:val="24"/>
        </w:rPr>
        <w:t>Major Depressive Disorder (MDD)</w:t>
      </w:r>
      <w:r w:rsidR="0086452C" w:rsidRPr="00314BD5">
        <w:rPr>
          <w:rFonts w:ascii="Times New Roman" w:hAnsi="Times New Roman"/>
          <w:b/>
          <w:color w:val="000000"/>
          <w:sz w:val="24"/>
          <w:szCs w:val="24"/>
        </w:rPr>
        <w:t xml:space="preserve"> (F32.9)</w:t>
      </w:r>
    </w:p>
    <w:p w:rsidR="00822C4E" w:rsidRPr="00314BD5" w:rsidRDefault="00822C4E" w:rsidP="00314BD5">
      <w:pPr>
        <w:spacing w:after="0" w:line="480" w:lineRule="auto"/>
        <w:ind w:firstLine="720"/>
        <w:rPr>
          <w:rFonts w:ascii="Times New Roman" w:hAnsi="Times New Roman"/>
          <w:color w:val="000000"/>
          <w:sz w:val="24"/>
          <w:szCs w:val="24"/>
        </w:rPr>
      </w:pPr>
      <w:r w:rsidRPr="00314BD5">
        <w:rPr>
          <w:rFonts w:ascii="Times New Roman" w:hAnsi="Times New Roman"/>
          <w:color w:val="000000"/>
          <w:sz w:val="24"/>
          <w:szCs w:val="24"/>
        </w:rPr>
        <w:t xml:space="preserve">MDD is another probable diagnosis for PP. MDD is a mental health condition that is marked by </w:t>
      </w:r>
      <w:r w:rsidR="00A90DC8" w:rsidRPr="00314BD5">
        <w:rPr>
          <w:rFonts w:ascii="Times New Roman" w:hAnsi="Times New Roman"/>
          <w:color w:val="000000"/>
          <w:sz w:val="24"/>
          <w:szCs w:val="24"/>
        </w:rPr>
        <w:t>persistent feelings of sadness, hopeless, and a loss of interest in previously pleasurable activities (</w:t>
      </w:r>
      <w:r w:rsidR="00DD5138" w:rsidRPr="00314BD5">
        <w:rPr>
          <w:rFonts w:ascii="Times New Roman" w:hAnsi="Times New Roman"/>
          <w:color w:val="000000"/>
          <w:sz w:val="24"/>
          <w:szCs w:val="24"/>
        </w:rPr>
        <w:t>APA, 2022</w:t>
      </w:r>
      <w:r w:rsidR="00A90DC8" w:rsidRPr="00314BD5">
        <w:rPr>
          <w:rFonts w:ascii="Times New Roman" w:hAnsi="Times New Roman"/>
          <w:color w:val="000000"/>
          <w:sz w:val="24"/>
          <w:szCs w:val="24"/>
        </w:rPr>
        <w:t xml:space="preserve">). This mental health condition tends to impact an individual’s quality of life and daily functioning. </w:t>
      </w:r>
      <w:r w:rsidR="00047EE4" w:rsidRPr="00314BD5">
        <w:rPr>
          <w:rFonts w:ascii="Times New Roman" w:hAnsi="Times New Roman"/>
          <w:color w:val="000000"/>
          <w:sz w:val="24"/>
          <w:szCs w:val="24"/>
        </w:rPr>
        <w:t xml:space="preserve">PP satisfied some of the diagnostic criterion for this disorder including </w:t>
      </w:r>
      <w:r w:rsidR="00C146E3" w:rsidRPr="00314BD5">
        <w:rPr>
          <w:rFonts w:ascii="Times New Roman" w:hAnsi="Times New Roman"/>
          <w:color w:val="000000"/>
          <w:sz w:val="24"/>
          <w:szCs w:val="24"/>
        </w:rPr>
        <w:t>being depressed nearly every day, and presenting with symptom of feelings of worthless, changes in appetite, and sleeping patterns (</w:t>
      </w:r>
      <w:r w:rsidR="00DD5138" w:rsidRPr="00314BD5">
        <w:rPr>
          <w:rFonts w:ascii="Times New Roman" w:hAnsi="Times New Roman"/>
          <w:color w:val="000000"/>
          <w:sz w:val="24"/>
          <w:szCs w:val="24"/>
        </w:rPr>
        <w:t>APA, 2022</w:t>
      </w:r>
      <w:r w:rsidR="00C146E3" w:rsidRPr="00314BD5">
        <w:rPr>
          <w:rFonts w:ascii="Times New Roman" w:hAnsi="Times New Roman"/>
          <w:color w:val="000000"/>
          <w:sz w:val="24"/>
          <w:szCs w:val="24"/>
        </w:rPr>
        <w:t xml:space="preserve">). </w:t>
      </w:r>
      <w:r w:rsidR="00CA0473" w:rsidRPr="00314BD5">
        <w:rPr>
          <w:rFonts w:ascii="Times New Roman" w:hAnsi="Times New Roman"/>
          <w:color w:val="000000"/>
          <w:sz w:val="24"/>
          <w:szCs w:val="24"/>
        </w:rPr>
        <w:t>However, some of the client’s symptoms including changes in weight are as a result of medication’s side effects</w:t>
      </w:r>
      <w:r w:rsidR="00F0409F" w:rsidRPr="00314BD5">
        <w:rPr>
          <w:rFonts w:ascii="Times New Roman" w:hAnsi="Times New Roman"/>
          <w:color w:val="000000"/>
          <w:sz w:val="24"/>
          <w:szCs w:val="24"/>
        </w:rPr>
        <w:t xml:space="preserve">. Besides, PP doesn’t present with recurring thoughts of death or suicide, and her symptoms can be better explained by bipolar disorder, manic episode thereby ruling out the possibility of diagnosing her with this condition. </w:t>
      </w:r>
    </w:p>
    <w:p w:rsidR="008E1E5B" w:rsidRPr="00314BD5" w:rsidRDefault="008E1E5B" w:rsidP="00314BD5">
      <w:pPr>
        <w:spacing w:after="0" w:line="480" w:lineRule="auto"/>
        <w:rPr>
          <w:rFonts w:ascii="Times New Roman" w:eastAsia="Times New Roman" w:hAnsi="Times New Roman"/>
          <w:sz w:val="24"/>
          <w:szCs w:val="24"/>
        </w:rPr>
      </w:pPr>
      <w:r w:rsidRPr="00314BD5">
        <w:rPr>
          <w:rFonts w:ascii="Times New Roman" w:eastAsia="Times New Roman" w:hAnsi="Times New Roman"/>
          <w:b/>
          <w:sz w:val="24"/>
          <w:szCs w:val="24"/>
        </w:rPr>
        <w:t>Reflections:</w:t>
      </w:r>
      <w:r w:rsidR="00814574" w:rsidRPr="00314BD5">
        <w:rPr>
          <w:rFonts w:ascii="Times New Roman" w:eastAsia="Times New Roman" w:hAnsi="Times New Roman"/>
          <w:sz w:val="24"/>
          <w:szCs w:val="24"/>
        </w:rPr>
        <w:t xml:space="preserve"> </w:t>
      </w:r>
      <w:r w:rsidR="006D11CD" w:rsidRPr="00314BD5">
        <w:rPr>
          <w:rFonts w:ascii="Times New Roman" w:eastAsia="Times New Roman" w:hAnsi="Times New Roman"/>
          <w:sz w:val="24"/>
          <w:szCs w:val="24"/>
        </w:rPr>
        <w:t xml:space="preserve">I concur with the preceptor's assessment and diagnosis of this client, as she presents </w:t>
      </w:r>
      <w:r w:rsidR="006D11CD" w:rsidRPr="00314BD5">
        <w:rPr>
          <w:rFonts w:ascii="Times New Roman" w:eastAsia="Times New Roman" w:hAnsi="Times New Roman"/>
          <w:sz w:val="24"/>
          <w:szCs w:val="24"/>
        </w:rPr>
        <w:t xml:space="preserve">symptoms that points out to a diagnosis of bipolar </w:t>
      </w:r>
      <w:r w:rsidR="00F81AA6" w:rsidRPr="00314BD5">
        <w:rPr>
          <w:rFonts w:ascii="Times New Roman" w:eastAsia="Times New Roman" w:hAnsi="Times New Roman"/>
          <w:sz w:val="24"/>
          <w:szCs w:val="24"/>
        </w:rPr>
        <w:t>disorder. The</w:t>
      </w:r>
      <w:r w:rsidR="00814574" w:rsidRPr="00314BD5">
        <w:rPr>
          <w:rFonts w:ascii="Times New Roman" w:eastAsia="Times New Roman" w:hAnsi="Times New Roman"/>
          <w:sz w:val="24"/>
          <w:szCs w:val="24"/>
        </w:rPr>
        <w:t xml:space="preserve"> client’s diagnosis is bipolar </w:t>
      </w:r>
      <w:r w:rsidR="00F81AA6" w:rsidRPr="00314BD5">
        <w:rPr>
          <w:rFonts w:ascii="Times New Roman" w:eastAsia="Times New Roman" w:hAnsi="Times New Roman"/>
          <w:sz w:val="24"/>
          <w:szCs w:val="24"/>
        </w:rPr>
        <w:t>1</w:t>
      </w:r>
      <w:r w:rsidR="00814574" w:rsidRPr="00314BD5">
        <w:rPr>
          <w:rFonts w:ascii="Times New Roman" w:eastAsia="Times New Roman" w:hAnsi="Times New Roman"/>
          <w:sz w:val="24"/>
          <w:szCs w:val="24"/>
        </w:rPr>
        <w:t xml:space="preserve"> disorder, which is </w:t>
      </w:r>
      <w:r w:rsidR="003C381F" w:rsidRPr="00314BD5">
        <w:rPr>
          <w:rFonts w:ascii="Times New Roman" w:hAnsi="Times New Roman"/>
          <w:color w:val="000000"/>
          <w:sz w:val="24"/>
          <w:szCs w:val="24"/>
        </w:rPr>
        <w:t>mental health disorder in which the individual experiences a period of abnormally and persistent elevated, expansive, or irritable mood and abnormally and persistently goal-directed energy (APA, 2022).</w:t>
      </w:r>
      <w:r w:rsidR="00BF27E7" w:rsidRPr="00314BD5">
        <w:rPr>
          <w:rFonts w:ascii="Times New Roman" w:hAnsi="Times New Roman"/>
          <w:color w:val="000000"/>
          <w:sz w:val="24"/>
          <w:szCs w:val="24"/>
        </w:rPr>
        <w:t xml:space="preserve"> </w:t>
      </w:r>
      <w:r w:rsidR="00BD616F" w:rsidRPr="00314BD5">
        <w:rPr>
          <w:rFonts w:ascii="Times New Roman" w:hAnsi="Times New Roman"/>
          <w:color w:val="000000"/>
          <w:sz w:val="24"/>
          <w:szCs w:val="24"/>
        </w:rPr>
        <w:t xml:space="preserve">This mental health condition can have been contributed by </w:t>
      </w:r>
      <w:proofErr w:type="gramStart"/>
      <w:r w:rsidR="00BD616F" w:rsidRPr="00314BD5">
        <w:rPr>
          <w:rFonts w:ascii="Times New Roman" w:hAnsi="Times New Roman"/>
          <w:color w:val="000000"/>
          <w:sz w:val="24"/>
          <w:szCs w:val="24"/>
        </w:rPr>
        <w:t>a number of</w:t>
      </w:r>
      <w:proofErr w:type="gramEnd"/>
      <w:r w:rsidR="00BD616F" w:rsidRPr="00314BD5">
        <w:rPr>
          <w:rFonts w:ascii="Times New Roman" w:hAnsi="Times New Roman"/>
          <w:color w:val="000000"/>
          <w:sz w:val="24"/>
          <w:szCs w:val="24"/>
        </w:rPr>
        <w:t xml:space="preserve"> factors including genetic predisposition considering that one of the client’s close family member had a bipolar diagnosis</w:t>
      </w:r>
      <w:r w:rsidR="00964F5E" w:rsidRPr="00314BD5">
        <w:rPr>
          <w:rFonts w:ascii="Times New Roman" w:hAnsi="Times New Roman"/>
          <w:color w:val="000000"/>
          <w:sz w:val="24"/>
          <w:szCs w:val="24"/>
        </w:rPr>
        <w:t>, placing her at a higher risk of developing this condition</w:t>
      </w:r>
      <w:r w:rsidR="00B45A67" w:rsidRPr="00314BD5">
        <w:rPr>
          <w:rFonts w:ascii="Times New Roman" w:hAnsi="Times New Roman"/>
          <w:color w:val="000000"/>
          <w:sz w:val="24"/>
          <w:szCs w:val="24"/>
        </w:rPr>
        <w:t xml:space="preserve"> (</w:t>
      </w:r>
      <w:r w:rsidR="00BA341F" w:rsidRPr="00314BD5">
        <w:rPr>
          <w:rFonts w:ascii="Times New Roman" w:hAnsi="Times New Roman"/>
          <w:color w:val="212121"/>
          <w:sz w:val="24"/>
          <w:szCs w:val="24"/>
          <w:shd w:val="clear" w:color="auto" w:fill="FFFFFF"/>
        </w:rPr>
        <w:t>O'Connell</w:t>
      </w:r>
      <w:r w:rsidR="00C46B68" w:rsidRPr="00314BD5">
        <w:rPr>
          <w:rFonts w:ascii="Times New Roman" w:hAnsi="Times New Roman"/>
          <w:color w:val="212121"/>
          <w:sz w:val="24"/>
          <w:szCs w:val="24"/>
          <w:shd w:val="clear" w:color="auto" w:fill="FFFFFF"/>
        </w:rPr>
        <w:t xml:space="preserve"> </w:t>
      </w:r>
      <w:r w:rsidR="00BA341F" w:rsidRPr="00314BD5">
        <w:rPr>
          <w:rFonts w:ascii="Times New Roman" w:hAnsi="Times New Roman"/>
          <w:color w:val="212121"/>
          <w:sz w:val="24"/>
          <w:szCs w:val="24"/>
          <w:shd w:val="clear" w:color="auto" w:fill="FFFFFF"/>
        </w:rPr>
        <w:t>&amp; Coombes</w:t>
      </w:r>
      <w:r w:rsidR="00BA341F" w:rsidRPr="00314BD5">
        <w:rPr>
          <w:rFonts w:ascii="Times New Roman" w:hAnsi="Times New Roman"/>
          <w:color w:val="212121"/>
          <w:sz w:val="24"/>
          <w:szCs w:val="24"/>
          <w:shd w:val="clear" w:color="auto" w:fill="FFFFFF"/>
        </w:rPr>
        <w:t>, 2021</w:t>
      </w:r>
      <w:r w:rsidR="00B45A67" w:rsidRPr="00314BD5">
        <w:rPr>
          <w:rFonts w:ascii="Times New Roman" w:hAnsi="Times New Roman"/>
          <w:color w:val="000000"/>
          <w:sz w:val="24"/>
          <w:szCs w:val="24"/>
        </w:rPr>
        <w:t>)</w:t>
      </w:r>
      <w:r w:rsidR="00964F5E" w:rsidRPr="00314BD5">
        <w:rPr>
          <w:rFonts w:ascii="Times New Roman" w:hAnsi="Times New Roman"/>
          <w:color w:val="000000"/>
          <w:sz w:val="24"/>
          <w:szCs w:val="24"/>
        </w:rPr>
        <w:t xml:space="preserve">. Additionally, the client might have developed this condition due to environmental stressors </w:t>
      </w:r>
      <w:r w:rsidR="00B45A67" w:rsidRPr="00314BD5">
        <w:rPr>
          <w:rFonts w:ascii="Times New Roman" w:hAnsi="Times New Roman"/>
          <w:color w:val="000000"/>
          <w:sz w:val="24"/>
          <w:szCs w:val="24"/>
        </w:rPr>
        <w:t xml:space="preserve">such as major life changes considering that her father has been </w:t>
      </w:r>
      <w:r w:rsidR="00B45A67" w:rsidRPr="00314BD5">
        <w:rPr>
          <w:rFonts w:ascii="Times New Roman" w:hAnsi="Times New Roman"/>
          <w:color w:val="000000"/>
          <w:sz w:val="24"/>
          <w:szCs w:val="24"/>
        </w:rPr>
        <w:lastRenderedPageBreak/>
        <w:t xml:space="preserve">incarcerated for more than eight years. </w:t>
      </w:r>
      <w:r w:rsidR="001E3F19" w:rsidRPr="00314BD5">
        <w:rPr>
          <w:rFonts w:ascii="Times New Roman" w:hAnsi="Times New Roman"/>
          <w:color w:val="000000"/>
          <w:sz w:val="24"/>
          <w:szCs w:val="24"/>
        </w:rPr>
        <w:t>In addressing the client</w:t>
      </w:r>
      <w:r w:rsidR="00CD7DBE" w:rsidRPr="00314BD5">
        <w:rPr>
          <w:rFonts w:ascii="Times New Roman" w:hAnsi="Times New Roman"/>
          <w:color w:val="000000"/>
          <w:sz w:val="24"/>
          <w:szCs w:val="24"/>
        </w:rPr>
        <w:t xml:space="preserve">’s condition, it is significant to formulate a </w:t>
      </w:r>
      <w:r w:rsidR="009B762E" w:rsidRPr="00314BD5">
        <w:rPr>
          <w:rFonts w:ascii="Times New Roman" w:eastAsia="Times New Roman" w:hAnsi="Times New Roman"/>
          <w:sz w:val="24"/>
          <w:szCs w:val="24"/>
        </w:rPr>
        <w:t>treatment plan</w:t>
      </w:r>
      <w:r w:rsidR="00CD7DBE" w:rsidRPr="00314BD5">
        <w:rPr>
          <w:rFonts w:ascii="Times New Roman" w:eastAsia="Times New Roman" w:hAnsi="Times New Roman"/>
          <w:sz w:val="24"/>
          <w:szCs w:val="24"/>
        </w:rPr>
        <w:t xml:space="preserve"> that integrates the most effective treatment approach to effectively address the client’s health needs. </w:t>
      </w:r>
      <w:r w:rsidR="009B762E" w:rsidRPr="00314BD5">
        <w:rPr>
          <w:rFonts w:ascii="Times New Roman" w:eastAsia="Times New Roman" w:hAnsi="Times New Roman"/>
          <w:sz w:val="24"/>
          <w:szCs w:val="24"/>
        </w:rPr>
        <w:t xml:space="preserve">Specifically, combining </w:t>
      </w:r>
      <w:r w:rsidR="009B762E" w:rsidRPr="00314BD5">
        <w:rPr>
          <w:rFonts w:ascii="Times New Roman" w:eastAsia="Times New Roman" w:hAnsi="Times New Roman"/>
          <w:bCs/>
          <w:color w:val="000000" w:themeColor="text1"/>
          <w:sz w:val="24"/>
          <w:szCs w:val="24"/>
        </w:rPr>
        <w:t>pharmacological and nonpharmacological treatment approaches</w:t>
      </w:r>
      <w:r w:rsidR="009B762E" w:rsidRPr="00314BD5">
        <w:rPr>
          <w:rFonts w:ascii="Times New Roman" w:eastAsia="Times New Roman" w:hAnsi="Times New Roman"/>
          <w:bCs/>
          <w:color w:val="000000" w:themeColor="text1"/>
          <w:sz w:val="24"/>
          <w:szCs w:val="24"/>
        </w:rPr>
        <w:t xml:space="preserve"> can help the client in attaining the desired health outcomes. </w:t>
      </w:r>
    </w:p>
    <w:p w:rsidR="008E1E5B" w:rsidRPr="00314BD5" w:rsidRDefault="008E1E5B" w:rsidP="00314BD5">
      <w:pPr>
        <w:pStyle w:val="NormalWeb"/>
        <w:spacing w:before="0" w:beforeAutospacing="0" w:after="0" w:afterAutospacing="0" w:line="480" w:lineRule="auto"/>
      </w:pPr>
      <w:r w:rsidRPr="00314BD5">
        <w:rPr>
          <w:b/>
          <w:bCs/>
          <w:color w:val="FF0000"/>
        </w:rPr>
        <w:t>Case Formulation and Treatment Plan:</w:t>
      </w:r>
      <w:r w:rsidRPr="00314BD5">
        <w:t> </w:t>
      </w:r>
    </w:p>
    <w:p w:rsidR="00EB2CCA" w:rsidRPr="00314BD5" w:rsidRDefault="00F81AA6" w:rsidP="00314BD5">
      <w:pPr>
        <w:pStyle w:val="NormalWeb"/>
        <w:spacing w:before="0" w:beforeAutospacing="0" w:after="0" w:afterAutospacing="0" w:line="480" w:lineRule="auto"/>
        <w:ind w:firstLine="720"/>
        <w:rPr>
          <w:bCs/>
        </w:rPr>
      </w:pPr>
      <w:r w:rsidRPr="00314BD5">
        <w:rPr>
          <w:color w:val="000000"/>
        </w:rPr>
        <w:t xml:space="preserve">PP is a 28-year-old female who presents to the clinic for assistance </w:t>
      </w:r>
      <w:proofErr w:type="gramStart"/>
      <w:r w:rsidRPr="00314BD5">
        <w:rPr>
          <w:color w:val="000000"/>
        </w:rPr>
        <w:t>in regard to</w:t>
      </w:r>
      <w:proofErr w:type="gramEnd"/>
      <w:r w:rsidRPr="00314BD5">
        <w:rPr>
          <w:color w:val="000000"/>
        </w:rPr>
        <w:t xml:space="preserve"> her tendency of starting and stopping taking the medication before completing the prescribed dosage. She revealed that in most cases, she feels the urge to stop taking the medication as she </w:t>
      </w:r>
      <w:r w:rsidRPr="00314BD5">
        <w:rPr>
          <w:color w:val="000000"/>
        </w:rPr>
        <w:t>feels</w:t>
      </w:r>
      <w:r w:rsidRPr="00314BD5">
        <w:rPr>
          <w:color w:val="000000"/>
        </w:rPr>
        <w:t xml:space="preserve"> she doesn’t need them in addition to feeling that the medications were squashing the person she is. </w:t>
      </w:r>
      <w:r w:rsidRPr="00314BD5">
        <w:rPr>
          <w:color w:val="000000"/>
        </w:rPr>
        <w:t xml:space="preserve">She has a history of anxiety, depression and bipolar, which she received treatment for but reported quitting taking the prescription for various reasons. She also reported a history of attempting suicide by overdosing and noted being hospitalized four times due to mental health conditions. She doesn’t present with cognitive challenges and has an intact insight regarding her condition and past diagnoses. However, currently she presents with a manic episode marked by increase in goal directed activities, signs of mania, fighting with her partner, in addition to sexual indiscretions as evidenced by trying sex with different partners despite having a boyfriend. Considering the clinical manifestation </w:t>
      </w:r>
      <w:r w:rsidR="00AC6EDC" w:rsidRPr="00314BD5">
        <w:rPr>
          <w:color w:val="000000"/>
        </w:rPr>
        <w:t xml:space="preserve">and health history, PP was diagnosed with </w:t>
      </w:r>
      <w:r w:rsidR="00AC6EDC" w:rsidRPr="00314BD5">
        <w:rPr>
          <w:bCs/>
        </w:rPr>
        <w:t xml:space="preserve">bipolar I disorder, manic episode. The effective treatment plan that will help in addressing her condition will involve psychotherapy, psychopharmacology, patient education, as well as follow-up care plan. </w:t>
      </w:r>
    </w:p>
    <w:p w:rsidR="00EB2CCA" w:rsidRPr="00314BD5" w:rsidRDefault="00EB2CCA" w:rsidP="00314BD5">
      <w:pPr>
        <w:pStyle w:val="NormalWeb"/>
        <w:spacing w:before="0" w:beforeAutospacing="0" w:after="0" w:afterAutospacing="0" w:line="480" w:lineRule="auto"/>
        <w:ind w:firstLine="720"/>
        <w:rPr>
          <w:bCs/>
          <w:color w:val="000000"/>
        </w:rPr>
      </w:pPr>
      <w:r w:rsidRPr="00314BD5">
        <w:rPr>
          <w:bCs/>
        </w:rPr>
        <w:t xml:space="preserve">In treating PP, it is significant to note that the Lithium should be utilized as </w:t>
      </w:r>
      <w:proofErr w:type="gramStart"/>
      <w:r w:rsidRPr="00314BD5">
        <w:rPr>
          <w:bCs/>
        </w:rPr>
        <w:t>it</w:t>
      </w:r>
      <w:proofErr w:type="gramEnd"/>
      <w:r w:rsidRPr="00314BD5">
        <w:rPr>
          <w:bCs/>
        </w:rPr>
        <w:t xml:space="preserve"> </w:t>
      </w:r>
      <w:r w:rsidR="00B10334" w:rsidRPr="00314BD5">
        <w:rPr>
          <w:bCs/>
        </w:rPr>
        <w:t>gold standard and FDA first-line treatment modality for bipolar disorder</w:t>
      </w:r>
      <w:r w:rsidR="009E6BB0" w:rsidRPr="00314BD5">
        <w:rPr>
          <w:bCs/>
        </w:rPr>
        <w:t xml:space="preserve"> (</w:t>
      </w:r>
      <w:r w:rsidR="009E6BB0" w:rsidRPr="00314BD5">
        <w:rPr>
          <w:color w:val="222222"/>
          <w:shd w:val="clear" w:color="auto" w:fill="FFFFFF"/>
        </w:rPr>
        <w:t>Volkmann</w:t>
      </w:r>
      <w:r w:rsidR="00F65856" w:rsidRPr="00314BD5">
        <w:rPr>
          <w:color w:val="222222"/>
          <w:shd w:val="clear" w:color="auto" w:fill="FFFFFF"/>
        </w:rPr>
        <w:t xml:space="preserve"> et al., 2020</w:t>
      </w:r>
      <w:r w:rsidR="009E6BB0" w:rsidRPr="00314BD5">
        <w:rPr>
          <w:bCs/>
        </w:rPr>
        <w:t>)</w:t>
      </w:r>
      <w:r w:rsidR="00B10334" w:rsidRPr="00314BD5">
        <w:rPr>
          <w:bCs/>
        </w:rPr>
        <w:t xml:space="preserve">. </w:t>
      </w:r>
      <w:r w:rsidR="00461E71" w:rsidRPr="00314BD5">
        <w:rPr>
          <w:bCs/>
        </w:rPr>
        <w:t xml:space="preserve">The </w:t>
      </w:r>
      <w:r w:rsidR="00461E71" w:rsidRPr="00314BD5">
        <w:rPr>
          <w:bCs/>
        </w:rPr>
        <w:lastRenderedPageBreak/>
        <w:t xml:space="preserve">most appropriate dosage for this client is </w:t>
      </w:r>
      <w:r w:rsidR="00461E71" w:rsidRPr="00314BD5">
        <w:rPr>
          <w:bCs/>
          <w:color w:val="000000"/>
        </w:rPr>
        <w:t>300 mg TID. Considering the client has a history of quitting taking the prescribed medications, significant to educate the patient regarding the benefits of dosage completion. Besides, it is paramount to consider factors including thyroid function as the medication influences thyroid and stimulate hormones (</w:t>
      </w:r>
      <w:r w:rsidR="00BA341F" w:rsidRPr="00314BD5">
        <w:rPr>
          <w:bCs/>
          <w:color w:val="000000"/>
        </w:rPr>
        <w:t>Fairbrother et al., 2019</w:t>
      </w:r>
      <w:r w:rsidR="00461E71" w:rsidRPr="00314BD5">
        <w:rPr>
          <w:bCs/>
          <w:color w:val="000000"/>
        </w:rPr>
        <w:t>). Assessing for the signs of lithium intoxication i</w:t>
      </w:r>
      <w:r w:rsidR="00F47459" w:rsidRPr="00314BD5">
        <w:rPr>
          <w:bCs/>
          <w:color w:val="000000"/>
        </w:rPr>
        <w:t xml:space="preserve">ncluding weight gain, and hypothyroidism is significant in promoting beneficence from the treatment modality. </w:t>
      </w:r>
    </w:p>
    <w:p w:rsidR="006A5E42" w:rsidRPr="00314BD5" w:rsidRDefault="00F47459" w:rsidP="00314BD5">
      <w:pPr>
        <w:pStyle w:val="NormalWeb"/>
        <w:spacing w:before="0" w:beforeAutospacing="0" w:after="0" w:afterAutospacing="0" w:line="480" w:lineRule="auto"/>
        <w:ind w:firstLine="720"/>
        <w:rPr>
          <w:bCs/>
          <w:color w:val="000000"/>
        </w:rPr>
      </w:pPr>
      <w:r w:rsidRPr="00314BD5">
        <w:rPr>
          <w:bCs/>
          <w:color w:val="000000"/>
        </w:rPr>
        <w:t xml:space="preserve">The client can also benefit from psychotherapeutic approach, specifically the use of cognitive behavioral therapy (CBT) approach. </w:t>
      </w:r>
      <w:r w:rsidR="009908FD" w:rsidRPr="00314BD5">
        <w:rPr>
          <w:bCs/>
          <w:color w:val="000000"/>
        </w:rPr>
        <w:t>The use of CBT approach will help the client in developing insights into her condition in addition to helping her in dealing with life stressors in a more health manner (</w:t>
      </w:r>
      <w:r w:rsidR="009908FD" w:rsidRPr="00314BD5">
        <w:rPr>
          <w:color w:val="222222"/>
          <w:shd w:val="clear" w:color="auto" w:fill="FFFFFF"/>
        </w:rPr>
        <w:t>Leterme</w:t>
      </w:r>
      <w:r w:rsidR="009908FD" w:rsidRPr="00314BD5">
        <w:t xml:space="preserve"> et al., 2020</w:t>
      </w:r>
      <w:r w:rsidR="009908FD" w:rsidRPr="00314BD5">
        <w:rPr>
          <w:bCs/>
          <w:color w:val="000000"/>
        </w:rPr>
        <w:t xml:space="preserve">). </w:t>
      </w:r>
      <w:r w:rsidR="00ED27E1" w:rsidRPr="00314BD5">
        <w:rPr>
          <w:bCs/>
          <w:color w:val="000000"/>
        </w:rPr>
        <w:t xml:space="preserve">As such, the implementation of the CBT approach will be helpful in replacing the client’s negative thoughts with more rational through in addition to facilitating her stress coping mechanisms. </w:t>
      </w:r>
      <w:r w:rsidR="009908FD" w:rsidRPr="00314BD5">
        <w:rPr>
          <w:bCs/>
          <w:color w:val="000000"/>
        </w:rPr>
        <w:t>Considering that the client is at a risk of developing health conditions related to heavy smoking, it is paramount for a health promotion plan that seeks to help her in smoking cessation and connecting her with effective resources to facilitate refraining from drug abuse (</w:t>
      </w:r>
      <w:r w:rsidR="009908FD" w:rsidRPr="00314BD5">
        <w:rPr>
          <w:color w:val="222222"/>
          <w:shd w:val="clear" w:color="auto" w:fill="FFFFFF"/>
        </w:rPr>
        <w:t>O'Donnell et al., 2019</w:t>
      </w:r>
      <w:r w:rsidR="009908FD" w:rsidRPr="00314BD5">
        <w:rPr>
          <w:bCs/>
          <w:color w:val="000000"/>
        </w:rPr>
        <w:t>).</w:t>
      </w:r>
      <w:r w:rsidR="00973AD3" w:rsidRPr="00314BD5">
        <w:rPr>
          <w:bCs/>
          <w:color w:val="000000"/>
        </w:rPr>
        <w:t xml:space="preserve"> Patient education regarding the condition, the clinical manifestation, and possible side effects from the prescribed medication is paramount in increasing the chances of the client adhering to the treatment plan. </w:t>
      </w:r>
      <w:r w:rsidR="005B38D1" w:rsidRPr="00314BD5">
        <w:rPr>
          <w:bCs/>
          <w:color w:val="000000"/>
        </w:rPr>
        <w:t xml:space="preserve">She was also educated regarding the risks and benefits of the prescribed medications including risks of mixing them with other drugs such as herbal medications. </w:t>
      </w:r>
    </w:p>
    <w:p w:rsidR="00F47459" w:rsidRPr="00314BD5" w:rsidRDefault="004F67BE" w:rsidP="00314BD5">
      <w:pPr>
        <w:pStyle w:val="NormalWeb"/>
        <w:spacing w:before="0" w:beforeAutospacing="0" w:after="0" w:afterAutospacing="0" w:line="480" w:lineRule="auto"/>
        <w:ind w:firstLine="720"/>
        <w:rPr>
          <w:bCs/>
        </w:rPr>
      </w:pPr>
      <w:r w:rsidRPr="00314BD5">
        <w:rPr>
          <w:bCs/>
          <w:color w:val="000000"/>
        </w:rPr>
        <w:t xml:space="preserve">It is also significant to provide PP with all the emergency call numbers to utilize in case she becomes suicidal or in case of an adverse side effects from the prescribed medication. It is also significant for her to continue with the same </w:t>
      </w:r>
      <w:r w:rsidR="006A5E42" w:rsidRPr="00314BD5">
        <w:rPr>
          <w:bCs/>
          <w:color w:val="000000"/>
        </w:rPr>
        <w:t xml:space="preserve">safety measures, and she should ensure to contact her provider prior to stopping taking the prescribed medication. PP should come back to </w:t>
      </w:r>
      <w:r w:rsidR="006A5E42" w:rsidRPr="00314BD5">
        <w:rPr>
          <w:bCs/>
          <w:color w:val="000000"/>
        </w:rPr>
        <w:lastRenderedPageBreak/>
        <w:t xml:space="preserve">the facility for the follow-up assessment after four weeks, during which her progress will be assessed including her tolerance and adherence to the prescribed medications. She is expected to report improvement in her condition marked by reduction in the symptomology. </w:t>
      </w:r>
      <w:r w:rsidR="005B38D1" w:rsidRPr="00314BD5">
        <w:rPr>
          <w:bCs/>
          <w:color w:val="000000"/>
        </w:rPr>
        <w:t xml:space="preserve">PP was allowed time for questions and all her questions were answered. </w:t>
      </w: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131400" w:rsidRDefault="00131400" w:rsidP="00131400">
      <w:pPr>
        <w:pStyle w:val="NormalWeb"/>
        <w:spacing w:before="0" w:beforeAutospacing="0" w:after="0" w:afterAutospacing="0" w:line="480" w:lineRule="auto"/>
        <w:jc w:val="center"/>
        <w:rPr>
          <w:b/>
          <w:bCs/>
          <w:color w:val="000000"/>
        </w:rPr>
      </w:pPr>
    </w:p>
    <w:p w:rsidR="008E1E5B" w:rsidRPr="00314BD5" w:rsidRDefault="008E1E5B" w:rsidP="00131400">
      <w:pPr>
        <w:pStyle w:val="NormalWeb"/>
        <w:spacing w:before="0" w:beforeAutospacing="0" w:after="0" w:afterAutospacing="0" w:line="480" w:lineRule="auto"/>
        <w:jc w:val="center"/>
      </w:pPr>
      <w:r w:rsidRPr="00314BD5">
        <w:rPr>
          <w:b/>
          <w:bCs/>
          <w:color w:val="000000"/>
        </w:rPr>
        <w:lastRenderedPageBreak/>
        <w:t xml:space="preserve">References </w:t>
      </w:r>
    </w:p>
    <w:p w:rsidR="00131400" w:rsidRPr="00314BD5" w:rsidRDefault="00131400" w:rsidP="00314BD5">
      <w:pPr>
        <w:spacing w:after="0" w:line="480" w:lineRule="auto"/>
        <w:ind w:left="720" w:hanging="720"/>
        <w:rPr>
          <w:rFonts w:ascii="Times New Roman" w:hAnsi="Times New Roman"/>
          <w:color w:val="222222"/>
          <w:sz w:val="24"/>
          <w:szCs w:val="24"/>
          <w:shd w:val="clear" w:color="auto" w:fill="FFFFFF"/>
        </w:rPr>
      </w:pPr>
      <w:bookmarkStart w:id="0" w:name="_GoBack"/>
      <w:r w:rsidRPr="00314BD5">
        <w:rPr>
          <w:rFonts w:ascii="Times New Roman" w:hAnsi="Times New Roman"/>
          <w:sz w:val="24"/>
          <w:szCs w:val="24"/>
        </w:rPr>
        <w:t>American Psychiatric Association. (2022a). Diagnostic and Statistical Manual of mental disorders (DSM-5-TR) (5th ed., text rev.).</w:t>
      </w:r>
    </w:p>
    <w:p w:rsidR="00131400" w:rsidRPr="00314BD5" w:rsidRDefault="00131400" w:rsidP="00314BD5">
      <w:pPr>
        <w:spacing w:after="0" w:line="480" w:lineRule="auto"/>
        <w:ind w:left="720" w:hanging="720"/>
        <w:rPr>
          <w:rFonts w:ascii="Times New Roman" w:hAnsi="Times New Roman"/>
          <w:color w:val="212121"/>
          <w:sz w:val="24"/>
          <w:szCs w:val="24"/>
          <w:shd w:val="clear" w:color="auto" w:fill="FFFFFF"/>
        </w:rPr>
      </w:pPr>
      <w:r w:rsidRPr="00314BD5">
        <w:rPr>
          <w:rFonts w:ascii="Times New Roman" w:hAnsi="Times New Roman"/>
          <w:color w:val="212121"/>
          <w:sz w:val="24"/>
          <w:szCs w:val="24"/>
          <w:shd w:val="clear" w:color="auto" w:fill="FFFFFF"/>
        </w:rPr>
        <w:t xml:space="preserve">Fairbrother, F., </w:t>
      </w:r>
      <w:proofErr w:type="spellStart"/>
      <w:r w:rsidRPr="00314BD5">
        <w:rPr>
          <w:rFonts w:ascii="Times New Roman" w:hAnsi="Times New Roman"/>
          <w:color w:val="212121"/>
          <w:sz w:val="24"/>
          <w:szCs w:val="24"/>
          <w:shd w:val="clear" w:color="auto" w:fill="FFFFFF"/>
        </w:rPr>
        <w:t>Petzl</w:t>
      </w:r>
      <w:proofErr w:type="spellEnd"/>
      <w:r w:rsidRPr="00314BD5">
        <w:rPr>
          <w:rFonts w:ascii="Times New Roman" w:hAnsi="Times New Roman"/>
          <w:color w:val="212121"/>
          <w:sz w:val="24"/>
          <w:szCs w:val="24"/>
          <w:shd w:val="clear" w:color="auto" w:fill="FFFFFF"/>
        </w:rPr>
        <w:t xml:space="preserve">, N., Scott, J. G., &amp; </w:t>
      </w:r>
      <w:proofErr w:type="spellStart"/>
      <w:r w:rsidRPr="00314BD5">
        <w:rPr>
          <w:rFonts w:ascii="Times New Roman" w:hAnsi="Times New Roman"/>
          <w:color w:val="212121"/>
          <w:sz w:val="24"/>
          <w:szCs w:val="24"/>
          <w:shd w:val="clear" w:color="auto" w:fill="FFFFFF"/>
        </w:rPr>
        <w:t>Kisely</w:t>
      </w:r>
      <w:proofErr w:type="spellEnd"/>
      <w:r w:rsidRPr="00314BD5">
        <w:rPr>
          <w:rFonts w:ascii="Times New Roman" w:hAnsi="Times New Roman"/>
          <w:color w:val="212121"/>
          <w:sz w:val="24"/>
          <w:szCs w:val="24"/>
          <w:shd w:val="clear" w:color="auto" w:fill="FFFFFF"/>
        </w:rPr>
        <w:t>, S. (2019). Lithium can cause hyperthyroidism as well as hypothyroidism: A systematic review of an under-</w:t>
      </w:r>
      <w:proofErr w:type="spellStart"/>
      <w:r w:rsidRPr="00314BD5">
        <w:rPr>
          <w:rFonts w:ascii="Times New Roman" w:hAnsi="Times New Roman"/>
          <w:color w:val="212121"/>
          <w:sz w:val="24"/>
          <w:szCs w:val="24"/>
          <w:shd w:val="clear" w:color="auto" w:fill="FFFFFF"/>
        </w:rPr>
        <w:t>recognised</w:t>
      </w:r>
      <w:proofErr w:type="spellEnd"/>
      <w:r w:rsidRPr="00314BD5">
        <w:rPr>
          <w:rFonts w:ascii="Times New Roman" w:hAnsi="Times New Roman"/>
          <w:color w:val="212121"/>
          <w:sz w:val="24"/>
          <w:szCs w:val="24"/>
          <w:shd w:val="clear" w:color="auto" w:fill="FFFFFF"/>
        </w:rPr>
        <w:t xml:space="preserve"> association. </w:t>
      </w:r>
      <w:r w:rsidRPr="00314BD5">
        <w:rPr>
          <w:rFonts w:ascii="Times New Roman" w:hAnsi="Times New Roman"/>
          <w:i/>
          <w:iCs/>
          <w:color w:val="212121"/>
          <w:sz w:val="24"/>
          <w:szCs w:val="24"/>
          <w:shd w:val="clear" w:color="auto" w:fill="FFFFFF"/>
        </w:rPr>
        <w:t>The Australian and New Zealand journal of psychiatry</w:t>
      </w:r>
      <w:r w:rsidRPr="00314BD5">
        <w:rPr>
          <w:rFonts w:ascii="Times New Roman" w:hAnsi="Times New Roman"/>
          <w:color w:val="212121"/>
          <w:sz w:val="24"/>
          <w:szCs w:val="24"/>
          <w:shd w:val="clear" w:color="auto" w:fill="FFFFFF"/>
        </w:rPr>
        <w:t>, </w:t>
      </w:r>
      <w:r w:rsidRPr="00314BD5">
        <w:rPr>
          <w:rFonts w:ascii="Times New Roman" w:hAnsi="Times New Roman"/>
          <w:i/>
          <w:iCs/>
          <w:color w:val="212121"/>
          <w:sz w:val="24"/>
          <w:szCs w:val="24"/>
          <w:shd w:val="clear" w:color="auto" w:fill="FFFFFF"/>
        </w:rPr>
        <w:t>53</w:t>
      </w:r>
      <w:r w:rsidRPr="00314BD5">
        <w:rPr>
          <w:rFonts w:ascii="Times New Roman" w:hAnsi="Times New Roman"/>
          <w:color w:val="212121"/>
          <w:sz w:val="24"/>
          <w:szCs w:val="24"/>
          <w:shd w:val="clear" w:color="auto" w:fill="FFFFFF"/>
        </w:rPr>
        <w:t xml:space="preserve">(5), 384–402. </w:t>
      </w:r>
      <w:hyperlink r:id="rId7" w:history="1">
        <w:r w:rsidRPr="00314BD5">
          <w:rPr>
            <w:rStyle w:val="Hyperlink"/>
            <w:rFonts w:ascii="Times New Roman" w:hAnsi="Times New Roman"/>
            <w:sz w:val="24"/>
            <w:szCs w:val="24"/>
            <w:shd w:val="clear" w:color="auto" w:fill="FFFFFF"/>
          </w:rPr>
          <w:t>https://doi.org/10.1177/0004867419833171</w:t>
        </w:r>
      </w:hyperlink>
      <w:r w:rsidRPr="00314BD5">
        <w:rPr>
          <w:rFonts w:ascii="Times New Roman" w:hAnsi="Times New Roman"/>
          <w:color w:val="212121"/>
          <w:sz w:val="24"/>
          <w:szCs w:val="24"/>
          <w:shd w:val="clear" w:color="auto" w:fill="FFFFFF"/>
        </w:rPr>
        <w:t xml:space="preserve"> </w:t>
      </w:r>
    </w:p>
    <w:p w:rsidR="00131400" w:rsidRPr="00314BD5" w:rsidRDefault="00131400" w:rsidP="00314BD5">
      <w:pPr>
        <w:spacing w:after="0" w:line="480" w:lineRule="auto"/>
        <w:ind w:left="720" w:hanging="720"/>
        <w:rPr>
          <w:rFonts w:ascii="Times New Roman" w:hAnsi="Times New Roman"/>
          <w:color w:val="222222"/>
          <w:sz w:val="24"/>
          <w:szCs w:val="24"/>
          <w:shd w:val="clear" w:color="auto" w:fill="FFFFFF"/>
        </w:rPr>
      </w:pPr>
      <w:r w:rsidRPr="00314BD5">
        <w:rPr>
          <w:rFonts w:ascii="Times New Roman" w:hAnsi="Times New Roman"/>
          <w:color w:val="222222"/>
          <w:sz w:val="24"/>
          <w:szCs w:val="24"/>
          <w:shd w:val="clear" w:color="auto" w:fill="FFFFFF"/>
        </w:rPr>
        <w:t xml:space="preserve">Leterme, A. C., </w:t>
      </w:r>
      <w:proofErr w:type="spellStart"/>
      <w:r w:rsidRPr="00314BD5">
        <w:rPr>
          <w:rFonts w:ascii="Times New Roman" w:hAnsi="Times New Roman"/>
          <w:color w:val="222222"/>
          <w:sz w:val="24"/>
          <w:szCs w:val="24"/>
          <w:shd w:val="clear" w:color="auto" w:fill="FFFFFF"/>
        </w:rPr>
        <w:t>Behal</w:t>
      </w:r>
      <w:proofErr w:type="spellEnd"/>
      <w:r w:rsidRPr="00314BD5">
        <w:rPr>
          <w:rFonts w:ascii="Times New Roman" w:hAnsi="Times New Roman"/>
          <w:color w:val="222222"/>
          <w:sz w:val="24"/>
          <w:szCs w:val="24"/>
          <w:shd w:val="clear" w:color="auto" w:fill="FFFFFF"/>
        </w:rPr>
        <w:t xml:space="preserve">, H., </w:t>
      </w:r>
      <w:proofErr w:type="spellStart"/>
      <w:r w:rsidRPr="00314BD5">
        <w:rPr>
          <w:rFonts w:ascii="Times New Roman" w:hAnsi="Times New Roman"/>
          <w:color w:val="222222"/>
          <w:sz w:val="24"/>
          <w:szCs w:val="24"/>
          <w:shd w:val="clear" w:color="auto" w:fill="FFFFFF"/>
        </w:rPr>
        <w:t>Demarty</w:t>
      </w:r>
      <w:proofErr w:type="spellEnd"/>
      <w:r w:rsidRPr="00314BD5">
        <w:rPr>
          <w:rFonts w:ascii="Times New Roman" w:hAnsi="Times New Roman"/>
          <w:color w:val="222222"/>
          <w:sz w:val="24"/>
          <w:szCs w:val="24"/>
          <w:shd w:val="clear" w:color="auto" w:fill="FFFFFF"/>
        </w:rPr>
        <w:t xml:space="preserve">, A. L., </w:t>
      </w:r>
      <w:proofErr w:type="spellStart"/>
      <w:r w:rsidRPr="00314BD5">
        <w:rPr>
          <w:rFonts w:ascii="Times New Roman" w:hAnsi="Times New Roman"/>
          <w:color w:val="222222"/>
          <w:sz w:val="24"/>
          <w:szCs w:val="24"/>
          <w:shd w:val="clear" w:color="auto" w:fill="FFFFFF"/>
        </w:rPr>
        <w:t>Barasino</w:t>
      </w:r>
      <w:proofErr w:type="spellEnd"/>
      <w:r w:rsidRPr="00314BD5">
        <w:rPr>
          <w:rFonts w:ascii="Times New Roman" w:hAnsi="Times New Roman"/>
          <w:color w:val="222222"/>
          <w:sz w:val="24"/>
          <w:szCs w:val="24"/>
          <w:shd w:val="clear" w:color="auto" w:fill="FFFFFF"/>
        </w:rPr>
        <w:t xml:space="preserve">, O., </w:t>
      </w:r>
      <w:proofErr w:type="spellStart"/>
      <w:r w:rsidRPr="00314BD5">
        <w:rPr>
          <w:rFonts w:ascii="Times New Roman" w:hAnsi="Times New Roman"/>
          <w:color w:val="222222"/>
          <w:sz w:val="24"/>
          <w:szCs w:val="24"/>
          <w:shd w:val="clear" w:color="auto" w:fill="FFFFFF"/>
        </w:rPr>
        <w:t>Rougegrez</w:t>
      </w:r>
      <w:proofErr w:type="spellEnd"/>
      <w:r w:rsidRPr="00314BD5">
        <w:rPr>
          <w:rFonts w:ascii="Times New Roman" w:hAnsi="Times New Roman"/>
          <w:color w:val="222222"/>
          <w:sz w:val="24"/>
          <w:szCs w:val="24"/>
          <w:shd w:val="clear" w:color="auto" w:fill="FFFFFF"/>
        </w:rPr>
        <w:t xml:space="preserve">, L., </w:t>
      </w:r>
      <w:proofErr w:type="spellStart"/>
      <w:r w:rsidRPr="00314BD5">
        <w:rPr>
          <w:rFonts w:ascii="Times New Roman" w:hAnsi="Times New Roman"/>
          <w:color w:val="222222"/>
          <w:sz w:val="24"/>
          <w:szCs w:val="24"/>
          <w:shd w:val="clear" w:color="auto" w:fill="FFFFFF"/>
        </w:rPr>
        <w:t>Labreuche</w:t>
      </w:r>
      <w:proofErr w:type="spellEnd"/>
      <w:r w:rsidRPr="00314BD5">
        <w:rPr>
          <w:rFonts w:ascii="Times New Roman" w:hAnsi="Times New Roman"/>
          <w:color w:val="222222"/>
          <w:sz w:val="24"/>
          <w:szCs w:val="24"/>
          <w:shd w:val="clear" w:color="auto" w:fill="FFFFFF"/>
        </w:rPr>
        <w:t>, J., ... &amp; Servant, D. (2020). A blended cognitive behavioral intervention for patients with adjustment disorder with anxiety: a randomized controlled trial. </w:t>
      </w:r>
      <w:r w:rsidRPr="00314BD5">
        <w:rPr>
          <w:rFonts w:ascii="Times New Roman" w:hAnsi="Times New Roman"/>
          <w:i/>
          <w:iCs/>
          <w:color w:val="222222"/>
          <w:sz w:val="24"/>
          <w:szCs w:val="24"/>
          <w:shd w:val="clear" w:color="auto" w:fill="FFFFFF"/>
        </w:rPr>
        <w:t>Internet interventions</w:t>
      </w:r>
      <w:r w:rsidRPr="00314BD5">
        <w:rPr>
          <w:rFonts w:ascii="Times New Roman" w:hAnsi="Times New Roman"/>
          <w:color w:val="222222"/>
          <w:sz w:val="24"/>
          <w:szCs w:val="24"/>
          <w:shd w:val="clear" w:color="auto" w:fill="FFFFFF"/>
        </w:rPr>
        <w:t>, </w:t>
      </w:r>
      <w:r w:rsidRPr="00314BD5">
        <w:rPr>
          <w:rFonts w:ascii="Times New Roman" w:hAnsi="Times New Roman"/>
          <w:i/>
          <w:iCs/>
          <w:color w:val="222222"/>
          <w:sz w:val="24"/>
          <w:szCs w:val="24"/>
          <w:shd w:val="clear" w:color="auto" w:fill="FFFFFF"/>
        </w:rPr>
        <w:t>21</w:t>
      </w:r>
      <w:r w:rsidRPr="00314BD5">
        <w:rPr>
          <w:rFonts w:ascii="Times New Roman" w:hAnsi="Times New Roman"/>
          <w:color w:val="222222"/>
          <w:sz w:val="24"/>
          <w:szCs w:val="24"/>
          <w:shd w:val="clear" w:color="auto" w:fill="FFFFFF"/>
        </w:rPr>
        <w:t>, 100329.</w:t>
      </w:r>
      <w:r w:rsidRPr="00314BD5">
        <w:rPr>
          <w:rFonts w:ascii="Times New Roman" w:hAnsi="Times New Roman"/>
          <w:sz w:val="24"/>
          <w:szCs w:val="24"/>
        </w:rPr>
        <w:t xml:space="preserve"> </w:t>
      </w:r>
      <w:hyperlink r:id="rId8" w:history="1">
        <w:r w:rsidRPr="00314BD5">
          <w:rPr>
            <w:rStyle w:val="Hyperlink"/>
            <w:rFonts w:ascii="Times New Roman" w:hAnsi="Times New Roman"/>
            <w:sz w:val="24"/>
            <w:szCs w:val="24"/>
            <w:shd w:val="clear" w:color="auto" w:fill="FFFFFF"/>
          </w:rPr>
          <w:t>https://doi.org/10.1016%2Fj.invent.2020.100329</w:t>
        </w:r>
      </w:hyperlink>
      <w:r w:rsidRPr="00314BD5">
        <w:rPr>
          <w:rFonts w:ascii="Times New Roman" w:hAnsi="Times New Roman"/>
          <w:color w:val="222222"/>
          <w:sz w:val="24"/>
          <w:szCs w:val="24"/>
          <w:shd w:val="clear" w:color="auto" w:fill="FFFFFF"/>
        </w:rPr>
        <w:t xml:space="preserve"> </w:t>
      </w:r>
    </w:p>
    <w:p w:rsidR="00131400" w:rsidRPr="00314BD5" w:rsidRDefault="00131400" w:rsidP="00314BD5">
      <w:pPr>
        <w:spacing w:after="0" w:line="480" w:lineRule="auto"/>
        <w:ind w:left="720" w:hanging="720"/>
        <w:rPr>
          <w:rFonts w:ascii="Times New Roman" w:hAnsi="Times New Roman"/>
          <w:sz w:val="24"/>
          <w:szCs w:val="24"/>
        </w:rPr>
      </w:pPr>
      <w:r w:rsidRPr="00314BD5">
        <w:rPr>
          <w:rFonts w:ascii="Times New Roman" w:hAnsi="Times New Roman"/>
          <w:color w:val="212121"/>
          <w:sz w:val="24"/>
          <w:szCs w:val="24"/>
          <w:shd w:val="clear" w:color="auto" w:fill="FFFFFF"/>
        </w:rPr>
        <w:t>O'Connell, K. S., &amp; Coombes, B. J. (2021). Genetic contributions to bipolar disorder: current status and future directions. </w:t>
      </w:r>
      <w:r w:rsidRPr="00314BD5">
        <w:rPr>
          <w:rFonts w:ascii="Times New Roman" w:hAnsi="Times New Roman"/>
          <w:i/>
          <w:iCs/>
          <w:color w:val="212121"/>
          <w:sz w:val="24"/>
          <w:szCs w:val="24"/>
          <w:shd w:val="clear" w:color="auto" w:fill="FFFFFF"/>
        </w:rPr>
        <w:t>Psychological medicine</w:t>
      </w:r>
      <w:r w:rsidRPr="00314BD5">
        <w:rPr>
          <w:rFonts w:ascii="Times New Roman" w:hAnsi="Times New Roman"/>
          <w:color w:val="212121"/>
          <w:sz w:val="24"/>
          <w:szCs w:val="24"/>
          <w:shd w:val="clear" w:color="auto" w:fill="FFFFFF"/>
        </w:rPr>
        <w:t>, </w:t>
      </w:r>
      <w:r w:rsidRPr="00314BD5">
        <w:rPr>
          <w:rFonts w:ascii="Times New Roman" w:hAnsi="Times New Roman"/>
          <w:i/>
          <w:iCs/>
          <w:color w:val="212121"/>
          <w:sz w:val="24"/>
          <w:szCs w:val="24"/>
          <w:shd w:val="clear" w:color="auto" w:fill="FFFFFF"/>
        </w:rPr>
        <w:t>51</w:t>
      </w:r>
      <w:r w:rsidRPr="00314BD5">
        <w:rPr>
          <w:rFonts w:ascii="Times New Roman" w:hAnsi="Times New Roman"/>
          <w:color w:val="212121"/>
          <w:sz w:val="24"/>
          <w:szCs w:val="24"/>
          <w:shd w:val="clear" w:color="auto" w:fill="FFFFFF"/>
        </w:rPr>
        <w:t xml:space="preserve">(13), 2156–2167. </w:t>
      </w:r>
      <w:hyperlink r:id="rId9" w:history="1">
        <w:r w:rsidRPr="00314BD5">
          <w:rPr>
            <w:rStyle w:val="Hyperlink"/>
            <w:rFonts w:ascii="Times New Roman" w:hAnsi="Times New Roman"/>
            <w:sz w:val="24"/>
            <w:szCs w:val="24"/>
            <w:shd w:val="clear" w:color="auto" w:fill="FFFFFF"/>
          </w:rPr>
          <w:t>https://doi.org/10.1017/S0033291721001252</w:t>
        </w:r>
      </w:hyperlink>
      <w:r w:rsidRPr="00314BD5">
        <w:rPr>
          <w:rFonts w:ascii="Times New Roman" w:hAnsi="Times New Roman"/>
          <w:color w:val="212121"/>
          <w:sz w:val="24"/>
          <w:szCs w:val="24"/>
          <w:shd w:val="clear" w:color="auto" w:fill="FFFFFF"/>
        </w:rPr>
        <w:t xml:space="preserve"> </w:t>
      </w:r>
    </w:p>
    <w:p w:rsidR="00131400" w:rsidRPr="00314BD5" w:rsidRDefault="00131400" w:rsidP="00314BD5">
      <w:pPr>
        <w:spacing w:after="0" w:line="480" w:lineRule="auto"/>
        <w:ind w:left="720" w:hanging="720"/>
        <w:rPr>
          <w:rFonts w:ascii="Times New Roman" w:hAnsi="Times New Roman"/>
          <w:color w:val="222222"/>
          <w:sz w:val="24"/>
          <w:szCs w:val="24"/>
          <w:shd w:val="clear" w:color="auto" w:fill="FFFFFF"/>
        </w:rPr>
      </w:pPr>
      <w:r w:rsidRPr="00314BD5">
        <w:rPr>
          <w:rFonts w:ascii="Times New Roman" w:hAnsi="Times New Roman"/>
          <w:color w:val="222222"/>
          <w:sz w:val="24"/>
          <w:szCs w:val="24"/>
          <w:shd w:val="clear" w:color="auto" w:fill="FFFFFF"/>
        </w:rPr>
        <w:t xml:space="preserve">O'Donnell, M. L., </w:t>
      </w:r>
      <w:proofErr w:type="spellStart"/>
      <w:r w:rsidRPr="00314BD5">
        <w:rPr>
          <w:rFonts w:ascii="Times New Roman" w:hAnsi="Times New Roman"/>
          <w:color w:val="222222"/>
          <w:sz w:val="24"/>
          <w:szCs w:val="24"/>
          <w:shd w:val="clear" w:color="auto" w:fill="FFFFFF"/>
        </w:rPr>
        <w:t>Agathos</w:t>
      </w:r>
      <w:proofErr w:type="spellEnd"/>
      <w:r w:rsidRPr="00314BD5">
        <w:rPr>
          <w:rFonts w:ascii="Times New Roman" w:hAnsi="Times New Roman"/>
          <w:color w:val="222222"/>
          <w:sz w:val="24"/>
          <w:szCs w:val="24"/>
          <w:shd w:val="clear" w:color="auto" w:fill="FFFFFF"/>
        </w:rPr>
        <w:t>, J. A., Metcalf, O., Gibson, K., &amp; Lau, W. (2019). Adjustment disorder: Current developments and future directions. </w:t>
      </w:r>
      <w:r w:rsidRPr="00314BD5">
        <w:rPr>
          <w:rFonts w:ascii="Times New Roman" w:hAnsi="Times New Roman"/>
          <w:i/>
          <w:iCs/>
          <w:color w:val="222222"/>
          <w:sz w:val="24"/>
          <w:szCs w:val="24"/>
          <w:shd w:val="clear" w:color="auto" w:fill="FFFFFF"/>
        </w:rPr>
        <w:t>International journal of environmental research and public health</w:t>
      </w:r>
      <w:r w:rsidRPr="00314BD5">
        <w:rPr>
          <w:rFonts w:ascii="Times New Roman" w:hAnsi="Times New Roman"/>
          <w:color w:val="222222"/>
          <w:sz w:val="24"/>
          <w:szCs w:val="24"/>
          <w:shd w:val="clear" w:color="auto" w:fill="FFFFFF"/>
        </w:rPr>
        <w:t>, </w:t>
      </w:r>
      <w:r w:rsidRPr="00314BD5">
        <w:rPr>
          <w:rFonts w:ascii="Times New Roman" w:hAnsi="Times New Roman"/>
          <w:i/>
          <w:iCs/>
          <w:color w:val="222222"/>
          <w:sz w:val="24"/>
          <w:szCs w:val="24"/>
          <w:shd w:val="clear" w:color="auto" w:fill="FFFFFF"/>
        </w:rPr>
        <w:t>16</w:t>
      </w:r>
      <w:r w:rsidRPr="00314BD5">
        <w:rPr>
          <w:rFonts w:ascii="Times New Roman" w:hAnsi="Times New Roman"/>
          <w:color w:val="222222"/>
          <w:sz w:val="24"/>
          <w:szCs w:val="24"/>
          <w:shd w:val="clear" w:color="auto" w:fill="FFFFFF"/>
        </w:rPr>
        <w:t>(14), 2537.</w:t>
      </w:r>
      <w:r w:rsidRPr="00314BD5">
        <w:rPr>
          <w:rFonts w:ascii="Times New Roman" w:hAnsi="Times New Roman"/>
          <w:sz w:val="24"/>
          <w:szCs w:val="24"/>
        </w:rPr>
        <w:t xml:space="preserve"> </w:t>
      </w:r>
      <w:hyperlink r:id="rId10" w:history="1">
        <w:r w:rsidRPr="00314BD5">
          <w:rPr>
            <w:rStyle w:val="Hyperlink"/>
            <w:rFonts w:ascii="Times New Roman" w:hAnsi="Times New Roman"/>
            <w:sz w:val="24"/>
            <w:szCs w:val="24"/>
            <w:shd w:val="clear" w:color="auto" w:fill="FFFFFF"/>
          </w:rPr>
          <w:t>https://doi.org/10.3390%2Fijerph16142537</w:t>
        </w:r>
      </w:hyperlink>
      <w:r w:rsidRPr="00314BD5">
        <w:rPr>
          <w:rFonts w:ascii="Times New Roman" w:hAnsi="Times New Roman"/>
          <w:color w:val="222222"/>
          <w:sz w:val="24"/>
          <w:szCs w:val="24"/>
          <w:shd w:val="clear" w:color="auto" w:fill="FFFFFF"/>
        </w:rPr>
        <w:t xml:space="preserve"> </w:t>
      </w:r>
    </w:p>
    <w:p w:rsidR="00131400" w:rsidRPr="00314BD5" w:rsidRDefault="00131400" w:rsidP="00314BD5">
      <w:pPr>
        <w:spacing w:after="0" w:line="480" w:lineRule="auto"/>
        <w:ind w:left="720" w:hanging="720"/>
        <w:rPr>
          <w:rStyle w:val="Hyperlink"/>
          <w:rFonts w:ascii="Times New Roman" w:hAnsi="Times New Roman"/>
          <w:sz w:val="24"/>
          <w:szCs w:val="24"/>
          <w:shd w:val="clear" w:color="auto" w:fill="FFFFFF"/>
        </w:rPr>
      </w:pPr>
      <w:r w:rsidRPr="00314BD5">
        <w:rPr>
          <w:rFonts w:ascii="Times New Roman" w:hAnsi="Times New Roman"/>
          <w:color w:val="222222"/>
          <w:sz w:val="24"/>
          <w:szCs w:val="24"/>
          <w:shd w:val="clear" w:color="auto" w:fill="FFFFFF"/>
        </w:rPr>
        <w:t xml:space="preserve">Volkmann, C., </w:t>
      </w:r>
      <w:proofErr w:type="spellStart"/>
      <w:r w:rsidRPr="00314BD5">
        <w:rPr>
          <w:rFonts w:ascii="Times New Roman" w:hAnsi="Times New Roman"/>
          <w:color w:val="222222"/>
          <w:sz w:val="24"/>
          <w:szCs w:val="24"/>
          <w:shd w:val="clear" w:color="auto" w:fill="FFFFFF"/>
        </w:rPr>
        <w:t>Bschor</w:t>
      </w:r>
      <w:proofErr w:type="spellEnd"/>
      <w:r w:rsidRPr="00314BD5">
        <w:rPr>
          <w:rFonts w:ascii="Times New Roman" w:hAnsi="Times New Roman"/>
          <w:color w:val="222222"/>
          <w:sz w:val="24"/>
          <w:szCs w:val="24"/>
          <w:shd w:val="clear" w:color="auto" w:fill="FFFFFF"/>
        </w:rPr>
        <w:t>, T., &amp; Köhler, S. (2020). Lithium treatment over the lifespan in bipolar disorders. </w:t>
      </w:r>
      <w:r w:rsidRPr="00314BD5">
        <w:rPr>
          <w:rFonts w:ascii="Times New Roman" w:hAnsi="Times New Roman"/>
          <w:i/>
          <w:iCs/>
          <w:color w:val="222222"/>
          <w:sz w:val="24"/>
          <w:szCs w:val="24"/>
          <w:shd w:val="clear" w:color="auto" w:fill="FFFFFF"/>
        </w:rPr>
        <w:t>Frontiers in Psychiatry</w:t>
      </w:r>
      <w:r w:rsidRPr="00314BD5">
        <w:rPr>
          <w:rFonts w:ascii="Times New Roman" w:hAnsi="Times New Roman"/>
          <w:color w:val="222222"/>
          <w:sz w:val="24"/>
          <w:szCs w:val="24"/>
          <w:shd w:val="clear" w:color="auto" w:fill="FFFFFF"/>
        </w:rPr>
        <w:t>, </w:t>
      </w:r>
      <w:r w:rsidRPr="00314BD5">
        <w:rPr>
          <w:rFonts w:ascii="Times New Roman" w:hAnsi="Times New Roman"/>
          <w:i/>
          <w:iCs/>
          <w:color w:val="222222"/>
          <w:sz w:val="24"/>
          <w:szCs w:val="24"/>
          <w:shd w:val="clear" w:color="auto" w:fill="FFFFFF"/>
        </w:rPr>
        <w:t>11</w:t>
      </w:r>
      <w:r w:rsidRPr="00314BD5">
        <w:rPr>
          <w:rFonts w:ascii="Times New Roman" w:hAnsi="Times New Roman"/>
          <w:color w:val="222222"/>
          <w:sz w:val="24"/>
          <w:szCs w:val="24"/>
          <w:shd w:val="clear" w:color="auto" w:fill="FFFFFF"/>
        </w:rPr>
        <w:t>, 377.</w:t>
      </w:r>
      <w:r w:rsidRPr="00314BD5">
        <w:rPr>
          <w:rFonts w:ascii="Times New Roman" w:hAnsi="Times New Roman"/>
          <w:sz w:val="24"/>
          <w:szCs w:val="24"/>
        </w:rPr>
        <w:t xml:space="preserve"> </w:t>
      </w:r>
      <w:hyperlink r:id="rId11" w:history="1">
        <w:r w:rsidRPr="00314BD5">
          <w:rPr>
            <w:rStyle w:val="Hyperlink"/>
            <w:rFonts w:ascii="Times New Roman" w:hAnsi="Times New Roman"/>
            <w:sz w:val="24"/>
            <w:szCs w:val="24"/>
            <w:shd w:val="clear" w:color="auto" w:fill="FFFFFF"/>
          </w:rPr>
          <w:t>https://doi.org/10.3389/fpsyt.2020.00377</w:t>
        </w:r>
      </w:hyperlink>
      <w:bookmarkEnd w:id="0"/>
    </w:p>
    <w:sectPr w:rsidR="00131400" w:rsidRPr="00314BD5" w:rsidSect="00F103EB">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B3D" w:rsidRDefault="00E16B3D">
      <w:pPr>
        <w:spacing w:after="0" w:line="240" w:lineRule="auto"/>
      </w:pPr>
      <w:r>
        <w:separator/>
      </w:r>
    </w:p>
  </w:endnote>
  <w:endnote w:type="continuationSeparator" w:id="0">
    <w:p w:rsidR="00E16B3D" w:rsidRDefault="00E1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0F0" w:rsidRDefault="00B563A6" w:rsidP="007720F0">
    <w:pPr>
      <w:pStyle w:val="SmallFont"/>
    </w:pPr>
    <w:r>
      <w:t xml:space="preserve">© 2021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B3D" w:rsidRDefault="00E16B3D">
      <w:pPr>
        <w:spacing w:after="0" w:line="240" w:lineRule="auto"/>
      </w:pPr>
      <w:r>
        <w:separator/>
      </w:r>
    </w:p>
  </w:footnote>
  <w:footnote w:type="continuationSeparator" w:id="0">
    <w:p w:rsidR="00E16B3D" w:rsidRDefault="00E1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98" w:rsidRPr="00D27698" w:rsidRDefault="00B563A6" w:rsidP="00D27698">
    <w:pPr>
      <w:pStyle w:val="NormalWeb"/>
      <w:jc w:val="center"/>
      <w:rPr>
        <w:rFonts w:ascii="Arial" w:hAnsi="Arial" w:cs="Arial"/>
        <w:b/>
        <w:bCs/>
        <w:color w:val="000000"/>
        <w:sz w:val="28"/>
        <w:szCs w:val="28"/>
      </w:rPr>
    </w:pPr>
    <w:r>
      <w:rPr>
        <w:rFonts w:ascii="Arial" w:hAnsi="Arial" w:cs="Arial"/>
        <w:b/>
        <w:bCs/>
        <w:color w:val="000000"/>
        <w:sz w:val="28"/>
        <w:szCs w:val="28"/>
      </w:rPr>
      <w:t>NRNP/PRAC 6665 &amp; 6675 Comprehensive Focused SOAP Psychiatric Evaluation</w:t>
    </w:r>
    <w:r w:rsidRPr="00162F9F">
      <w:rPr>
        <w:rFonts w:ascii="Arial" w:hAnsi="Arial" w:cs="Arial"/>
        <w:b/>
        <w:bCs/>
        <w:color w:val="000000"/>
        <w:sz w:val="28"/>
        <w:szCs w:val="28"/>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F3F04"/>
    <w:multiLevelType w:val="hybridMultilevel"/>
    <w:tmpl w:val="D6B6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40E36"/>
    <w:multiLevelType w:val="hybridMultilevel"/>
    <w:tmpl w:val="905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1A"/>
    <w:rsid w:val="00047EE4"/>
    <w:rsid w:val="00055BB8"/>
    <w:rsid w:val="00063C5D"/>
    <w:rsid w:val="00067DD1"/>
    <w:rsid w:val="00096205"/>
    <w:rsid w:val="000B283E"/>
    <w:rsid w:val="000E3F50"/>
    <w:rsid w:val="00125DAC"/>
    <w:rsid w:val="00131400"/>
    <w:rsid w:val="00136EF0"/>
    <w:rsid w:val="00171981"/>
    <w:rsid w:val="001925B4"/>
    <w:rsid w:val="001A7B97"/>
    <w:rsid w:val="001C7433"/>
    <w:rsid w:val="001D0782"/>
    <w:rsid w:val="001D0CCE"/>
    <w:rsid w:val="001E3492"/>
    <w:rsid w:val="001E3F19"/>
    <w:rsid w:val="0020764B"/>
    <w:rsid w:val="00224C13"/>
    <w:rsid w:val="002377E9"/>
    <w:rsid w:val="00241250"/>
    <w:rsid w:val="00265BB5"/>
    <w:rsid w:val="002B54CA"/>
    <w:rsid w:val="002E1BAC"/>
    <w:rsid w:val="002F2F12"/>
    <w:rsid w:val="00313821"/>
    <w:rsid w:val="003142AC"/>
    <w:rsid w:val="00314BD5"/>
    <w:rsid w:val="003C381F"/>
    <w:rsid w:val="003C651C"/>
    <w:rsid w:val="003C78AE"/>
    <w:rsid w:val="004000A1"/>
    <w:rsid w:val="00411E1A"/>
    <w:rsid w:val="00413797"/>
    <w:rsid w:val="00437E7F"/>
    <w:rsid w:val="0044037A"/>
    <w:rsid w:val="00461E71"/>
    <w:rsid w:val="00492315"/>
    <w:rsid w:val="00497F2F"/>
    <w:rsid w:val="004A2C43"/>
    <w:rsid w:val="004A5CCA"/>
    <w:rsid w:val="004F67BE"/>
    <w:rsid w:val="005008F5"/>
    <w:rsid w:val="00515F08"/>
    <w:rsid w:val="005160C8"/>
    <w:rsid w:val="00516DF0"/>
    <w:rsid w:val="00521887"/>
    <w:rsid w:val="00522C69"/>
    <w:rsid w:val="0054476F"/>
    <w:rsid w:val="00546967"/>
    <w:rsid w:val="00552E3C"/>
    <w:rsid w:val="005B38D1"/>
    <w:rsid w:val="005C2A5F"/>
    <w:rsid w:val="006038DD"/>
    <w:rsid w:val="00633D70"/>
    <w:rsid w:val="00637F3F"/>
    <w:rsid w:val="00684C8C"/>
    <w:rsid w:val="00686908"/>
    <w:rsid w:val="006A5E42"/>
    <w:rsid w:val="006D11CD"/>
    <w:rsid w:val="006D20A1"/>
    <w:rsid w:val="006F255D"/>
    <w:rsid w:val="00700BEB"/>
    <w:rsid w:val="0072029E"/>
    <w:rsid w:val="00775C42"/>
    <w:rsid w:val="00783EC9"/>
    <w:rsid w:val="007A5954"/>
    <w:rsid w:val="007F4D1B"/>
    <w:rsid w:val="007F797A"/>
    <w:rsid w:val="008029DB"/>
    <w:rsid w:val="00814574"/>
    <w:rsid w:val="00822C4E"/>
    <w:rsid w:val="0085641E"/>
    <w:rsid w:val="0086452C"/>
    <w:rsid w:val="00887144"/>
    <w:rsid w:val="00891B84"/>
    <w:rsid w:val="008B75D4"/>
    <w:rsid w:val="008D55D3"/>
    <w:rsid w:val="008E1E5B"/>
    <w:rsid w:val="00920784"/>
    <w:rsid w:val="009419A6"/>
    <w:rsid w:val="00953F6C"/>
    <w:rsid w:val="009568B1"/>
    <w:rsid w:val="009641BE"/>
    <w:rsid w:val="00964F5E"/>
    <w:rsid w:val="00973AD3"/>
    <w:rsid w:val="00980D9D"/>
    <w:rsid w:val="00983951"/>
    <w:rsid w:val="00983D52"/>
    <w:rsid w:val="009908FD"/>
    <w:rsid w:val="009A4AB0"/>
    <w:rsid w:val="009B4709"/>
    <w:rsid w:val="009B762E"/>
    <w:rsid w:val="009E6BB0"/>
    <w:rsid w:val="00A05D4E"/>
    <w:rsid w:val="00A15C3A"/>
    <w:rsid w:val="00A5403E"/>
    <w:rsid w:val="00A666C9"/>
    <w:rsid w:val="00A90DC8"/>
    <w:rsid w:val="00AC3EB5"/>
    <w:rsid w:val="00AC6EDC"/>
    <w:rsid w:val="00AC76D3"/>
    <w:rsid w:val="00AE5904"/>
    <w:rsid w:val="00AE59ED"/>
    <w:rsid w:val="00AF4E92"/>
    <w:rsid w:val="00B06744"/>
    <w:rsid w:val="00B10334"/>
    <w:rsid w:val="00B45A67"/>
    <w:rsid w:val="00B563A6"/>
    <w:rsid w:val="00B80A4A"/>
    <w:rsid w:val="00B83C58"/>
    <w:rsid w:val="00B92650"/>
    <w:rsid w:val="00BA16DA"/>
    <w:rsid w:val="00BA341F"/>
    <w:rsid w:val="00BC1A88"/>
    <w:rsid w:val="00BD616F"/>
    <w:rsid w:val="00BD7C02"/>
    <w:rsid w:val="00BF27E7"/>
    <w:rsid w:val="00C0367D"/>
    <w:rsid w:val="00C061A2"/>
    <w:rsid w:val="00C12381"/>
    <w:rsid w:val="00C146E3"/>
    <w:rsid w:val="00C46B68"/>
    <w:rsid w:val="00C474E3"/>
    <w:rsid w:val="00C843A2"/>
    <w:rsid w:val="00C91F77"/>
    <w:rsid w:val="00C95AD3"/>
    <w:rsid w:val="00C96606"/>
    <w:rsid w:val="00CA0473"/>
    <w:rsid w:val="00CA0D9F"/>
    <w:rsid w:val="00CC27AC"/>
    <w:rsid w:val="00CD7DBE"/>
    <w:rsid w:val="00CF5F16"/>
    <w:rsid w:val="00D40C4A"/>
    <w:rsid w:val="00D5686F"/>
    <w:rsid w:val="00D93D3D"/>
    <w:rsid w:val="00DC6A94"/>
    <w:rsid w:val="00DD5138"/>
    <w:rsid w:val="00E13043"/>
    <w:rsid w:val="00E16B3D"/>
    <w:rsid w:val="00E21E27"/>
    <w:rsid w:val="00E41D27"/>
    <w:rsid w:val="00E44786"/>
    <w:rsid w:val="00E44A61"/>
    <w:rsid w:val="00E47363"/>
    <w:rsid w:val="00E54B82"/>
    <w:rsid w:val="00E57112"/>
    <w:rsid w:val="00E60307"/>
    <w:rsid w:val="00E763EF"/>
    <w:rsid w:val="00E775AB"/>
    <w:rsid w:val="00EA492A"/>
    <w:rsid w:val="00EA5D20"/>
    <w:rsid w:val="00EB1599"/>
    <w:rsid w:val="00EB2CCA"/>
    <w:rsid w:val="00EC062C"/>
    <w:rsid w:val="00ED1DD2"/>
    <w:rsid w:val="00ED27E1"/>
    <w:rsid w:val="00EF5559"/>
    <w:rsid w:val="00F0071A"/>
    <w:rsid w:val="00F0409F"/>
    <w:rsid w:val="00F35510"/>
    <w:rsid w:val="00F47459"/>
    <w:rsid w:val="00F54F11"/>
    <w:rsid w:val="00F65856"/>
    <w:rsid w:val="00F743FB"/>
    <w:rsid w:val="00F81AA6"/>
    <w:rsid w:val="00F82D7B"/>
    <w:rsid w:val="00F95873"/>
    <w:rsid w:val="00FC6A82"/>
    <w:rsid w:val="00FD168F"/>
    <w:rsid w:val="00FD3820"/>
    <w:rsid w:val="00FD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A7F6"/>
  <w15:chartTrackingRefBased/>
  <w15:docId w15:val="{C1B89650-0D49-4CDC-A9A2-7617661F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E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E5B"/>
    <w:pPr>
      <w:spacing w:before="100" w:beforeAutospacing="1" w:after="100" w:afterAutospacing="1" w:line="240" w:lineRule="auto"/>
    </w:pPr>
    <w:rPr>
      <w:rFonts w:ascii="Times New Roman" w:eastAsia="Times New Roman" w:hAnsi="Times New Roman"/>
      <w:sz w:val="24"/>
      <w:szCs w:val="24"/>
    </w:rPr>
  </w:style>
  <w:style w:type="paragraph" w:customStyle="1" w:styleId="SmallFont">
    <w:name w:val="Small Font"/>
    <w:basedOn w:val="Normal"/>
    <w:link w:val="SmallFontChar"/>
    <w:qFormat/>
    <w:rsid w:val="008E1E5B"/>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8E1E5B"/>
    <w:rPr>
      <w:rFonts w:ascii="Arial" w:eastAsia="Times New Roman" w:hAnsi="Arial" w:cs="Times New Roman"/>
      <w:sz w:val="20"/>
      <w:szCs w:val="24"/>
      <w:lang w:bidi="en-US"/>
    </w:rPr>
  </w:style>
  <w:style w:type="character" w:styleId="Hyperlink">
    <w:name w:val="Hyperlink"/>
    <w:uiPriority w:val="99"/>
    <w:unhideWhenUsed/>
    <w:rsid w:val="009908FD"/>
    <w:rPr>
      <w:color w:val="0563C1"/>
      <w:u w:val="single"/>
    </w:rPr>
  </w:style>
  <w:style w:type="character" w:styleId="UnresolvedMention">
    <w:name w:val="Unresolved Mention"/>
    <w:basedOn w:val="DefaultParagraphFont"/>
    <w:uiPriority w:val="99"/>
    <w:semiHidden/>
    <w:unhideWhenUsed/>
    <w:rsid w:val="00BA3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Fj.invent.2020.10032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77/000486741983317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t.2020.003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2Fijerph16142537" TargetMode="External"/><Relationship Id="rId4" Type="http://schemas.openxmlformats.org/officeDocument/2006/relationships/webSettings" Target="webSettings.xml"/><Relationship Id="rId9" Type="http://schemas.openxmlformats.org/officeDocument/2006/relationships/hyperlink" Target="https://doi.org/10.1017/S00332917210012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1601</TotalTime>
  <Pages>11</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91</cp:revision>
  <dcterms:created xsi:type="dcterms:W3CDTF">2023-12-21T00:55:00Z</dcterms:created>
  <dcterms:modified xsi:type="dcterms:W3CDTF">2023-12-22T19:39:00Z</dcterms:modified>
</cp:coreProperties>
</file>