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Cs/>
          <w:sz w:val="24"/>
          <w:szCs w:val="24"/>
        </w:rPr>
      </w:pPr>
      <w:r w:rsidRPr="009C121C">
        <w:rPr>
          <w:rFonts w:ascii="Times New Roman" w:hAnsi="Times New Roman"/>
          <w:b/>
          <w:sz w:val="24"/>
          <w:szCs w:val="24"/>
        </w:rPr>
        <w:t>Assignment: Assessing and Diagnosing Patients with Neurocognitive and Neurodevelopmental Disorders</w:t>
      </w:r>
    </w:p>
    <w:p w:rsidR="00711BF9" w:rsidRPr="009C121C" w:rsidRDefault="00711BF9" w:rsidP="009C121C">
      <w:pPr>
        <w:pStyle w:val="NormalWeb"/>
        <w:spacing w:before="0" w:beforeAutospacing="0" w:after="0" w:afterAutospacing="0" w:line="480" w:lineRule="auto"/>
        <w:jc w:val="center"/>
        <w:rPr>
          <w:bCs/>
        </w:rPr>
      </w:pPr>
      <w:r w:rsidRPr="009C121C">
        <w:rPr>
          <w:bCs/>
        </w:rPr>
        <w:t xml:space="preserve">Name </w:t>
      </w:r>
    </w:p>
    <w:p w:rsidR="00711BF9" w:rsidRPr="009C121C" w:rsidRDefault="00711BF9" w:rsidP="009C121C">
      <w:pPr>
        <w:pStyle w:val="NormalWeb"/>
        <w:spacing w:before="0" w:beforeAutospacing="0" w:after="0" w:afterAutospacing="0" w:line="480" w:lineRule="auto"/>
        <w:jc w:val="center"/>
        <w:rPr>
          <w:bCs/>
        </w:rPr>
      </w:pPr>
      <w:r w:rsidRPr="009C121C">
        <w:rPr>
          <w:bCs/>
        </w:rPr>
        <w:t>NRNP/PRAC 6635: Psychopathology and Diagnostic Reasoning</w:t>
      </w:r>
    </w:p>
    <w:p w:rsidR="00711BF9" w:rsidRPr="009C121C" w:rsidRDefault="00711BF9" w:rsidP="009C121C">
      <w:pPr>
        <w:pStyle w:val="NormalWeb"/>
        <w:spacing w:before="0" w:beforeAutospacing="0" w:after="0" w:afterAutospacing="0" w:line="480" w:lineRule="auto"/>
        <w:jc w:val="center"/>
        <w:rPr>
          <w:bCs/>
        </w:rPr>
      </w:pPr>
      <w:r w:rsidRPr="009C121C">
        <w:rPr>
          <w:bCs/>
        </w:rPr>
        <w:t>Walden University</w:t>
      </w:r>
    </w:p>
    <w:p w:rsidR="00711BF9" w:rsidRPr="009C121C" w:rsidRDefault="00711BF9" w:rsidP="009C121C">
      <w:pPr>
        <w:pStyle w:val="NormalWeb"/>
        <w:spacing w:before="0" w:beforeAutospacing="0" w:after="0" w:afterAutospacing="0" w:line="480" w:lineRule="auto"/>
        <w:jc w:val="center"/>
        <w:rPr>
          <w:bCs/>
        </w:rPr>
      </w:pPr>
      <w:r w:rsidRPr="009C121C">
        <w:rPr>
          <w:bCs/>
        </w:rPr>
        <w:t xml:space="preserve">Dr. </w:t>
      </w: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711BF9" w:rsidRPr="009C121C" w:rsidRDefault="00711BF9" w:rsidP="009C121C">
      <w:pPr>
        <w:spacing w:after="0" w:line="480" w:lineRule="auto"/>
        <w:jc w:val="center"/>
        <w:rPr>
          <w:rFonts w:ascii="Times New Roman" w:hAnsi="Times New Roman"/>
          <w:b/>
          <w:sz w:val="24"/>
          <w:szCs w:val="24"/>
        </w:rPr>
      </w:pPr>
    </w:p>
    <w:p w:rsidR="00626640" w:rsidRPr="009C121C" w:rsidRDefault="00626640" w:rsidP="009C121C">
      <w:pPr>
        <w:spacing w:after="0" w:line="480" w:lineRule="auto"/>
        <w:jc w:val="center"/>
        <w:rPr>
          <w:rFonts w:ascii="Times New Roman" w:hAnsi="Times New Roman"/>
          <w:b/>
          <w:sz w:val="24"/>
          <w:szCs w:val="24"/>
        </w:rPr>
      </w:pPr>
      <w:r w:rsidRPr="009C121C">
        <w:rPr>
          <w:rFonts w:ascii="Times New Roman" w:hAnsi="Times New Roman"/>
          <w:b/>
          <w:sz w:val="24"/>
          <w:szCs w:val="24"/>
        </w:rPr>
        <w:lastRenderedPageBreak/>
        <w:t>Assignment: Assessing and Diagnosing Patients with Neurocognitive and Neurodevelopmental Disorders</w:t>
      </w:r>
    </w:p>
    <w:p w:rsidR="002F1817" w:rsidRPr="009C121C" w:rsidRDefault="002F1817" w:rsidP="009C121C">
      <w:pPr>
        <w:pStyle w:val="NormalWeb"/>
        <w:spacing w:line="480" w:lineRule="auto"/>
      </w:pPr>
      <w:r w:rsidRPr="009C121C">
        <w:rPr>
          <w:b/>
          <w:bCs/>
          <w:color w:val="000000"/>
        </w:rPr>
        <w:t>Patient Information:</w:t>
      </w:r>
    </w:p>
    <w:p w:rsidR="002F1817" w:rsidRPr="009C121C" w:rsidRDefault="002F1817" w:rsidP="009C121C">
      <w:pPr>
        <w:pStyle w:val="NormalWeb"/>
        <w:spacing w:line="480" w:lineRule="auto"/>
      </w:pPr>
      <w:r w:rsidRPr="009C121C">
        <w:rPr>
          <w:color w:val="000000"/>
        </w:rPr>
        <w:t xml:space="preserve">Initials: SH, Age: 11, Sex: </w:t>
      </w:r>
      <w:r w:rsidR="00626640" w:rsidRPr="009C121C">
        <w:rPr>
          <w:color w:val="000000"/>
        </w:rPr>
        <w:t>Fem</w:t>
      </w:r>
      <w:r w:rsidRPr="009C121C">
        <w:rPr>
          <w:color w:val="000000"/>
        </w:rPr>
        <w:t>ale</w:t>
      </w:r>
    </w:p>
    <w:p w:rsidR="00700E13" w:rsidRPr="009C121C" w:rsidRDefault="00700E13" w:rsidP="009C121C">
      <w:pPr>
        <w:pStyle w:val="NormalWeb"/>
        <w:spacing w:line="480" w:lineRule="auto"/>
      </w:pPr>
      <w:r w:rsidRPr="009C121C">
        <w:rPr>
          <w:b/>
          <w:bCs/>
          <w:color w:val="000000"/>
        </w:rPr>
        <w:t>CC</w:t>
      </w:r>
      <w:r w:rsidRPr="009C121C">
        <w:rPr>
          <w:color w:val="000000"/>
        </w:rPr>
        <w:t xml:space="preserve"> (chief complaint): </w:t>
      </w:r>
      <w:r w:rsidR="009C121C" w:rsidRPr="009C121C">
        <w:rPr>
          <w:color w:val="000000"/>
        </w:rPr>
        <w:t>"</w:t>
      </w:r>
      <w:r w:rsidR="00E71B62" w:rsidRPr="009C121C">
        <w:rPr>
          <w:color w:val="000000"/>
        </w:rPr>
        <w:t>I don</w:t>
      </w:r>
      <w:r w:rsidR="009C121C" w:rsidRPr="009C121C">
        <w:rPr>
          <w:color w:val="000000"/>
        </w:rPr>
        <w:t>'</w:t>
      </w:r>
      <w:r w:rsidR="00E71B62" w:rsidRPr="009C121C">
        <w:rPr>
          <w:color w:val="000000"/>
        </w:rPr>
        <w:t xml:space="preserve">t remember the assignments, and when provided with a list of assignments, I tend to lose the list; I forget where </w:t>
      </w:r>
      <w:r w:rsidR="009C121C" w:rsidRPr="009C121C">
        <w:rPr>
          <w:color w:val="000000"/>
        </w:rPr>
        <w:t>I</w:t>
      </w:r>
      <w:r w:rsidR="00E71B62" w:rsidRPr="009C121C">
        <w:rPr>
          <w:color w:val="000000"/>
        </w:rPr>
        <w:t xml:space="preserve"> kept things.</w:t>
      </w:r>
      <w:r w:rsidR="009C121C" w:rsidRPr="009C121C">
        <w:rPr>
          <w:color w:val="000000"/>
        </w:rPr>
        <w:t>"</w:t>
      </w:r>
    </w:p>
    <w:p w:rsidR="009C121C" w:rsidRDefault="00700E13" w:rsidP="009C121C">
      <w:pPr>
        <w:pStyle w:val="NormalWeb"/>
        <w:spacing w:line="480" w:lineRule="auto"/>
      </w:pPr>
      <w:r w:rsidRPr="009C121C">
        <w:rPr>
          <w:b/>
          <w:bCs/>
          <w:color w:val="000000"/>
        </w:rPr>
        <w:t>HPI</w:t>
      </w:r>
      <w:r w:rsidRPr="009C121C">
        <w:rPr>
          <w:color w:val="000000"/>
        </w:rPr>
        <w:t xml:space="preserve">: </w:t>
      </w:r>
      <w:r w:rsidR="00E71B62" w:rsidRPr="009C121C">
        <w:rPr>
          <w:color w:val="000000"/>
        </w:rPr>
        <w:t>S</w:t>
      </w:r>
      <w:r w:rsidR="00626640" w:rsidRPr="009C121C">
        <w:rPr>
          <w:color w:val="000000"/>
        </w:rPr>
        <w:t>H is an 11</w:t>
      </w:r>
      <w:r w:rsidR="009C121C" w:rsidRPr="009C121C">
        <w:rPr>
          <w:color w:val="000000"/>
        </w:rPr>
        <w:t>-year-</w:t>
      </w:r>
      <w:r w:rsidR="00626640" w:rsidRPr="009C121C">
        <w:rPr>
          <w:color w:val="000000"/>
        </w:rPr>
        <w:t>old female who came to the care facility in the company of her mother with a filled</w:t>
      </w:r>
      <w:r w:rsidR="009C121C" w:rsidRPr="009C121C">
        <w:rPr>
          <w:color w:val="000000"/>
        </w:rPr>
        <w:t>-</w:t>
      </w:r>
      <w:r w:rsidR="00626640" w:rsidRPr="009C121C">
        <w:rPr>
          <w:color w:val="000000"/>
        </w:rPr>
        <w:t xml:space="preserve">out </w:t>
      </w:r>
      <w:r w:rsidR="00626640" w:rsidRPr="009C121C">
        <w:t>questionnaire on attention deficit hyperactivity disorder (ADHD) from the teacher and her parent.</w:t>
      </w:r>
      <w:r w:rsidR="00B627A1" w:rsidRPr="009C121C">
        <w:t xml:space="preserve"> During the current visit, the mother and the completed questionnaire agree</w:t>
      </w:r>
      <w:r w:rsidR="009C121C" w:rsidRPr="009C121C">
        <w:t>d</w:t>
      </w:r>
      <w:r w:rsidR="00B627A1" w:rsidRPr="009C121C">
        <w:t xml:space="preserve"> </w:t>
      </w:r>
      <w:r w:rsidR="009C121C" w:rsidRPr="009C121C">
        <w:t>that</w:t>
      </w:r>
      <w:r w:rsidR="00B627A1" w:rsidRPr="009C121C">
        <w:t xml:space="preserve"> the client present</w:t>
      </w:r>
      <w:r w:rsidR="009C121C" w:rsidRPr="009C121C">
        <w:t>ed</w:t>
      </w:r>
      <w:r w:rsidR="00B627A1" w:rsidRPr="009C121C">
        <w:t xml:space="preserve"> with issues including forgetting, losing items, irritability, fidgeting, and attention challenges. During the interview, SH presented herself as </w:t>
      </w:r>
      <w:r w:rsidR="009C121C" w:rsidRPr="009C121C">
        <w:t xml:space="preserve">a </w:t>
      </w:r>
      <w:r w:rsidR="00B627A1" w:rsidRPr="009C121C">
        <w:t>polite child, and her mother affirmed that her daughter ha</w:t>
      </w:r>
      <w:r w:rsidR="009C121C" w:rsidRPr="009C121C">
        <w:t>s</w:t>
      </w:r>
      <w:r w:rsidR="00B627A1" w:rsidRPr="009C121C">
        <w:t xml:space="preserve"> always been </w:t>
      </w:r>
      <w:r w:rsidR="009C121C" w:rsidRPr="009C121C">
        <w:t>courteous</w:t>
      </w:r>
      <w:r w:rsidR="00B627A1" w:rsidRPr="009C121C">
        <w:t xml:space="preserve">. </w:t>
      </w:r>
      <w:r w:rsidR="009C121C" w:rsidRPr="009C121C">
        <w:t>However, she revealed that the client sometimes has difficulties behaving in groups, and</w:t>
      </w:r>
      <w:r w:rsidR="00B627A1" w:rsidRPr="009C121C">
        <w:t xml:space="preserve"> she gets into trouble during class sessions. She revealed that at school</w:t>
      </w:r>
      <w:r w:rsidR="009C121C" w:rsidRPr="009C121C">
        <w:t>,</w:t>
      </w:r>
      <w:r w:rsidR="00B627A1" w:rsidRPr="009C121C">
        <w:t xml:space="preserve"> she ha</w:t>
      </w:r>
      <w:r w:rsidR="009C121C" w:rsidRPr="009C121C">
        <w:t>s challenges remembering the assignments the teachers provide, and when she is provided with a list of the assignments, she tends to l</w:t>
      </w:r>
      <w:r w:rsidR="00B627A1" w:rsidRPr="009C121C">
        <w:t xml:space="preserve">ose </w:t>
      </w:r>
      <w:r w:rsidR="009C121C" w:rsidRPr="009C121C">
        <w:t>them</w:t>
      </w:r>
      <w:r w:rsidR="00B627A1" w:rsidRPr="009C121C">
        <w:t xml:space="preserve"> or forget where she kept </w:t>
      </w:r>
      <w:r w:rsidR="009C121C" w:rsidRPr="009C121C">
        <w:t>them</w:t>
      </w:r>
      <w:r w:rsidR="00B627A1" w:rsidRPr="009C121C">
        <w:t xml:space="preserve">. Her mother affirmed her remarks by noting that the teachers are forced to leave her a message regarding the required assignments for her daughter. </w:t>
      </w:r>
    </w:p>
    <w:p w:rsidR="009C121C" w:rsidRDefault="009837E7" w:rsidP="009C121C">
      <w:pPr>
        <w:pStyle w:val="NormalWeb"/>
        <w:spacing w:line="480" w:lineRule="auto"/>
        <w:ind w:firstLine="720"/>
      </w:pPr>
      <w:r w:rsidRPr="009C121C">
        <w:t xml:space="preserve">Besides losing the list of assignments, SH added that she had lost a geography book a day </w:t>
      </w:r>
      <w:r w:rsidR="009C121C" w:rsidRPr="009C121C">
        <w:t>before coming to the facility and</w:t>
      </w:r>
      <w:r w:rsidRPr="009C121C">
        <w:t xml:space="preserve"> a valuable bracelet that </w:t>
      </w:r>
      <w:r w:rsidR="009C121C" w:rsidRPr="009C121C">
        <w:t xml:space="preserve">her grandmother had gifted </w:t>
      </w:r>
      <w:r w:rsidRPr="009C121C">
        <w:t>her. Although she had lost some of her valuables, she couldn</w:t>
      </w:r>
      <w:r w:rsidR="009C121C" w:rsidRPr="009C121C">
        <w:t>'</w:t>
      </w:r>
      <w:r w:rsidRPr="009C121C">
        <w:t xml:space="preserve">t recall </w:t>
      </w:r>
      <w:r w:rsidR="009C121C" w:rsidRPr="009C121C">
        <w:t>where</w:t>
      </w:r>
      <w:r w:rsidRPr="009C121C">
        <w:t xml:space="preserve"> she had lost them. SH added that she sometimes experiences fidget</w:t>
      </w:r>
      <w:r w:rsidR="009C121C" w:rsidRPr="009C121C">
        <w:t>iness that sometimes gets her in trouble</w:t>
      </w:r>
      <w:r w:rsidRPr="009C121C">
        <w:t xml:space="preserve"> with her </w:t>
      </w:r>
      <w:r w:rsidRPr="009C121C">
        <w:lastRenderedPageBreak/>
        <w:t>teachers.</w:t>
      </w:r>
      <w:r w:rsidR="009C121C">
        <w:t xml:space="preserve"> </w:t>
      </w:r>
      <w:r w:rsidRPr="009C121C">
        <w:t>Additionally, she has trouble sitting still</w:t>
      </w:r>
      <w:r w:rsidR="009C121C" w:rsidRPr="009C121C">
        <w:t>,</w:t>
      </w:r>
      <w:r w:rsidRPr="009C121C">
        <w:t xml:space="preserve"> and </w:t>
      </w:r>
      <w:r w:rsidR="009C121C" w:rsidRPr="009C121C">
        <w:t>she tends to move out of her chair after a short span</w:t>
      </w:r>
      <w:r w:rsidRPr="009C121C">
        <w:t xml:space="preserve">. Her mother noted that the current visit </w:t>
      </w:r>
      <w:r w:rsidR="009C121C" w:rsidRPr="009C121C">
        <w:t>wa</w:t>
      </w:r>
      <w:r w:rsidRPr="009C121C">
        <w:t xml:space="preserve">s the longest she had observed her daughter sitting still. </w:t>
      </w:r>
    </w:p>
    <w:p w:rsidR="009C121C" w:rsidRPr="009C121C" w:rsidRDefault="003920E7" w:rsidP="009C121C">
      <w:pPr>
        <w:pStyle w:val="NormalWeb"/>
        <w:spacing w:line="480" w:lineRule="auto"/>
        <w:ind w:firstLine="720"/>
      </w:pPr>
      <w:r w:rsidRPr="009C121C">
        <w:t>The mother and the teachers</w:t>
      </w:r>
      <w:r w:rsidR="009C121C" w:rsidRPr="009C121C">
        <w:t>'</w:t>
      </w:r>
      <w:r w:rsidRPr="009C121C">
        <w:t xml:space="preserve"> report on the questionnaire agreed </w:t>
      </w:r>
      <w:r w:rsidR="009C121C" w:rsidRPr="009C121C">
        <w:t>that</w:t>
      </w:r>
      <w:r w:rsidRPr="009C121C">
        <w:t xml:space="preserve"> the </w:t>
      </w:r>
      <w:r w:rsidR="000040AD" w:rsidRPr="009C121C">
        <w:t>client has a relatively poor concentration span. SH noted that it is hard for her to recall a book she had read</w:t>
      </w:r>
      <w:r w:rsidR="009C121C" w:rsidRPr="009C121C">
        <w:t>,</w:t>
      </w:r>
      <w:r w:rsidR="000040AD" w:rsidRPr="009C121C">
        <w:t xml:space="preserve"> and even if a teacher read </w:t>
      </w:r>
      <w:r w:rsidR="009C121C" w:rsidRPr="009C121C">
        <w:t>it,</w:t>
      </w:r>
      <w:r w:rsidR="000040AD" w:rsidRPr="009C121C">
        <w:t xml:space="preserve"> she couldn</w:t>
      </w:r>
      <w:r w:rsidR="009C121C" w:rsidRPr="009C121C">
        <w:t>'</w:t>
      </w:r>
      <w:r w:rsidR="000040AD" w:rsidRPr="009C121C">
        <w:t>t recall it. The mother added that the only time the client</w:t>
      </w:r>
      <w:r w:rsidR="009C121C" w:rsidRPr="009C121C">
        <w:t>'s</w:t>
      </w:r>
      <w:r w:rsidR="000040AD" w:rsidRPr="009C121C">
        <w:t xml:space="preserve"> attention is somehow better is when she finds an </w:t>
      </w:r>
      <w:r w:rsidR="009C121C" w:rsidRPr="009C121C">
        <w:t>exci</w:t>
      </w:r>
      <w:r w:rsidR="000040AD" w:rsidRPr="009C121C">
        <w:t xml:space="preserve">ting </w:t>
      </w:r>
      <w:r w:rsidR="00A94E5D" w:rsidRPr="009C121C">
        <w:t>thing to read</w:t>
      </w:r>
      <w:r w:rsidR="009C121C" w:rsidRPr="009C121C">
        <w:t>,</w:t>
      </w:r>
      <w:r w:rsidR="00A94E5D" w:rsidRPr="009C121C">
        <w:t xml:space="preserve"> during which her attention span would last approximately five minutes. </w:t>
      </w:r>
      <w:r w:rsidR="00FF49F8" w:rsidRPr="009C121C">
        <w:t>SH further revealed that she gets angry when her teachers tell her that they informed her to do something</w:t>
      </w:r>
      <w:r w:rsidR="009C121C" w:rsidRPr="009C121C">
        <w:t>,</w:t>
      </w:r>
      <w:r w:rsidR="00FF49F8" w:rsidRPr="009C121C">
        <w:t xml:space="preserve"> yet she d</w:t>
      </w:r>
      <w:r w:rsidR="009C121C" w:rsidRPr="009C121C">
        <w:t>oes</w:t>
      </w:r>
      <w:r w:rsidR="00FF49F8" w:rsidRPr="009C121C">
        <w:t>n</w:t>
      </w:r>
      <w:r w:rsidR="009C121C" w:rsidRPr="009C121C">
        <w:t>'</w:t>
      </w:r>
      <w:r w:rsidR="00FF49F8" w:rsidRPr="009C121C">
        <w:t>t hear it. She also noted that she gets sad for not achieving the right thing</w:t>
      </w:r>
      <w:r w:rsidR="009C121C" w:rsidRPr="009C121C">
        <w:t xml:space="preserve"> yet</w:t>
      </w:r>
      <w:r w:rsidR="00FF49F8" w:rsidRPr="009C121C">
        <w:t xml:space="preserve"> tries her best to do the right thing. SH revealed that </w:t>
      </w:r>
      <w:r w:rsidR="009C121C" w:rsidRPr="009C121C">
        <w:t>she sometimes</w:t>
      </w:r>
      <w:r w:rsidR="00FF49F8" w:rsidRPr="009C121C">
        <w:t xml:space="preserve"> daydreams in school about good times</w:t>
      </w:r>
      <w:r w:rsidR="009C121C" w:rsidRPr="009C121C">
        <w:t>,</w:t>
      </w:r>
      <w:r w:rsidR="00FF49F8" w:rsidRPr="009C121C">
        <w:t xml:space="preserve"> such as playing with her dog, and bad times such as missing her mother. She added that at </w:t>
      </w:r>
      <w:r w:rsidR="009C121C" w:rsidRPr="009C121C">
        <w:t xml:space="preserve">the </w:t>
      </w:r>
      <w:r w:rsidR="00FF49F8" w:rsidRPr="009C121C">
        <w:t>time</w:t>
      </w:r>
      <w:r w:rsidR="009C121C" w:rsidRPr="009C121C">
        <w:t>,</w:t>
      </w:r>
      <w:r w:rsidR="00FF49F8" w:rsidRPr="009C121C">
        <w:t xml:space="preserve"> she might lose focus on the ongoing conversation and start focusing on other things and not hear a word she is being told. </w:t>
      </w:r>
    </w:p>
    <w:p w:rsidR="00700E13" w:rsidRPr="009C121C" w:rsidRDefault="00FF49F8" w:rsidP="009C121C">
      <w:pPr>
        <w:pStyle w:val="NormalWeb"/>
        <w:spacing w:line="480" w:lineRule="auto"/>
        <w:ind w:firstLine="720"/>
        <w:rPr>
          <w:color w:val="000000"/>
        </w:rPr>
      </w:pPr>
      <w:r w:rsidRPr="009C121C">
        <w:t>Evidently, during the interview</w:t>
      </w:r>
      <w:r w:rsidR="009C121C" w:rsidRPr="009C121C">
        <w:t>,</w:t>
      </w:r>
      <w:r w:rsidRPr="009C121C">
        <w:t xml:space="preserve"> she admitted to losing focus and </w:t>
      </w:r>
      <w:r w:rsidR="009F50B3" w:rsidRPr="009C121C">
        <w:t>concentrating</w:t>
      </w:r>
      <w:r w:rsidRPr="009C121C">
        <w:t xml:space="preserve"> on the painting on the wall. Upon enquiring about her love of art, she revealed that </w:t>
      </w:r>
      <w:r w:rsidR="003D3BE4" w:rsidRPr="009C121C">
        <w:t xml:space="preserve">she loves art and like visiting the museum. The mother </w:t>
      </w:r>
      <w:r w:rsidR="009C121C" w:rsidRPr="009C121C">
        <w:t xml:space="preserve">noted that the client moves from one painting to another and can do so up </w:t>
      </w:r>
      <w:r w:rsidR="003D3BE4" w:rsidRPr="009C121C">
        <w:t xml:space="preserve">to four times. </w:t>
      </w:r>
      <w:r w:rsidR="00F429CD" w:rsidRPr="009C121C">
        <w:t xml:space="preserve">Besides enjoying playing with her dog, the client revealed that she loves playing video games and can play for </w:t>
      </w:r>
      <w:r w:rsidR="009C121C" w:rsidRPr="009C121C">
        <w:t xml:space="preserve">a </w:t>
      </w:r>
      <w:r w:rsidR="00F429CD" w:rsidRPr="009C121C">
        <w:t>long</w:t>
      </w:r>
      <w:r w:rsidR="009C121C" w:rsidRPr="009C121C">
        <w:t>, which sometimes</w:t>
      </w:r>
      <w:r w:rsidR="00F429CD" w:rsidRPr="009C121C">
        <w:t xml:space="preserve"> hurts her. Besides, the mother noted that the client ha</w:t>
      </w:r>
      <w:r w:rsidR="009C121C" w:rsidRPr="009C121C">
        <w:t>d</w:t>
      </w:r>
      <w:r w:rsidR="00F429CD" w:rsidRPr="009C121C">
        <w:t xml:space="preserve"> </w:t>
      </w:r>
      <w:r w:rsidR="009C121C" w:rsidRPr="009C121C">
        <w:t>been involved in high-risk and dangerous activities, including sticking her hands inside bars where animals could bite, jumping in the pool before she learned how to swim,</w:t>
      </w:r>
      <w:r w:rsidR="00F429CD" w:rsidRPr="009C121C">
        <w:t xml:space="preserve"> and climbing up on walls. The completed questionnaire summarized the client</w:t>
      </w:r>
      <w:r w:rsidR="009C121C" w:rsidRPr="009C121C">
        <w:t>'</w:t>
      </w:r>
      <w:r w:rsidR="00F429CD" w:rsidRPr="009C121C">
        <w:t xml:space="preserve">s </w:t>
      </w:r>
      <w:r w:rsidR="00F429CD" w:rsidRPr="009C121C">
        <w:lastRenderedPageBreak/>
        <w:t xml:space="preserve">challenges as difficulties remembering, paying attention, staying still, </w:t>
      </w:r>
      <w:r w:rsidR="009C121C" w:rsidRPr="009C121C">
        <w:t xml:space="preserve">and </w:t>
      </w:r>
      <w:r w:rsidR="00F429CD" w:rsidRPr="009C121C">
        <w:t xml:space="preserve">losing items, besides </w:t>
      </w:r>
      <w:r w:rsidR="00FF12A6" w:rsidRPr="009C121C">
        <w:t xml:space="preserve">getting into other forms of trouble. </w:t>
      </w:r>
    </w:p>
    <w:p w:rsidR="00700E13" w:rsidRPr="009C121C" w:rsidRDefault="00700E13" w:rsidP="009C121C">
      <w:pPr>
        <w:pStyle w:val="NormalWeb"/>
        <w:spacing w:line="480" w:lineRule="auto"/>
        <w:rPr>
          <w:color w:val="000000"/>
        </w:rPr>
      </w:pPr>
      <w:r w:rsidRPr="009C121C">
        <w:rPr>
          <w:b/>
          <w:bCs/>
          <w:color w:val="000000"/>
        </w:rPr>
        <w:t>Past Psychiatric History</w:t>
      </w:r>
      <w:r w:rsidRPr="009C121C">
        <w:rPr>
          <w:color w:val="000000"/>
        </w:rPr>
        <w:t xml:space="preserve">: </w:t>
      </w:r>
    </w:p>
    <w:p w:rsidR="00700E13" w:rsidRPr="009C121C" w:rsidRDefault="00700E13" w:rsidP="009C121C">
      <w:pPr>
        <w:pStyle w:val="NormalWeb"/>
        <w:numPr>
          <w:ilvl w:val="0"/>
          <w:numId w:val="1"/>
        </w:numPr>
        <w:spacing w:line="480" w:lineRule="auto"/>
        <w:rPr>
          <w:color w:val="000000"/>
        </w:rPr>
      </w:pPr>
      <w:r w:rsidRPr="009C121C">
        <w:rPr>
          <w:b/>
          <w:bCs/>
          <w:color w:val="000000"/>
        </w:rPr>
        <w:t>G</w:t>
      </w:r>
      <w:r w:rsidRPr="009C121C">
        <w:rPr>
          <w:color w:val="000000"/>
        </w:rPr>
        <w:t xml:space="preserve">eneral Statement: </w:t>
      </w:r>
      <w:r w:rsidR="00FF12A6" w:rsidRPr="009C121C">
        <w:rPr>
          <w:color w:val="000000"/>
        </w:rPr>
        <w:t>SH is an 11</w:t>
      </w:r>
      <w:r w:rsidR="00FF12A6" w:rsidRPr="009C121C">
        <w:t xml:space="preserve">-year-old female who reported to the psychiatric facility after being required to come with a completed ADHD questionnaire by her teachers and parent. She was worried about her inattention, forgetting, </w:t>
      </w:r>
      <w:r w:rsidR="009C121C" w:rsidRPr="009C121C">
        <w:t xml:space="preserve">and </w:t>
      </w:r>
      <w:r w:rsidR="00FF12A6" w:rsidRPr="009C121C">
        <w:t xml:space="preserve">losing items, besides her anger issues. </w:t>
      </w:r>
    </w:p>
    <w:p w:rsidR="00700E13" w:rsidRPr="009C121C" w:rsidRDefault="00700E13" w:rsidP="009C121C">
      <w:pPr>
        <w:pStyle w:val="NormalWeb"/>
        <w:numPr>
          <w:ilvl w:val="0"/>
          <w:numId w:val="1"/>
        </w:numPr>
        <w:spacing w:line="480" w:lineRule="auto"/>
        <w:rPr>
          <w:color w:val="000000"/>
        </w:rPr>
      </w:pPr>
      <w:r w:rsidRPr="009C121C">
        <w:rPr>
          <w:b/>
          <w:bCs/>
          <w:color w:val="000000"/>
        </w:rPr>
        <w:t>C</w:t>
      </w:r>
      <w:r w:rsidRPr="009C121C">
        <w:rPr>
          <w:color w:val="000000"/>
        </w:rPr>
        <w:t>aregivers (if applicable):</w:t>
      </w:r>
      <w:r w:rsidR="00FF12A6" w:rsidRPr="009C121C">
        <w:rPr>
          <w:color w:val="000000"/>
        </w:rPr>
        <w:t xml:space="preserve"> Her mother</w:t>
      </w:r>
    </w:p>
    <w:p w:rsidR="00700E13" w:rsidRPr="009C121C" w:rsidRDefault="00700E13" w:rsidP="009C121C">
      <w:pPr>
        <w:pStyle w:val="NormalWeb"/>
        <w:numPr>
          <w:ilvl w:val="0"/>
          <w:numId w:val="1"/>
        </w:numPr>
        <w:spacing w:line="480" w:lineRule="auto"/>
        <w:rPr>
          <w:color w:val="000000"/>
        </w:rPr>
      </w:pPr>
      <w:r w:rsidRPr="009C121C">
        <w:rPr>
          <w:b/>
          <w:bCs/>
          <w:color w:val="000000"/>
        </w:rPr>
        <w:t>H</w:t>
      </w:r>
      <w:r w:rsidRPr="009C121C">
        <w:rPr>
          <w:color w:val="000000"/>
        </w:rPr>
        <w:t xml:space="preserve">ospitalizations: </w:t>
      </w:r>
      <w:r w:rsidR="00FF12A6" w:rsidRPr="009C121C">
        <w:rPr>
          <w:color w:val="000000"/>
        </w:rPr>
        <w:t>She doesn</w:t>
      </w:r>
      <w:r w:rsidR="009C121C" w:rsidRPr="009C121C">
        <w:rPr>
          <w:color w:val="000000"/>
        </w:rPr>
        <w:t>'</w:t>
      </w:r>
      <w:r w:rsidR="00FF12A6" w:rsidRPr="009C121C">
        <w:rPr>
          <w:color w:val="000000"/>
        </w:rPr>
        <w:t xml:space="preserve">t have a history of hospitalization. </w:t>
      </w:r>
    </w:p>
    <w:p w:rsidR="00700E13" w:rsidRPr="009C121C" w:rsidRDefault="00700E13" w:rsidP="009C121C">
      <w:pPr>
        <w:pStyle w:val="NormalWeb"/>
        <w:numPr>
          <w:ilvl w:val="0"/>
          <w:numId w:val="1"/>
        </w:numPr>
        <w:spacing w:line="480" w:lineRule="auto"/>
        <w:rPr>
          <w:color w:val="000000"/>
        </w:rPr>
      </w:pPr>
      <w:r w:rsidRPr="009C121C">
        <w:rPr>
          <w:b/>
          <w:bCs/>
          <w:color w:val="000000"/>
        </w:rPr>
        <w:t>M</w:t>
      </w:r>
      <w:r w:rsidRPr="009C121C">
        <w:rPr>
          <w:color w:val="000000"/>
        </w:rPr>
        <w:t xml:space="preserve">edication trials: </w:t>
      </w:r>
      <w:r w:rsidR="00FF12A6" w:rsidRPr="009C121C">
        <w:rPr>
          <w:color w:val="000000"/>
        </w:rPr>
        <w:t>None</w:t>
      </w:r>
    </w:p>
    <w:p w:rsidR="00700E13" w:rsidRPr="009C121C" w:rsidRDefault="00700E13" w:rsidP="009C121C">
      <w:pPr>
        <w:pStyle w:val="NormalWeb"/>
        <w:numPr>
          <w:ilvl w:val="0"/>
          <w:numId w:val="1"/>
        </w:numPr>
        <w:spacing w:line="480" w:lineRule="auto"/>
        <w:rPr>
          <w:color w:val="000000"/>
        </w:rPr>
      </w:pPr>
      <w:r w:rsidRPr="009C121C">
        <w:rPr>
          <w:b/>
          <w:bCs/>
          <w:color w:val="000000"/>
        </w:rPr>
        <w:t>P</w:t>
      </w:r>
      <w:r w:rsidRPr="009C121C">
        <w:rPr>
          <w:color w:val="000000"/>
        </w:rPr>
        <w:t xml:space="preserve">sychotherapy or </w:t>
      </w:r>
      <w:r w:rsidRPr="009C121C">
        <w:rPr>
          <w:b/>
          <w:bCs/>
          <w:color w:val="000000"/>
        </w:rPr>
        <w:t>P</w:t>
      </w:r>
      <w:r w:rsidRPr="009C121C">
        <w:rPr>
          <w:color w:val="000000"/>
        </w:rPr>
        <w:t xml:space="preserve">revious Psychiatric Diagnosis: </w:t>
      </w:r>
      <w:r w:rsidR="00FF12A6" w:rsidRPr="009C121C">
        <w:rPr>
          <w:color w:val="000000"/>
        </w:rPr>
        <w:t xml:space="preserve">She reported negative for a history of receiving psychotherapeutic services or a previous psychiatric diagnosis. </w:t>
      </w:r>
    </w:p>
    <w:p w:rsidR="00700E13" w:rsidRPr="009C121C" w:rsidRDefault="00700E13" w:rsidP="009C121C">
      <w:pPr>
        <w:pStyle w:val="NormalWeb"/>
        <w:spacing w:line="480" w:lineRule="auto"/>
        <w:rPr>
          <w:color w:val="000000"/>
        </w:rPr>
      </w:pPr>
      <w:r w:rsidRPr="009C121C">
        <w:rPr>
          <w:b/>
          <w:bCs/>
          <w:color w:val="000000"/>
        </w:rPr>
        <w:t xml:space="preserve">Substance Current Use and History: </w:t>
      </w:r>
      <w:r w:rsidR="00FF12A6" w:rsidRPr="009C121C">
        <w:rPr>
          <w:bCs/>
          <w:color w:val="000000"/>
        </w:rPr>
        <w:t xml:space="preserve">SH denied any current history of substance or tobacco usage. She also reported </w:t>
      </w:r>
      <w:r w:rsidR="009C121C" w:rsidRPr="009C121C">
        <w:rPr>
          <w:bCs/>
          <w:color w:val="000000"/>
        </w:rPr>
        <w:t xml:space="preserve">a </w:t>
      </w:r>
      <w:r w:rsidR="00FF12A6" w:rsidRPr="009C121C">
        <w:rPr>
          <w:bCs/>
          <w:color w:val="000000"/>
        </w:rPr>
        <w:t xml:space="preserve">negative for using alcohol. </w:t>
      </w:r>
    </w:p>
    <w:p w:rsidR="00700E13" w:rsidRPr="009C121C" w:rsidRDefault="00700E13" w:rsidP="009C121C">
      <w:pPr>
        <w:pStyle w:val="NormalWeb"/>
        <w:spacing w:line="480" w:lineRule="auto"/>
        <w:rPr>
          <w:color w:val="000000"/>
        </w:rPr>
      </w:pPr>
      <w:r w:rsidRPr="009C121C">
        <w:rPr>
          <w:b/>
          <w:bCs/>
          <w:color w:val="000000"/>
        </w:rPr>
        <w:t xml:space="preserve">Family Psychiatric/Substance Use History: </w:t>
      </w:r>
      <w:r w:rsidR="00FF12A6" w:rsidRPr="009C121C">
        <w:rPr>
          <w:bCs/>
          <w:color w:val="000000"/>
        </w:rPr>
        <w:t xml:space="preserve">During the interview, the client and her mother denied any family member having a psychiatric or substance abuse history. </w:t>
      </w:r>
      <w:r w:rsidR="00791598" w:rsidRPr="009C121C">
        <w:rPr>
          <w:bCs/>
          <w:color w:val="000000"/>
        </w:rPr>
        <w:t xml:space="preserve">The mother </w:t>
      </w:r>
      <w:r w:rsidR="009C121C" w:rsidRPr="009C121C">
        <w:rPr>
          <w:bCs/>
          <w:color w:val="000000"/>
        </w:rPr>
        <w:t>noted that one of her sisters</w:t>
      </w:r>
      <w:r w:rsidR="00791598" w:rsidRPr="009C121C">
        <w:rPr>
          <w:bCs/>
          <w:color w:val="000000"/>
        </w:rPr>
        <w:t xml:space="preserve"> presented with similar challenges while they were growing up. </w:t>
      </w:r>
    </w:p>
    <w:p w:rsidR="00700E13" w:rsidRPr="009C121C" w:rsidRDefault="00700E13" w:rsidP="009C121C">
      <w:pPr>
        <w:pStyle w:val="NormalWeb"/>
        <w:spacing w:line="480" w:lineRule="auto"/>
        <w:rPr>
          <w:color w:val="000000"/>
        </w:rPr>
      </w:pPr>
      <w:r w:rsidRPr="009C121C">
        <w:rPr>
          <w:b/>
          <w:bCs/>
          <w:color w:val="000000"/>
        </w:rPr>
        <w:t xml:space="preserve">Psychosocial History: </w:t>
      </w:r>
      <w:r w:rsidR="00791598" w:rsidRPr="009C121C">
        <w:rPr>
          <w:bCs/>
          <w:color w:val="000000"/>
        </w:rPr>
        <w:t xml:space="preserve">SH lives with her parents in Washington, DC. She also lives with her younger brother and her dog Conley. The client noted that she enjoys playing with Conley and even experiences some daydreams at school of her playing with her dog. She also </w:t>
      </w:r>
      <w:r w:rsidR="009C121C" w:rsidRPr="009C121C">
        <w:rPr>
          <w:bCs/>
          <w:color w:val="000000"/>
        </w:rPr>
        <w:t>sta</w:t>
      </w:r>
      <w:r w:rsidR="00791598" w:rsidRPr="009C121C">
        <w:rPr>
          <w:bCs/>
          <w:color w:val="000000"/>
        </w:rPr>
        <w:t xml:space="preserve">ted that she </w:t>
      </w:r>
      <w:r w:rsidR="00791598" w:rsidRPr="009C121C">
        <w:rPr>
          <w:bCs/>
          <w:color w:val="000000"/>
        </w:rPr>
        <w:lastRenderedPageBreak/>
        <w:t xml:space="preserve">enjoys playing video games and can play for long durations of time. Additionally, SH </w:t>
      </w:r>
      <w:r w:rsidR="009C121C" w:rsidRPr="009C121C">
        <w:rPr>
          <w:bCs/>
          <w:color w:val="000000"/>
        </w:rPr>
        <w:t>loves</w:t>
      </w:r>
      <w:r w:rsidR="00791598" w:rsidRPr="009C121C">
        <w:rPr>
          <w:bCs/>
          <w:color w:val="000000"/>
        </w:rPr>
        <w:t xml:space="preserve"> art and visiting the museum</w:t>
      </w:r>
      <w:r w:rsidR="009C121C" w:rsidRPr="009C121C">
        <w:rPr>
          <w:bCs/>
          <w:color w:val="000000"/>
        </w:rPr>
        <w:t>,</w:t>
      </w:r>
      <w:r w:rsidR="00791598" w:rsidRPr="009C121C">
        <w:rPr>
          <w:bCs/>
          <w:color w:val="000000"/>
        </w:rPr>
        <w:t xml:space="preserve"> whereby she moves from one work of art to the next in excitement. </w:t>
      </w:r>
    </w:p>
    <w:p w:rsidR="00700E13" w:rsidRPr="009C121C" w:rsidRDefault="00700E13" w:rsidP="009C121C">
      <w:pPr>
        <w:pStyle w:val="NormalWeb"/>
        <w:spacing w:line="480" w:lineRule="auto"/>
        <w:contextualSpacing/>
        <w:rPr>
          <w:color w:val="000000"/>
        </w:rPr>
      </w:pPr>
      <w:r w:rsidRPr="009C121C">
        <w:rPr>
          <w:b/>
          <w:bCs/>
          <w:color w:val="000000"/>
        </w:rPr>
        <w:t xml:space="preserve">Medical History: </w:t>
      </w:r>
      <w:bookmarkStart w:id="0" w:name="_GoBack"/>
      <w:bookmarkEnd w:id="0"/>
    </w:p>
    <w:p w:rsidR="00700E13" w:rsidRPr="009C121C" w:rsidRDefault="00700E13" w:rsidP="009C121C">
      <w:pPr>
        <w:pStyle w:val="NormalWeb"/>
        <w:numPr>
          <w:ilvl w:val="0"/>
          <w:numId w:val="3"/>
        </w:numPr>
        <w:spacing w:line="480" w:lineRule="auto"/>
        <w:rPr>
          <w:color w:val="000000"/>
        </w:rPr>
      </w:pPr>
      <w:r w:rsidRPr="009C121C">
        <w:rPr>
          <w:b/>
          <w:bCs/>
          <w:color w:val="000000"/>
        </w:rPr>
        <w:t>Current Medications</w:t>
      </w:r>
      <w:r w:rsidRPr="009C121C">
        <w:rPr>
          <w:color w:val="000000"/>
        </w:rPr>
        <w:t xml:space="preserve">: </w:t>
      </w:r>
      <w:r w:rsidR="00E5737F" w:rsidRPr="009C121C">
        <w:rPr>
          <w:color w:val="000000"/>
        </w:rPr>
        <w:t>The client and her mother revealed that SH isn</w:t>
      </w:r>
      <w:r w:rsidR="009C121C" w:rsidRPr="009C121C">
        <w:rPr>
          <w:color w:val="000000"/>
        </w:rPr>
        <w:t>'</w:t>
      </w:r>
      <w:r w:rsidR="00E5737F" w:rsidRPr="009C121C">
        <w:rPr>
          <w:color w:val="000000"/>
        </w:rPr>
        <w:t xml:space="preserve">t taking any medication. </w:t>
      </w:r>
    </w:p>
    <w:p w:rsidR="00700E13" w:rsidRPr="009C121C" w:rsidRDefault="00700E13" w:rsidP="009C121C">
      <w:pPr>
        <w:pStyle w:val="NormalWeb"/>
        <w:numPr>
          <w:ilvl w:val="0"/>
          <w:numId w:val="3"/>
        </w:numPr>
        <w:spacing w:line="480" w:lineRule="auto"/>
      </w:pPr>
      <w:r w:rsidRPr="009C121C">
        <w:rPr>
          <w:b/>
          <w:bCs/>
          <w:color w:val="000000"/>
        </w:rPr>
        <w:t>Allergies</w:t>
      </w:r>
      <w:r w:rsidRPr="009C121C">
        <w:rPr>
          <w:color w:val="000000"/>
        </w:rPr>
        <w:t>:</w:t>
      </w:r>
      <w:r w:rsidRPr="009C121C">
        <w:rPr>
          <w:b/>
          <w:bCs/>
          <w:color w:val="000000"/>
        </w:rPr>
        <w:t xml:space="preserve"> </w:t>
      </w:r>
      <w:r w:rsidR="003E6CC5" w:rsidRPr="009C121C">
        <w:rPr>
          <w:bCs/>
          <w:color w:val="000000"/>
        </w:rPr>
        <w:t>NKDA</w:t>
      </w:r>
    </w:p>
    <w:p w:rsidR="00700E13" w:rsidRPr="009C121C" w:rsidRDefault="00700E13" w:rsidP="009C121C">
      <w:pPr>
        <w:numPr>
          <w:ilvl w:val="0"/>
          <w:numId w:val="3"/>
        </w:numPr>
        <w:spacing w:before="100" w:beforeAutospacing="1" w:after="100" w:afterAutospacing="1" w:line="480" w:lineRule="auto"/>
        <w:rPr>
          <w:rFonts w:ascii="Times New Roman" w:eastAsia="Times New Roman" w:hAnsi="Times New Roman"/>
          <w:iCs/>
          <w:color w:val="000000"/>
          <w:sz w:val="24"/>
          <w:szCs w:val="24"/>
        </w:rPr>
      </w:pPr>
      <w:r w:rsidRPr="009C121C">
        <w:rPr>
          <w:rFonts w:ascii="Times New Roman" w:eastAsia="Times New Roman" w:hAnsi="Times New Roman"/>
          <w:b/>
          <w:bCs/>
          <w:iCs/>
          <w:color w:val="000000"/>
          <w:sz w:val="24"/>
          <w:szCs w:val="24"/>
        </w:rPr>
        <w:t>Reproductive Hx</w:t>
      </w:r>
      <w:r w:rsidRPr="009C121C">
        <w:rPr>
          <w:rFonts w:ascii="Times New Roman" w:eastAsia="Times New Roman" w:hAnsi="Times New Roman"/>
          <w:iCs/>
          <w:color w:val="000000"/>
          <w:sz w:val="24"/>
          <w:szCs w:val="24"/>
        </w:rPr>
        <w:t>:</w:t>
      </w:r>
      <w:r w:rsidRPr="009C121C">
        <w:rPr>
          <w:rFonts w:ascii="Times New Roman" w:eastAsia="Times New Roman" w:hAnsi="Times New Roman"/>
          <w:b/>
          <w:bCs/>
          <w:iCs/>
          <w:color w:val="000000"/>
          <w:sz w:val="24"/>
          <w:szCs w:val="24"/>
        </w:rPr>
        <w:t xml:space="preserve"> </w:t>
      </w:r>
      <w:r w:rsidR="003E6CC5" w:rsidRPr="009C121C">
        <w:rPr>
          <w:rFonts w:ascii="Times New Roman" w:eastAsia="Times New Roman" w:hAnsi="Times New Roman"/>
          <w:bCs/>
          <w:iCs/>
          <w:color w:val="000000"/>
          <w:sz w:val="24"/>
          <w:szCs w:val="24"/>
        </w:rPr>
        <w:t xml:space="preserve">First menstruation at 11 years. Not sexually active.  </w:t>
      </w:r>
    </w:p>
    <w:p w:rsidR="00700E13" w:rsidRPr="009C121C" w:rsidRDefault="00700E13" w:rsidP="009C121C">
      <w:pPr>
        <w:pStyle w:val="NormalWeb"/>
        <w:spacing w:line="480" w:lineRule="auto"/>
        <w:rPr>
          <w:color w:val="000000"/>
        </w:rPr>
      </w:pPr>
      <w:r w:rsidRPr="009C121C">
        <w:rPr>
          <w:b/>
          <w:bCs/>
          <w:color w:val="000000"/>
        </w:rPr>
        <w:t>ROS</w:t>
      </w:r>
      <w:r w:rsidRPr="009C121C">
        <w:rPr>
          <w:color w:val="000000"/>
        </w:rPr>
        <w:t xml:space="preserve">: </w:t>
      </w:r>
    </w:p>
    <w:p w:rsidR="00700E13" w:rsidRPr="009C121C" w:rsidRDefault="00700E13" w:rsidP="009C121C">
      <w:pPr>
        <w:pStyle w:val="NormalWeb"/>
        <w:numPr>
          <w:ilvl w:val="0"/>
          <w:numId w:val="2"/>
        </w:numPr>
        <w:spacing w:line="480" w:lineRule="auto"/>
      </w:pPr>
      <w:r w:rsidRPr="009C121C">
        <w:rPr>
          <w:color w:val="000000"/>
        </w:rPr>
        <w:t xml:space="preserve">GENERAL: </w:t>
      </w:r>
      <w:r w:rsidR="003E6CC5" w:rsidRPr="009C121C">
        <w:rPr>
          <w:color w:val="000000"/>
        </w:rPr>
        <w:t>Appears distracted. Negative for fatigue, chills</w:t>
      </w:r>
      <w:r w:rsidR="009C121C" w:rsidRPr="009C121C">
        <w:rPr>
          <w:color w:val="000000"/>
        </w:rPr>
        <w:t>,</w:t>
      </w:r>
      <w:r w:rsidR="003E6CC5" w:rsidRPr="009C121C">
        <w:rPr>
          <w:color w:val="000000"/>
        </w:rPr>
        <w:t xml:space="preserve"> or general weakness. </w:t>
      </w:r>
    </w:p>
    <w:p w:rsidR="00700E13" w:rsidRPr="009C121C" w:rsidRDefault="00700E13" w:rsidP="009C121C">
      <w:pPr>
        <w:pStyle w:val="NormalWeb"/>
        <w:numPr>
          <w:ilvl w:val="0"/>
          <w:numId w:val="2"/>
        </w:numPr>
        <w:spacing w:line="480" w:lineRule="auto"/>
      </w:pPr>
      <w:r w:rsidRPr="009C121C">
        <w:rPr>
          <w:color w:val="000000"/>
        </w:rPr>
        <w:t xml:space="preserve">HEENT: </w:t>
      </w:r>
      <w:r w:rsidR="009F1B81" w:rsidRPr="009C121C">
        <w:rPr>
          <w:color w:val="000000"/>
        </w:rPr>
        <w:t>No headaches. Reported negative for visual loss, blurred vision</w:t>
      </w:r>
      <w:r w:rsidR="009C121C" w:rsidRPr="009C121C">
        <w:rPr>
          <w:color w:val="000000"/>
        </w:rPr>
        <w:t>,</w:t>
      </w:r>
      <w:r w:rsidR="009F1B81" w:rsidRPr="009C121C">
        <w:rPr>
          <w:color w:val="000000"/>
        </w:rPr>
        <w:t xml:space="preserve"> or double vision. No recent ear infection or hearing loss. Intact sense of smell, no nasal discharge. Negative for neck pain </w:t>
      </w:r>
      <w:r w:rsidR="009C121C" w:rsidRPr="009C121C">
        <w:rPr>
          <w:color w:val="000000"/>
        </w:rPr>
        <w:t xml:space="preserve">and </w:t>
      </w:r>
      <w:r w:rsidR="009F1B81" w:rsidRPr="009C121C">
        <w:rPr>
          <w:color w:val="000000"/>
        </w:rPr>
        <w:t xml:space="preserve">sore throat. </w:t>
      </w:r>
    </w:p>
    <w:p w:rsidR="00700E13" w:rsidRPr="009C121C" w:rsidRDefault="00700E13" w:rsidP="009C121C">
      <w:pPr>
        <w:pStyle w:val="NormalWeb"/>
        <w:numPr>
          <w:ilvl w:val="0"/>
          <w:numId w:val="2"/>
        </w:numPr>
        <w:spacing w:line="480" w:lineRule="auto"/>
      </w:pPr>
      <w:r w:rsidRPr="009C121C">
        <w:rPr>
          <w:color w:val="000000"/>
        </w:rPr>
        <w:t xml:space="preserve">SKIN: </w:t>
      </w:r>
      <w:r w:rsidR="009F1B81" w:rsidRPr="009C121C">
        <w:rPr>
          <w:color w:val="000000"/>
        </w:rPr>
        <w:t>Negative for skin rashes or skin itching. No changes in the skin texture or coloration.</w:t>
      </w:r>
    </w:p>
    <w:p w:rsidR="00700E13" w:rsidRPr="009C121C" w:rsidRDefault="00700E13" w:rsidP="009C121C">
      <w:pPr>
        <w:pStyle w:val="NormalWeb"/>
        <w:numPr>
          <w:ilvl w:val="0"/>
          <w:numId w:val="2"/>
        </w:numPr>
        <w:spacing w:line="480" w:lineRule="auto"/>
      </w:pPr>
      <w:r w:rsidRPr="009C121C">
        <w:rPr>
          <w:color w:val="000000"/>
        </w:rPr>
        <w:t xml:space="preserve">CARDIOVASCULAR: </w:t>
      </w:r>
      <w:r w:rsidR="009F1B81" w:rsidRPr="009C121C">
        <w:rPr>
          <w:color w:val="000000"/>
        </w:rPr>
        <w:t xml:space="preserve">Reported negative for chest pain, </w:t>
      </w:r>
      <w:r w:rsidR="009C121C" w:rsidRPr="009C121C">
        <w:rPr>
          <w:color w:val="000000"/>
        </w:rPr>
        <w:t>discomfort, or</w:t>
      </w:r>
      <w:r w:rsidR="009F1B81" w:rsidRPr="009C121C">
        <w:rPr>
          <w:color w:val="000000"/>
        </w:rPr>
        <w:t xml:space="preserve"> pressure. Reported negative for palpitation or edema. </w:t>
      </w:r>
    </w:p>
    <w:p w:rsidR="00700E13" w:rsidRPr="009C121C" w:rsidRDefault="00700E13" w:rsidP="009C121C">
      <w:pPr>
        <w:pStyle w:val="NormalWeb"/>
        <w:numPr>
          <w:ilvl w:val="0"/>
          <w:numId w:val="2"/>
        </w:numPr>
        <w:spacing w:line="480" w:lineRule="auto"/>
      </w:pPr>
      <w:r w:rsidRPr="009C121C">
        <w:rPr>
          <w:color w:val="000000"/>
        </w:rPr>
        <w:t xml:space="preserve">RESPIRATORY: </w:t>
      </w:r>
      <w:r w:rsidR="009F1B81" w:rsidRPr="009C121C">
        <w:rPr>
          <w:color w:val="000000"/>
        </w:rPr>
        <w:t xml:space="preserve">SH reported negative for wheezing, shortness of breath, edema, or coughing. </w:t>
      </w:r>
    </w:p>
    <w:p w:rsidR="00700E13" w:rsidRPr="009C121C" w:rsidRDefault="00700E13" w:rsidP="009C121C">
      <w:pPr>
        <w:pStyle w:val="NormalWeb"/>
        <w:numPr>
          <w:ilvl w:val="0"/>
          <w:numId w:val="2"/>
        </w:numPr>
        <w:spacing w:line="480" w:lineRule="auto"/>
      </w:pPr>
      <w:r w:rsidRPr="009C121C">
        <w:rPr>
          <w:color w:val="000000"/>
        </w:rPr>
        <w:t xml:space="preserve">GASTROINTESTINAL: </w:t>
      </w:r>
      <w:r w:rsidR="009F1B81" w:rsidRPr="009C121C">
        <w:rPr>
          <w:color w:val="000000"/>
        </w:rPr>
        <w:t xml:space="preserve">No changes in appetite, nausea, diarrhea, or vomiting, </w:t>
      </w:r>
    </w:p>
    <w:p w:rsidR="00700E13" w:rsidRPr="009C121C" w:rsidRDefault="00700E13" w:rsidP="009C121C">
      <w:pPr>
        <w:pStyle w:val="NormalWeb"/>
        <w:numPr>
          <w:ilvl w:val="0"/>
          <w:numId w:val="2"/>
        </w:numPr>
        <w:spacing w:line="480" w:lineRule="auto"/>
      </w:pPr>
      <w:r w:rsidRPr="009C121C">
        <w:rPr>
          <w:color w:val="000000"/>
        </w:rPr>
        <w:t xml:space="preserve">GENITOURINARY: </w:t>
      </w:r>
      <w:r w:rsidR="009F1B81" w:rsidRPr="009C121C">
        <w:rPr>
          <w:color w:val="000000"/>
        </w:rPr>
        <w:t>Reported negative for urinary urgency, urinary inconsistenc</w:t>
      </w:r>
      <w:r w:rsidR="009C121C" w:rsidRPr="009C121C">
        <w:rPr>
          <w:color w:val="000000"/>
        </w:rPr>
        <w:t>y</w:t>
      </w:r>
      <w:r w:rsidR="009F1B81" w:rsidRPr="009C121C">
        <w:rPr>
          <w:color w:val="000000"/>
        </w:rPr>
        <w:t xml:space="preserve">, urinary hesitancy, </w:t>
      </w:r>
      <w:r w:rsidR="009C121C" w:rsidRPr="009C121C">
        <w:rPr>
          <w:color w:val="000000"/>
        </w:rPr>
        <w:t xml:space="preserve">and </w:t>
      </w:r>
      <w:r w:rsidR="009F1B81" w:rsidRPr="009C121C">
        <w:rPr>
          <w:color w:val="000000"/>
        </w:rPr>
        <w:t>foul smell.</w:t>
      </w:r>
    </w:p>
    <w:p w:rsidR="00700E13" w:rsidRPr="009C121C" w:rsidRDefault="00700E13" w:rsidP="009C121C">
      <w:pPr>
        <w:pStyle w:val="NormalWeb"/>
        <w:numPr>
          <w:ilvl w:val="0"/>
          <w:numId w:val="2"/>
        </w:numPr>
        <w:spacing w:line="480" w:lineRule="auto"/>
      </w:pPr>
      <w:r w:rsidRPr="009C121C">
        <w:rPr>
          <w:color w:val="000000"/>
        </w:rPr>
        <w:lastRenderedPageBreak/>
        <w:t xml:space="preserve">NEUROLOGICAL: </w:t>
      </w:r>
      <w:r w:rsidR="009F1B81" w:rsidRPr="009C121C">
        <w:rPr>
          <w:color w:val="000000"/>
        </w:rPr>
        <w:t xml:space="preserve">Denies numbness, dizziness, changes in bowel or bladder control, or paralysis. </w:t>
      </w:r>
    </w:p>
    <w:p w:rsidR="00700E13" w:rsidRPr="009C121C" w:rsidRDefault="00700E13" w:rsidP="009C121C">
      <w:pPr>
        <w:pStyle w:val="NormalWeb"/>
        <w:numPr>
          <w:ilvl w:val="0"/>
          <w:numId w:val="2"/>
        </w:numPr>
        <w:spacing w:line="480" w:lineRule="auto"/>
      </w:pPr>
      <w:r w:rsidRPr="009C121C">
        <w:rPr>
          <w:color w:val="000000"/>
        </w:rPr>
        <w:t xml:space="preserve">MUSCULOSKELETAL: </w:t>
      </w:r>
      <w:r w:rsidR="009F1B81" w:rsidRPr="009C121C">
        <w:rPr>
          <w:color w:val="000000"/>
        </w:rPr>
        <w:t xml:space="preserve">No muscle or joint pain or stiffness. </w:t>
      </w:r>
    </w:p>
    <w:p w:rsidR="00700E13" w:rsidRPr="009C121C" w:rsidRDefault="00700E13" w:rsidP="009C121C">
      <w:pPr>
        <w:pStyle w:val="NormalWeb"/>
        <w:numPr>
          <w:ilvl w:val="0"/>
          <w:numId w:val="2"/>
        </w:numPr>
        <w:spacing w:line="480" w:lineRule="auto"/>
      </w:pPr>
      <w:r w:rsidRPr="009C121C">
        <w:rPr>
          <w:color w:val="000000"/>
        </w:rPr>
        <w:t xml:space="preserve">HEMATOLOGIC: </w:t>
      </w:r>
      <w:r w:rsidR="009F1B81" w:rsidRPr="009C121C">
        <w:rPr>
          <w:color w:val="000000"/>
        </w:rPr>
        <w:t xml:space="preserve">Negative for abnormal bleeding, bruising, or anemia. </w:t>
      </w:r>
    </w:p>
    <w:p w:rsidR="00700E13" w:rsidRPr="009C121C" w:rsidRDefault="00700E13" w:rsidP="009C121C">
      <w:pPr>
        <w:pStyle w:val="NormalWeb"/>
        <w:numPr>
          <w:ilvl w:val="0"/>
          <w:numId w:val="2"/>
        </w:numPr>
        <w:spacing w:line="480" w:lineRule="auto"/>
      </w:pPr>
      <w:r w:rsidRPr="009C121C">
        <w:rPr>
          <w:color w:val="000000"/>
        </w:rPr>
        <w:t xml:space="preserve">LYMPHATICS: </w:t>
      </w:r>
      <w:r w:rsidR="009F1B81" w:rsidRPr="009C121C">
        <w:rPr>
          <w:color w:val="000000"/>
        </w:rPr>
        <w:t xml:space="preserve">Negative for enlarged nodes or history of splenectomy. </w:t>
      </w:r>
    </w:p>
    <w:p w:rsidR="00700E13" w:rsidRPr="009C121C" w:rsidRDefault="00700E13" w:rsidP="009C121C">
      <w:pPr>
        <w:pStyle w:val="NormalWeb"/>
        <w:numPr>
          <w:ilvl w:val="0"/>
          <w:numId w:val="2"/>
        </w:numPr>
        <w:spacing w:line="480" w:lineRule="auto"/>
      </w:pPr>
      <w:r w:rsidRPr="009C121C">
        <w:rPr>
          <w:color w:val="000000"/>
        </w:rPr>
        <w:t xml:space="preserve">ENDOCRINOLOGIC: </w:t>
      </w:r>
      <w:r w:rsidR="009F1B81" w:rsidRPr="009C121C">
        <w:t>Negative for polyuria, polydipsia, or polyphagia.</w:t>
      </w:r>
    </w:p>
    <w:p w:rsidR="00700E13" w:rsidRPr="009C121C" w:rsidRDefault="00700E13" w:rsidP="009C121C">
      <w:pPr>
        <w:pStyle w:val="NormalWeb"/>
        <w:spacing w:line="480" w:lineRule="auto"/>
      </w:pPr>
      <w:r w:rsidRPr="009C121C">
        <w:rPr>
          <w:b/>
          <w:bCs/>
          <w:color w:val="000000"/>
        </w:rPr>
        <w:t>Physical exam:</w:t>
      </w:r>
      <w:r w:rsidRPr="009C121C">
        <w:t xml:space="preserve"> </w:t>
      </w:r>
    </w:p>
    <w:p w:rsidR="009F1B81" w:rsidRPr="009C121C" w:rsidRDefault="009F1B81" w:rsidP="009C121C">
      <w:pPr>
        <w:pStyle w:val="NormalWeb"/>
        <w:spacing w:line="480" w:lineRule="auto"/>
        <w:rPr>
          <w:b/>
          <w:bCs/>
        </w:rPr>
      </w:pPr>
      <w:r w:rsidRPr="009C121C">
        <w:t xml:space="preserve">Vital signs: T- 97.4 P- 58 R 14 98/62 </w:t>
      </w:r>
      <w:proofErr w:type="spellStart"/>
      <w:r w:rsidRPr="009C121C">
        <w:t>Ht</w:t>
      </w:r>
      <w:proofErr w:type="spellEnd"/>
      <w:r w:rsidRPr="009C121C">
        <w:t xml:space="preserve"> 4</w:t>
      </w:r>
      <w:r w:rsidR="009C121C" w:rsidRPr="009C121C">
        <w:t>'</w:t>
      </w:r>
      <w:r w:rsidRPr="009C121C">
        <w:t xml:space="preserve">5 </w:t>
      </w:r>
      <w:proofErr w:type="spellStart"/>
      <w:r w:rsidRPr="009C121C">
        <w:t>Wt</w:t>
      </w:r>
      <w:proofErr w:type="spellEnd"/>
      <w:r w:rsidRPr="009C121C">
        <w:t xml:space="preserve"> 65lbs</w:t>
      </w:r>
      <w:r w:rsidRPr="009C121C">
        <w:rPr>
          <w:b/>
          <w:bCs/>
        </w:rPr>
        <w:t xml:space="preserve"> </w:t>
      </w:r>
    </w:p>
    <w:p w:rsidR="00700E13" w:rsidRPr="009C121C" w:rsidRDefault="00700E13" w:rsidP="009C121C">
      <w:pPr>
        <w:pStyle w:val="NormalWeb"/>
        <w:spacing w:line="480" w:lineRule="auto"/>
      </w:pPr>
      <w:r w:rsidRPr="009C121C">
        <w:rPr>
          <w:b/>
          <w:bCs/>
          <w:color w:val="000000"/>
        </w:rPr>
        <w:t>Diagnostic results</w:t>
      </w:r>
      <w:r w:rsidRPr="009C121C">
        <w:rPr>
          <w:color w:val="000000"/>
        </w:rPr>
        <w:t>:</w:t>
      </w:r>
      <w:r w:rsidRPr="009C121C">
        <w:t xml:space="preserve"> </w:t>
      </w:r>
    </w:p>
    <w:p w:rsidR="009F1B81" w:rsidRPr="009C121C" w:rsidRDefault="009F1B81" w:rsidP="009C121C">
      <w:pPr>
        <w:pStyle w:val="NormalWeb"/>
        <w:spacing w:line="480" w:lineRule="auto"/>
        <w:ind w:firstLine="720"/>
      </w:pPr>
      <w:r w:rsidRPr="009C121C">
        <w:t>The client</w:t>
      </w:r>
      <w:r w:rsidR="009C121C" w:rsidRPr="009C121C">
        <w:t>'</w:t>
      </w:r>
      <w:r w:rsidRPr="009C121C">
        <w:t xml:space="preserve">s mother and her teachers filled </w:t>
      </w:r>
      <w:r w:rsidR="009C121C" w:rsidRPr="009C121C">
        <w:t xml:space="preserve">out </w:t>
      </w:r>
      <w:r w:rsidRPr="009C121C">
        <w:t xml:space="preserve">and completed the Behavior Assessment System for Children (BASC-3) test to help </w:t>
      </w:r>
      <w:r w:rsidR="009C121C" w:rsidRPr="009C121C">
        <w:t>establish</w:t>
      </w:r>
      <w:r w:rsidRPr="009C121C">
        <w:t xml:space="preserve"> the level of the severity of ADHD. The results of the Behavior Assessment System for Children (BASC-3) test revealed that the client has </w:t>
      </w:r>
      <w:r w:rsidR="009C121C" w:rsidRPr="009C121C">
        <w:t xml:space="preserve">trouble focusing on completing one activity at a time, difficulties staying still, frequent </w:t>
      </w:r>
      <w:proofErr w:type="gramStart"/>
      <w:r w:rsidR="009C121C" w:rsidRPr="009C121C">
        <w:t>fidgeting ,</w:t>
      </w:r>
      <w:proofErr w:type="gramEnd"/>
      <w:r w:rsidR="009C121C" w:rsidRPr="009C121C">
        <w:t xml:space="preserve"> inattention, and</w:t>
      </w:r>
      <w:r w:rsidRPr="009C121C">
        <w:t xml:space="preserve"> being easily distracted. The client also presents </w:t>
      </w:r>
      <w:r w:rsidR="009C121C" w:rsidRPr="009C121C">
        <w:t>challenges remembering the assigned homework, losing the assignment list, remembering the read and taught concepts, and</w:t>
      </w:r>
      <w:r w:rsidRPr="009C121C">
        <w:t xml:space="preserve"> completing given tasks. </w:t>
      </w:r>
    </w:p>
    <w:p w:rsidR="00700E13" w:rsidRPr="009C121C" w:rsidRDefault="00700E13" w:rsidP="009C121C">
      <w:pPr>
        <w:pStyle w:val="NormalWeb"/>
        <w:spacing w:line="480" w:lineRule="auto"/>
        <w:jc w:val="center"/>
        <w:rPr>
          <w:b/>
          <w:bCs/>
          <w:color w:val="000000"/>
        </w:rPr>
      </w:pPr>
      <w:r w:rsidRPr="009C121C">
        <w:rPr>
          <w:b/>
          <w:bCs/>
          <w:color w:val="000000"/>
        </w:rPr>
        <w:t>Assessmen</w:t>
      </w:r>
      <w:r w:rsidR="006339A4" w:rsidRPr="009C121C">
        <w:rPr>
          <w:b/>
          <w:bCs/>
          <w:color w:val="000000"/>
        </w:rPr>
        <w:t>t</w:t>
      </w:r>
    </w:p>
    <w:p w:rsidR="00700E13" w:rsidRPr="009C121C" w:rsidRDefault="00700E13" w:rsidP="009C121C">
      <w:pPr>
        <w:pStyle w:val="NormalWeb"/>
        <w:spacing w:line="480" w:lineRule="auto"/>
        <w:rPr>
          <w:color w:val="000000"/>
        </w:rPr>
      </w:pPr>
      <w:r w:rsidRPr="009C121C">
        <w:rPr>
          <w:b/>
          <w:color w:val="000000"/>
        </w:rPr>
        <w:t>Mental Status Examinatio</w:t>
      </w:r>
      <w:r w:rsidRPr="009C121C">
        <w:rPr>
          <w:color w:val="000000"/>
        </w:rPr>
        <w:t xml:space="preserve">n: </w:t>
      </w:r>
      <w:r w:rsidR="00935E18" w:rsidRPr="009C121C">
        <w:rPr>
          <w:color w:val="000000"/>
        </w:rPr>
        <w:t xml:space="preserve">SH </w:t>
      </w:r>
      <w:r w:rsidR="00935E18" w:rsidRPr="009C121C">
        <w:t>is a</w:t>
      </w:r>
      <w:r w:rsidR="00935E18" w:rsidRPr="009C121C">
        <w:t>n 11</w:t>
      </w:r>
      <w:r w:rsidR="00935E18" w:rsidRPr="009C121C">
        <w:t>-year-old teenage girl who looks her stated age</w:t>
      </w:r>
      <w:r w:rsidR="00935E18" w:rsidRPr="009C121C">
        <w:t xml:space="preserve"> and </w:t>
      </w:r>
      <w:r w:rsidR="009C121C" w:rsidRPr="009C121C">
        <w:t xml:space="preserve">is </w:t>
      </w:r>
      <w:r w:rsidR="00935E18" w:rsidRPr="009C121C">
        <w:t xml:space="preserve">appropriately dressed for the occasion and season of the year. She is neat, has efficiently kept </w:t>
      </w:r>
      <w:r w:rsidR="009C121C" w:rsidRPr="009C121C">
        <w:t xml:space="preserve">her </w:t>
      </w:r>
      <w:r w:rsidR="00935E18" w:rsidRPr="009C121C">
        <w:t>hair, and maintained an upright gait throughout the interview. During the interview</w:t>
      </w:r>
      <w:r w:rsidR="009C121C" w:rsidRPr="009C121C">
        <w:t>,</w:t>
      </w:r>
      <w:r w:rsidR="00935E18" w:rsidRPr="009C121C">
        <w:t xml:space="preserve"> she appeared </w:t>
      </w:r>
      <w:r w:rsidR="00935E18" w:rsidRPr="009C121C">
        <w:lastRenderedPageBreak/>
        <w:t>distracted but was oriented to person, place</w:t>
      </w:r>
      <w:r w:rsidR="009C121C" w:rsidRPr="009C121C">
        <w:t>,</w:t>
      </w:r>
      <w:r w:rsidR="00935E18" w:rsidRPr="009C121C">
        <w:t xml:space="preserve"> and time. Her mood was euthymic</w:t>
      </w:r>
      <w:r w:rsidR="009C121C" w:rsidRPr="009C121C">
        <w:t>, and</w:t>
      </w:r>
      <w:r w:rsidR="00935E18" w:rsidRPr="009C121C">
        <w:t xml:space="preserve"> didn</w:t>
      </w:r>
      <w:r w:rsidR="009C121C" w:rsidRPr="009C121C">
        <w:t>'</w:t>
      </w:r>
      <w:r w:rsidR="00935E18" w:rsidRPr="009C121C">
        <w:t>t present with abnormal gestures, mannerisms</w:t>
      </w:r>
      <w:r w:rsidR="009C121C" w:rsidRPr="009C121C">
        <w:t>,</w:t>
      </w:r>
      <w:r w:rsidR="00935E18" w:rsidRPr="009C121C">
        <w:t xml:space="preserve"> or tics. </w:t>
      </w:r>
      <w:r w:rsidR="009C121C" w:rsidRPr="009C121C">
        <w:t>S</w:t>
      </w:r>
      <w:r w:rsidR="005E0194" w:rsidRPr="009C121C">
        <w:t>H</w:t>
      </w:r>
      <w:r w:rsidR="009C121C" w:rsidRPr="009C121C">
        <w:t>'s</w:t>
      </w:r>
      <w:r w:rsidR="005E0194" w:rsidRPr="009C121C">
        <w:t xml:space="preserve"> affect was bright. She didn</w:t>
      </w:r>
      <w:r w:rsidR="009C121C" w:rsidRPr="009C121C">
        <w:t>'</w:t>
      </w:r>
      <w:r w:rsidR="005E0194" w:rsidRPr="009C121C">
        <w:t xml:space="preserve">t present with any delusional behavior or paranoia. SH denied visual or auditory hallucinations. Her thought process is intact, although she was easily distracted and presented with poor short-term memory. She presented with age-appropriate judgment and insight. </w:t>
      </w:r>
      <w:r w:rsidR="009C121C" w:rsidRPr="009C121C">
        <w:t>She d</w:t>
      </w:r>
      <w:r w:rsidR="005E0194" w:rsidRPr="009C121C">
        <w:t xml:space="preserve">enied suicidal or homicidal ideations. </w:t>
      </w:r>
    </w:p>
    <w:p w:rsidR="00700E13" w:rsidRPr="009C121C" w:rsidRDefault="00700E13" w:rsidP="009C121C">
      <w:pPr>
        <w:spacing w:after="0" w:line="480" w:lineRule="auto"/>
        <w:rPr>
          <w:rFonts w:ascii="Times New Roman" w:hAnsi="Times New Roman"/>
          <w:b/>
          <w:color w:val="000000"/>
          <w:sz w:val="24"/>
          <w:szCs w:val="24"/>
        </w:rPr>
      </w:pPr>
      <w:r w:rsidRPr="009C121C">
        <w:rPr>
          <w:rFonts w:ascii="Times New Roman" w:eastAsia="Times New Roman" w:hAnsi="Times New Roman"/>
          <w:b/>
          <w:color w:val="000000"/>
          <w:sz w:val="24"/>
          <w:szCs w:val="24"/>
        </w:rPr>
        <w:t>Differential Diagnoses:</w:t>
      </w:r>
      <w:r w:rsidRPr="009C121C">
        <w:rPr>
          <w:rFonts w:ascii="Times New Roman" w:hAnsi="Times New Roman"/>
          <w:b/>
          <w:color w:val="000000"/>
          <w:sz w:val="24"/>
          <w:szCs w:val="24"/>
        </w:rPr>
        <w:t xml:space="preserve"> </w:t>
      </w:r>
    </w:p>
    <w:p w:rsidR="0094318A" w:rsidRPr="009C121C" w:rsidRDefault="0094318A" w:rsidP="009C121C">
      <w:pPr>
        <w:spacing w:after="0" w:line="480" w:lineRule="auto"/>
        <w:rPr>
          <w:rFonts w:ascii="Times New Roman" w:hAnsi="Times New Roman"/>
          <w:sz w:val="24"/>
          <w:szCs w:val="24"/>
        </w:rPr>
      </w:pPr>
      <w:r w:rsidRPr="009C121C">
        <w:rPr>
          <w:rFonts w:ascii="Times New Roman" w:hAnsi="Times New Roman"/>
          <w:b/>
          <w:sz w:val="24"/>
          <w:szCs w:val="24"/>
        </w:rPr>
        <w:t>Both ADHD combined presentation</w:t>
      </w:r>
      <w:r w:rsidRPr="009C121C">
        <w:rPr>
          <w:rFonts w:ascii="Times New Roman" w:hAnsi="Times New Roman"/>
          <w:b/>
          <w:sz w:val="24"/>
          <w:szCs w:val="24"/>
        </w:rPr>
        <w:t xml:space="preserve">: </w:t>
      </w:r>
      <w:r w:rsidRPr="009C121C">
        <w:rPr>
          <w:rFonts w:ascii="Times New Roman" w:hAnsi="Times New Roman"/>
          <w:sz w:val="24"/>
          <w:szCs w:val="24"/>
        </w:rPr>
        <w:t xml:space="preserve">The most probable diagnosis for this client is </w:t>
      </w:r>
      <w:r w:rsidRPr="009C121C">
        <w:rPr>
          <w:rFonts w:ascii="Times New Roman" w:hAnsi="Times New Roman"/>
          <w:sz w:val="24"/>
          <w:szCs w:val="24"/>
        </w:rPr>
        <w:t>Both ADHD combined presentation</w:t>
      </w:r>
      <w:r w:rsidRPr="009C121C">
        <w:rPr>
          <w:rFonts w:ascii="Times New Roman" w:hAnsi="Times New Roman"/>
          <w:sz w:val="24"/>
          <w:szCs w:val="24"/>
        </w:rPr>
        <w:t xml:space="preserve">. </w:t>
      </w:r>
      <w:r w:rsidRPr="009C121C">
        <w:rPr>
          <w:rFonts w:ascii="Times New Roman" w:hAnsi="Times New Roman"/>
          <w:sz w:val="24"/>
          <w:szCs w:val="24"/>
        </w:rPr>
        <w:t>Both ADHD combined presentation</w:t>
      </w:r>
      <w:r w:rsidRPr="009C121C">
        <w:rPr>
          <w:rFonts w:ascii="Times New Roman" w:hAnsi="Times New Roman"/>
          <w:sz w:val="24"/>
          <w:szCs w:val="24"/>
        </w:rPr>
        <w:t xml:space="preserve"> is a neurobehavioral disorder </w:t>
      </w:r>
      <w:r w:rsidR="009C121C" w:rsidRPr="009C121C">
        <w:rPr>
          <w:rFonts w:ascii="Times New Roman" w:hAnsi="Times New Roman"/>
          <w:sz w:val="24"/>
          <w:szCs w:val="24"/>
        </w:rPr>
        <w:t>characterized by</w:t>
      </w:r>
      <w:r w:rsidRPr="009C121C">
        <w:rPr>
          <w:rFonts w:ascii="Times New Roman" w:hAnsi="Times New Roman"/>
          <w:sz w:val="24"/>
          <w:szCs w:val="24"/>
        </w:rPr>
        <w:t xml:space="preserve"> hyperactivity and impulsivity. The </w:t>
      </w:r>
      <w:r w:rsidRPr="009C121C">
        <w:rPr>
          <w:rFonts w:ascii="Times New Roman" w:eastAsia="Times New Roman" w:hAnsi="Times New Roman"/>
          <w:color w:val="201F1E"/>
          <w:sz w:val="24"/>
          <w:szCs w:val="24"/>
          <w:bdr w:val="none" w:sz="0" w:space="0" w:color="auto" w:frame="1"/>
        </w:rPr>
        <w:t>Diagnostic and Statistical Manual of Mental Disorders, fifth edition (DSM-5)</w:t>
      </w:r>
      <w:r w:rsidRPr="009C121C">
        <w:rPr>
          <w:rFonts w:ascii="Times New Roman" w:hAnsi="Times New Roman"/>
          <w:color w:val="201F1E"/>
          <w:sz w:val="24"/>
          <w:szCs w:val="24"/>
          <w:bdr w:val="none" w:sz="0" w:space="0" w:color="auto" w:frame="1"/>
        </w:rPr>
        <w:t>,</w:t>
      </w:r>
      <w:r w:rsidR="000E00CB" w:rsidRPr="009C121C">
        <w:rPr>
          <w:rFonts w:ascii="Times New Roman" w:hAnsi="Times New Roman"/>
          <w:color w:val="201F1E"/>
          <w:sz w:val="24"/>
          <w:szCs w:val="24"/>
          <w:bdr w:val="none" w:sz="0" w:space="0" w:color="auto" w:frame="1"/>
        </w:rPr>
        <w:t xml:space="preserve"> provides that one </w:t>
      </w:r>
      <w:proofErr w:type="gramStart"/>
      <w:r w:rsidR="000E00CB" w:rsidRPr="009C121C">
        <w:rPr>
          <w:rFonts w:ascii="Times New Roman" w:hAnsi="Times New Roman"/>
          <w:color w:val="201F1E"/>
          <w:sz w:val="24"/>
          <w:szCs w:val="24"/>
          <w:bdr w:val="none" w:sz="0" w:space="0" w:color="auto" w:frame="1"/>
        </w:rPr>
        <w:t>has to</w:t>
      </w:r>
      <w:proofErr w:type="gramEnd"/>
      <w:r w:rsidR="000E00CB" w:rsidRPr="009C121C">
        <w:rPr>
          <w:rFonts w:ascii="Times New Roman" w:hAnsi="Times New Roman"/>
          <w:color w:val="201F1E"/>
          <w:sz w:val="24"/>
          <w:szCs w:val="24"/>
          <w:bdr w:val="none" w:sz="0" w:space="0" w:color="auto" w:frame="1"/>
        </w:rPr>
        <w:t xml:space="preserve"> present with both inattention and </w:t>
      </w:r>
      <w:r w:rsidR="000E00CB" w:rsidRPr="009C121C">
        <w:rPr>
          <w:rFonts w:ascii="Times New Roman" w:eastAsia="Times New Roman" w:hAnsi="Times New Roman"/>
          <w:color w:val="201F1E"/>
          <w:sz w:val="24"/>
          <w:szCs w:val="24"/>
          <w:bdr w:val="none" w:sz="0" w:space="0" w:color="auto" w:frame="1"/>
        </w:rPr>
        <w:t>hyperactivity-impulsivity</w:t>
      </w:r>
      <w:r w:rsidR="000E00CB" w:rsidRPr="009C121C">
        <w:rPr>
          <w:rFonts w:ascii="Times New Roman" w:eastAsia="Times New Roman" w:hAnsi="Times New Roman"/>
          <w:color w:val="201F1E"/>
          <w:sz w:val="24"/>
          <w:szCs w:val="24"/>
          <w:bdr w:val="none" w:sz="0" w:space="0" w:color="auto" w:frame="1"/>
        </w:rPr>
        <w:t xml:space="preserve"> for not less than six months to be diagnosed with this condition (</w:t>
      </w:r>
      <w:r w:rsidR="00993DFE" w:rsidRPr="009C121C">
        <w:rPr>
          <w:rFonts w:ascii="Times New Roman" w:hAnsi="Times New Roman"/>
          <w:sz w:val="24"/>
          <w:szCs w:val="24"/>
        </w:rPr>
        <w:t>APA, 2013</w:t>
      </w:r>
      <w:r w:rsidR="000E00CB" w:rsidRPr="009C121C">
        <w:rPr>
          <w:rFonts w:ascii="Times New Roman" w:eastAsia="Times New Roman" w:hAnsi="Times New Roman"/>
          <w:color w:val="201F1E"/>
          <w:sz w:val="24"/>
          <w:szCs w:val="24"/>
          <w:bdr w:val="none" w:sz="0" w:space="0" w:color="auto" w:frame="1"/>
        </w:rPr>
        <w:t xml:space="preserve">). </w:t>
      </w:r>
      <w:r w:rsidR="00993DFE" w:rsidRPr="009C121C">
        <w:rPr>
          <w:rFonts w:ascii="Times New Roman" w:eastAsia="Times New Roman" w:hAnsi="Times New Roman"/>
          <w:color w:val="201F1E"/>
          <w:sz w:val="24"/>
          <w:szCs w:val="24"/>
          <w:bdr w:val="none" w:sz="0" w:space="0" w:color="auto" w:frame="1"/>
        </w:rPr>
        <w:t>The client</w:t>
      </w:r>
      <w:r w:rsidR="009C121C" w:rsidRPr="009C121C">
        <w:rPr>
          <w:rFonts w:ascii="Times New Roman" w:eastAsia="Times New Roman" w:hAnsi="Times New Roman"/>
          <w:color w:val="201F1E"/>
          <w:sz w:val="24"/>
          <w:szCs w:val="24"/>
          <w:bdr w:val="none" w:sz="0" w:space="0" w:color="auto" w:frame="1"/>
        </w:rPr>
        <w:t>'</w:t>
      </w:r>
      <w:r w:rsidR="00993DFE" w:rsidRPr="009C121C">
        <w:rPr>
          <w:rFonts w:ascii="Times New Roman" w:eastAsia="Times New Roman" w:hAnsi="Times New Roman"/>
          <w:color w:val="201F1E"/>
          <w:sz w:val="24"/>
          <w:szCs w:val="24"/>
          <w:bdr w:val="none" w:sz="0" w:space="0" w:color="auto" w:frame="1"/>
        </w:rPr>
        <w:t>s mother noted that her daughter has been presenting with these symptoms since she joined kindergarten</w:t>
      </w:r>
      <w:r w:rsidR="009C121C" w:rsidRPr="009C121C">
        <w:rPr>
          <w:rFonts w:ascii="Times New Roman" w:eastAsia="Times New Roman" w:hAnsi="Times New Roman"/>
          <w:color w:val="201F1E"/>
          <w:sz w:val="24"/>
          <w:szCs w:val="24"/>
          <w:bdr w:val="none" w:sz="0" w:space="0" w:color="auto" w:frame="1"/>
        </w:rPr>
        <w:t>,</w:t>
      </w:r>
      <w:r w:rsidR="00993DFE" w:rsidRPr="009C121C">
        <w:rPr>
          <w:rFonts w:ascii="Times New Roman" w:eastAsia="Times New Roman" w:hAnsi="Times New Roman"/>
          <w:color w:val="201F1E"/>
          <w:sz w:val="24"/>
          <w:szCs w:val="24"/>
          <w:bdr w:val="none" w:sz="0" w:space="0" w:color="auto" w:frame="1"/>
        </w:rPr>
        <w:t xml:space="preserve"> satisfying this diagnostic criterion. </w:t>
      </w:r>
      <w:proofErr w:type="gramStart"/>
      <w:r w:rsidR="00993DFE" w:rsidRPr="009C121C">
        <w:rPr>
          <w:rFonts w:ascii="Times New Roman" w:eastAsia="Times New Roman" w:hAnsi="Times New Roman"/>
          <w:color w:val="201F1E"/>
          <w:sz w:val="24"/>
          <w:szCs w:val="24"/>
          <w:bdr w:val="none" w:sz="0" w:space="0" w:color="auto" w:frame="1"/>
        </w:rPr>
        <w:t>SH  also</w:t>
      </w:r>
      <w:proofErr w:type="gramEnd"/>
      <w:r w:rsidR="00993DFE" w:rsidRPr="009C121C">
        <w:rPr>
          <w:rFonts w:ascii="Times New Roman" w:eastAsia="Times New Roman" w:hAnsi="Times New Roman"/>
          <w:color w:val="201F1E"/>
          <w:sz w:val="24"/>
          <w:szCs w:val="24"/>
          <w:bdr w:val="none" w:sz="0" w:space="0" w:color="auto" w:frame="1"/>
        </w:rPr>
        <w:t xml:space="preserve"> satisfied the diagnostic criterion for ADHD A2</w:t>
      </w:r>
      <w:r w:rsidR="009C121C" w:rsidRPr="009C121C">
        <w:rPr>
          <w:rFonts w:ascii="Times New Roman" w:eastAsia="Times New Roman" w:hAnsi="Times New Roman"/>
          <w:color w:val="201F1E"/>
          <w:sz w:val="24"/>
          <w:szCs w:val="24"/>
          <w:bdr w:val="none" w:sz="0" w:space="0" w:color="auto" w:frame="1"/>
        </w:rPr>
        <w:t>,</w:t>
      </w:r>
      <w:r w:rsidR="00993DFE" w:rsidRPr="009C121C">
        <w:rPr>
          <w:rFonts w:ascii="Times New Roman" w:eastAsia="Times New Roman" w:hAnsi="Times New Roman"/>
          <w:color w:val="201F1E"/>
          <w:sz w:val="24"/>
          <w:szCs w:val="24"/>
          <w:bdr w:val="none" w:sz="0" w:space="0" w:color="auto" w:frame="1"/>
        </w:rPr>
        <w:t xml:space="preserve"> considering that she presented with </w:t>
      </w:r>
      <w:r w:rsidR="00993DFE" w:rsidRPr="009C121C">
        <w:rPr>
          <w:rFonts w:ascii="Times New Roman" w:hAnsi="Times New Roman"/>
          <w:sz w:val="24"/>
          <w:szCs w:val="24"/>
        </w:rPr>
        <w:t>squirming in chair,</w:t>
      </w:r>
      <w:r w:rsidR="00993DFE" w:rsidRPr="009C121C">
        <w:rPr>
          <w:rFonts w:ascii="Times New Roman" w:hAnsi="Times New Roman"/>
          <w:sz w:val="24"/>
          <w:szCs w:val="24"/>
        </w:rPr>
        <w:t xml:space="preserve"> </w:t>
      </w:r>
      <w:r w:rsidR="0038707F" w:rsidRPr="009C121C">
        <w:rPr>
          <w:rFonts w:ascii="Times New Roman" w:hAnsi="Times New Roman"/>
          <w:sz w:val="24"/>
          <w:szCs w:val="24"/>
        </w:rPr>
        <w:t>fidgeting</w:t>
      </w:r>
      <w:r w:rsidR="00993DFE" w:rsidRPr="009C121C">
        <w:rPr>
          <w:rFonts w:ascii="Times New Roman" w:hAnsi="Times New Roman"/>
          <w:sz w:val="24"/>
          <w:szCs w:val="24"/>
        </w:rPr>
        <w:t xml:space="preserve">, inability to engage in </w:t>
      </w:r>
      <w:r w:rsidR="0038707F" w:rsidRPr="009C121C">
        <w:rPr>
          <w:rFonts w:ascii="Times New Roman" w:hAnsi="Times New Roman"/>
          <w:sz w:val="24"/>
          <w:szCs w:val="24"/>
        </w:rPr>
        <w:t>leisure</w:t>
      </w:r>
      <w:r w:rsidR="00993DFE" w:rsidRPr="009C121C">
        <w:rPr>
          <w:rFonts w:ascii="Times New Roman" w:hAnsi="Times New Roman"/>
          <w:sz w:val="24"/>
          <w:szCs w:val="24"/>
        </w:rPr>
        <w:t xml:space="preserve"> </w:t>
      </w:r>
      <w:r w:rsidR="0038707F" w:rsidRPr="009C121C">
        <w:rPr>
          <w:rFonts w:ascii="Times New Roman" w:hAnsi="Times New Roman"/>
          <w:sz w:val="24"/>
          <w:szCs w:val="24"/>
        </w:rPr>
        <w:t>activities</w:t>
      </w:r>
      <w:r w:rsidR="00993DFE" w:rsidRPr="009C121C">
        <w:rPr>
          <w:rFonts w:ascii="Times New Roman" w:hAnsi="Times New Roman"/>
          <w:sz w:val="24"/>
          <w:szCs w:val="24"/>
        </w:rPr>
        <w:t xml:space="preserve">, inability to perform </w:t>
      </w:r>
      <w:r w:rsidR="0038707F" w:rsidRPr="009C121C">
        <w:rPr>
          <w:rFonts w:ascii="Times New Roman" w:hAnsi="Times New Roman"/>
          <w:sz w:val="24"/>
          <w:szCs w:val="24"/>
        </w:rPr>
        <w:t>leisure</w:t>
      </w:r>
      <w:r w:rsidR="00993DFE" w:rsidRPr="009C121C">
        <w:rPr>
          <w:rFonts w:ascii="Times New Roman" w:hAnsi="Times New Roman"/>
          <w:sz w:val="24"/>
          <w:szCs w:val="24"/>
        </w:rPr>
        <w:t xml:space="preserve"> activities quietly, and an impatient behavior (APA, 2013). </w:t>
      </w:r>
      <w:r w:rsidR="00960D55" w:rsidRPr="009C121C">
        <w:rPr>
          <w:rFonts w:ascii="Times New Roman" w:hAnsi="Times New Roman"/>
          <w:sz w:val="24"/>
          <w:szCs w:val="24"/>
        </w:rPr>
        <w:t>The client has been presenting ADHD symptoms since kindergarten</w:t>
      </w:r>
      <w:r w:rsidR="009C121C" w:rsidRPr="009C121C">
        <w:rPr>
          <w:rFonts w:ascii="Times New Roman" w:hAnsi="Times New Roman"/>
          <w:sz w:val="24"/>
          <w:szCs w:val="24"/>
        </w:rPr>
        <w:t>,</w:t>
      </w:r>
      <w:r w:rsidR="00960D55" w:rsidRPr="009C121C">
        <w:rPr>
          <w:rFonts w:ascii="Times New Roman" w:hAnsi="Times New Roman"/>
          <w:sz w:val="24"/>
          <w:szCs w:val="24"/>
        </w:rPr>
        <w:t xml:space="preserve"> which ha</w:t>
      </w:r>
      <w:r w:rsidR="009C121C" w:rsidRPr="009C121C">
        <w:rPr>
          <w:rFonts w:ascii="Times New Roman" w:hAnsi="Times New Roman"/>
          <w:sz w:val="24"/>
          <w:szCs w:val="24"/>
        </w:rPr>
        <w:t>s</w:t>
      </w:r>
      <w:r w:rsidR="00960D55" w:rsidRPr="009C121C">
        <w:rPr>
          <w:rFonts w:ascii="Times New Roman" w:hAnsi="Times New Roman"/>
          <w:sz w:val="24"/>
          <w:szCs w:val="24"/>
        </w:rPr>
        <w:t xml:space="preserve"> negative</w:t>
      </w:r>
      <w:r w:rsidR="009C121C" w:rsidRPr="009C121C">
        <w:rPr>
          <w:rFonts w:ascii="Times New Roman" w:hAnsi="Times New Roman"/>
          <w:sz w:val="24"/>
          <w:szCs w:val="24"/>
        </w:rPr>
        <w:t>ly</w:t>
      </w:r>
      <w:r w:rsidR="00960D55" w:rsidRPr="009C121C">
        <w:rPr>
          <w:rFonts w:ascii="Times New Roman" w:hAnsi="Times New Roman"/>
          <w:sz w:val="24"/>
          <w:szCs w:val="24"/>
        </w:rPr>
        <w:t xml:space="preserve"> affected her life</w:t>
      </w:r>
      <w:r w:rsidR="009C121C" w:rsidRPr="009C121C">
        <w:rPr>
          <w:rFonts w:ascii="Times New Roman" w:hAnsi="Times New Roman"/>
          <w:sz w:val="24"/>
          <w:szCs w:val="24"/>
        </w:rPr>
        <w:t>,</w:t>
      </w:r>
      <w:r w:rsidR="00960D55" w:rsidRPr="009C121C">
        <w:rPr>
          <w:rFonts w:ascii="Times New Roman" w:hAnsi="Times New Roman"/>
          <w:sz w:val="24"/>
          <w:szCs w:val="24"/>
        </w:rPr>
        <w:t xml:space="preserve"> satisfying criterions </w:t>
      </w:r>
      <w:r w:rsidR="00960D55" w:rsidRPr="009C121C">
        <w:rPr>
          <w:rFonts w:ascii="Times New Roman" w:hAnsi="Times New Roman"/>
          <w:sz w:val="24"/>
          <w:szCs w:val="24"/>
        </w:rPr>
        <w:t>B, C, and D for inattentive and hyperactive-impulsivity condition</w:t>
      </w:r>
      <w:r w:rsidR="009C121C" w:rsidRPr="009C121C">
        <w:rPr>
          <w:rFonts w:ascii="Times New Roman" w:hAnsi="Times New Roman"/>
          <w:sz w:val="24"/>
          <w:szCs w:val="24"/>
        </w:rPr>
        <w:t>s</w:t>
      </w:r>
      <w:r w:rsidR="00960D55" w:rsidRPr="009C121C">
        <w:rPr>
          <w:rFonts w:ascii="Times New Roman" w:hAnsi="Times New Roman"/>
          <w:sz w:val="24"/>
          <w:szCs w:val="24"/>
        </w:rPr>
        <w:t xml:space="preserve"> (APA, 2013).</w:t>
      </w:r>
      <w:r w:rsidR="00960D55" w:rsidRPr="009C121C">
        <w:rPr>
          <w:rFonts w:ascii="Times New Roman" w:hAnsi="Times New Roman"/>
          <w:sz w:val="24"/>
          <w:szCs w:val="24"/>
        </w:rPr>
        <w:t xml:space="preserve"> Nonetheless, her symptoms aren</w:t>
      </w:r>
      <w:r w:rsidR="009C121C" w:rsidRPr="009C121C">
        <w:rPr>
          <w:rFonts w:ascii="Times New Roman" w:hAnsi="Times New Roman"/>
          <w:sz w:val="24"/>
          <w:szCs w:val="24"/>
        </w:rPr>
        <w:t>'</w:t>
      </w:r>
      <w:r w:rsidR="00960D55" w:rsidRPr="009C121C">
        <w:rPr>
          <w:rFonts w:ascii="Times New Roman" w:hAnsi="Times New Roman"/>
          <w:sz w:val="24"/>
          <w:szCs w:val="24"/>
        </w:rPr>
        <w:t xml:space="preserve">t attributable to schizophrenia or other psychotic disorders satisfying criterion E for the diagnosis of this disorder. </w:t>
      </w:r>
    </w:p>
    <w:p w:rsidR="001C5FA3" w:rsidRPr="009C121C" w:rsidRDefault="001C5FA3" w:rsidP="009C121C">
      <w:pPr>
        <w:spacing w:after="0" w:line="480" w:lineRule="auto"/>
        <w:rPr>
          <w:rFonts w:ascii="Times New Roman" w:hAnsi="Times New Roman"/>
          <w:sz w:val="24"/>
          <w:szCs w:val="24"/>
        </w:rPr>
      </w:pPr>
      <w:r w:rsidRPr="009C121C">
        <w:rPr>
          <w:rFonts w:ascii="Times New Roman" w:eastAsia="Times New Roman" w:hAnsi="Times New Roman"/>
          <w:b/>
          <w:sz w:val="24"/>
          <w:szCs w:val="24"/>
        </w:rPr>
        <w:t>Oppositional Defiant Disorder (ODD)</w:t>
      </w:r>
      <w:r w:rsidRPr="009C121C">
        <w:rPr>
          <w:rFonts w:ascii="Times New Roman" w:eastAsia="Times New Roman" w:hAnsi="Times New Roman"/>
          <w:b/>
          <w:sz w:val="24"/>
          <w:szCs w:val="24"/>
        </w:rPr>
        <w:t xml:space="preserve">: </w:t>
      </w:r>
      <w:r w:rsidRPr="009C121C">
        <w:rPr>
          <w:rFonts w:ascii="Times New Roman" w:hAnsi="Times New Roman"/>
          <w:sz w:val="24"/>
          <w:szCs w:val="24"/>
        </w:rPr>
        <w:t xml:space="preserve">ODD is another probable diagnosis for </w:t>
      </w:r>
      <w:r w:rsidRPr="009C121C">
        <w:rPr>
          <w:rFonts w:ascii="Times New Roman" w:hAnsi="Times New Roman"/>
          <w:sz w:val="24"/>
          <w:szCs w:val="24"/>
        </w:rPr>
        <w:t xml:space="preserve">this client. ODD is a mental health disorder that includes a frequent and ongoing pattern of irritability, </w:t>
      </w:r>
      <w:r w:rsidRPr="009C121C">
        <w:rPr>
          <w:rFonts w:ascii="Times New Roman" w:hAnsi="Times New Roman"/>
          <w:sz w:val="24"/>
          <w:szCs w:val="24"/>
        </w:rPr>
        <w:lastRenderedPageBreak/>
        <w:t>anger, arguing</w:t>
      </w:r>
      <w:r w:rsidR="009C121C" w:rsidRPr="009C121C">
        <w:rPr>
          <w:rFonts w:ascii="Times New Roman" w:hAnsi="Times New Roman"/>
          <w:sz w:val="24"/>
          <w:szCs w:val="24"/>
        </w:rPr>
        <w:t>,</w:t>
      </w:r>
      <w:r w:rsidRPr="009C121C">
        <w:rPr>
          <w:rFonts w:ascii="Times New Roman" w:hAnsi="Times New Roman"/>
          <w:sz w:val="24"/>
          <w:szCs w:val="24"/>
        </w:rPr>
        <w:t xml:space="preserve"> and defiance toward parents and other authority figures (</w:t>
      </w:r>
      <w:r w:rsidR="00711BF9" w:rsidRPr="009C121C">
        <w:rPr>
          <w:rFonts w:ascii="Times New Roman" w:hAnsi="Times New Roman"/>
          <w:sz w:val="24"/>
          <w:szCs w:val="24"/>
        </w:rPr>
        <w:t>Bonham et al., 2021</w:t>
      </w:r>
      <w:r w:rsidRPr="009C121C">
        <w:rPr>
          <w:rFonts w:ascii="Times New Roman" w:hAnsi="Times New Roman"/>
          <w:sz w:val="24"/>
          <w:szCs w:val="24"/>
        </w:rPr>
        <w:t xml:space="preserve">). </w:t>
      </w:r>
      <w:r w:rsidR="00A02BB1" w:rsidRPr="009C121C">
        <w:rPr>
          <w:rFonts w:ascii="Times New Roman" w:hAnsi="Times New Roman"/>
          <w:sz w:val="24"/>
          <w:szCs w:val="24"/>
        </w:rPr>
        <w:t xml:space="preserve">This condition is also epitomized by being spiteful and seeking revenge, the symptoms can start </w:t>
      </w:r>
      <w:r w:rsidR="009C121C" w:rsidRPr="009C121C">
        <w:rPr>
          <w:rFonts w:ascii="Times New Roman" w:hAnsi="Times New Roman"/>
          <w:sz w:val="24"/>
          <w:szCs w:val="24"/>
        </w:rPr>
        <w:t xml:space="preserve">before </w:t>
      </w:r>
      <w:r w:rsidR="00A02BB1" w:rsidRPr="009C121C">
        <w:rPr>
          <w:rFonts w:ascii="Times New Roman" w:hAnsi="Times New Roman"/>
          <w:sz w:val="24"/>
          <w:szCs w:val="24"/>
        </w:rPr>
        <w:t xml:space="preserve">joining </w:t>
      </w:r>
      <w:r w:rsidR="009C121C" w:rsidRPr="009C121C">
        <w:rPr>
          <w:rFonts w:ascii="Times New Roman" w:hAnsi="Times New Roman"/>
          <w:sz w:val="24"/>
          <w:szCs w:val="24"/>
        </w:rPr>
        <w:t xml:space="preserve">the </w:t>
      </w:r>
      <w:r w:rsidR="00A02BB1" w:rsidRPr="009C121C">
        <w:rPr>
          <w:rFonts w:ascii="Times New Roman" w:hAnsi="Times New Roman"/>
          <w:sz w:val="24"/>
          <w:szCs w:val="24"/>
        </w:rPr>
        <w:t>school. Individuals presenting with this condition</w:t>
      </w:r>
      <w:r w:rsidR="009C121C" w:rsidRPr="009C121C">
        <w:rPr>
          <w:rFonts w:ascii="Times New Roman" w:hAnsi="Times New Roman"/>
          <w:sz w:val="24"/>
          <w:szCs w:val="24"/>
        </w:rPr>
        <w:t xml:space="preserve"> present</w:t>
      </w:r>
      <w:r w:rsidR="00A02BB1" w:rsidRPr="009C121C">
        <w:rPr>
          <w:rFonts w:ascii="Times New Roman" w:hAnsi="Times New Roman"/>
          <w:sz w:val="24"/>
          <w:szCs w:val="24"/>
        </w:rPr>
        <w:t xml:space="preserve"> symptoms lasting at least six months. </w:t>
      </w:r>
      <w:r w:rsidR="00622E48" w:rsidRPr="009C121C">
        <w:rPr>
          <w:rFonts w:ascii="Times New Roman" w:hAnsi="Times New Roman"/>
          <w:sz w:val="24"/>
          <w:szCs w:val="24"/>
        </w:rPr>
        <w:t>Although the client presents with irritability and anger symptoms, the consideration of this diagnosis was ruled out since she doesn</w:t>
      </w:r>
      <w:r w:rsidR="009C121C" w:rsidRPr="009C121C">
        <w:rPr>
          <w:rFonts w:ascii="Times New Roman" w:hAnsi="Times New Roman"/>
          <w:sz w:val="24"/>
          <w:szCs w:val="24"/>
        </w:rPr>
        <w:t>'</w:t>
      </w:r>
      <w:r w:rsidR="00622E48" w:rsidRPr="009C121C">
        <w:rPr>
          <w:rFonts w:ascii="Times New Roman" w:hAnsi="Times New Roman"/>
          <w:sz w:val="24"/>
          <w:szCs w:val="24"/>
        </w:rPr>
        <w:t xml:space="preserve">t present with </w:t>
      </w:r>
      <w:r w:rsidR="00622E48" w:rsidRPr="009C121C">
        <w:rPr>
          <w:rFonts w:ascii="Times New Roman" w:hAnsi="Times New Roman"/>
          <w:sz w:val="24"/>
          <w:szCs w:val="24"/>
        </w:rPr>
        <w:t>spitefulness and doesn</w:t>
      </w:r>
      <w:r w:rsidR="009C121C" w:rsidRPr="009C121C">
        <w:rPr>
          <w:rFonts w:ascii="Times New Roman" w:hAnsi="Times New Roman"/>
          <w:sz w:val="24"/>
          <w:szCs w:val="24"/>
        </w:rPr>
        <w:t>'</w:t>
      </w:r>
      <w:r w:rsidR="00622E48" w:rsidRPr="009C121C">
        <w:rPr>
          <w:rFonts w:ascii="Times New Roman" w:hAnsi="Times New Roman"/>
          <w:sz w:val="24"/>
          <w:szCs w:val="24"/>
        </w:rPr>
        <w:t>t defy instructions from adults</w:t>
      </w:r>
      <w:r w:rsidR="00622E48" w:rsidRPr="009C121C">
        <w:rPr>
          <w:rFonts w:ascii="Times New Roman" w:hAnsi="Times New Roman"/>
          <w:sz w:val="24"/>
          <w:szCs w:val="24"/>
        </w:rPr>
        <w:t xml:space="preserve"> and other figures of authority. </w:t>
      </w:r>
    </w:p>
    <w:p w:rsidR="0094318A" w:rsidRPr="009C121C" w:rsidRDefault="00EC4F03" w:rsidP="009C121C">
      <w:pPr>
        <w:spacing w:after="0" w:line="480" w:lineRule="auto"/>
        <w:rPr>
          <w:rFonts w:ascii="Times New Roman" w:eastAsia="Times New Roman" w:hAnsi="Times New Roman"/>
          <w:sz w:val="24"/>
          <w:szCs w:val="24"/>
        </w:rPr>
      </w:pPr>
      <w:proofErr w:type="spellStart"/>
      <w:r w:rsidRPr="009C121C">
        <w:rPr>
          <w:rFonts w:ascii="Times New Roman" w:eastAsia="Times New Roman" w:hAnsi="Times New Roman"/>
          <w:b/>
          <w:sz w:val="24"/>
          <w:szCs w:val="24"/>
        </w:rPr>
        <w:t>Post Traumatic</w:t>
      </w:r>
      <w:proofErr w:type="spellEnd"/>
      <w:r w:rsidRPr="009C121C">
        <w:rPr>
          <w:rFonts w:ascii="Times New Roman" w:eastAsia="Times New Roman" w:hAnsi="Times New Roman"/>
          <w:b/>
          <w:sz w:val="24"/>
          <w:szCs w:val="24"/>
        </w:rPr>
        <w:t xml:space="preserve"> Stress Disorder (PTSD)</w:t>
      </w:r>
      <w:r w:rsidRPr="009C121C">
        <w:rPr>
          <w:rFonts w:ascii="Times New Roman" w:eastAsia="Times New Roman" w:hAnsi="Times New Roman"/>
          <w:b/>
          <w:sz w:val="24"/>
          <w:szCs w:val="24"/>
        </w:rPr>
        <w:t xml:space="preserve">: </w:t>
      </w:r>
      <w:r w:rsidRPr="009C121C">
        <w:rPr>
          <w:rFonts w:ascii="Times New Roman" w:eastAsia="Times New Roman" w:hAnsi="Times New Roman"/>
          <w:sz w:val="24"/>
          <w:szCs w:val="24"/>
        </w:rPr>
        <w:t xml:space="preserve">PTSD is another probable diagnosis for this client. PTSD is a mental health condition </w:t>
      </w:r>
      <w:r w:rsidR="009C121C" w:rsidRPr="009C121C">
        <w:rPr>
          <w:rFonts w:ascii="Times New Roman" w:eastAsia="Times New Roman" w:hAnsi="Times New Roman"/>
          <w:sz w:val="24"/>
          <w:szCs w:val="24"/>
        </w:rPr>
        <w:t>involving presentation</w:t>
      </w:r>
      <w:r w:rsidRPr="009C121C">
        <w:rPr>
          <w:rFonts w:ascii="Times New Roman" w:eastAsia="Times New Roman" w:hAnsi="Times New Roman"/>
          <w:sz w:val="24"/>
          <w:szCs w:val="24"/>
        </w:rPr>
        <w:t xml:space="preserve"> </w:t>
      </w:r>
      <w:proofErr w:type="gramStart"/>
      <w:r w:rsidRPr="009C121C">
        <w:rPr>
          <w:rFonts w:ascii="Times New Roman" w:eastAsia="Times New Roman" w:hAnsi="Times New Roman"/>
          <w:sz w:val="24"/>
          <w:szCs w:val="24"/>
        </w:rPr>
        <w:t>similar to</w:t>
      </w:r>
      <w:proofErr w:type="gramEnd"/>
      <w:r w:rsidRPr="009C121C">
        <w:rPr>
          <w:rFonts w:ascii="Times New Roman" w:eastAsia="Times New Roman" w:hAnsi="Times New Roman"/>
          <w:sz w:val="24"/>
          <w:szCs w:val="24"/>
        </w:rPr>
        <w:t xml:space="preserve"> ADHD symptoms</w:t>
      </w:r>
      <w:r w:rsidR="009C121C" w:rsidRPr="009C121C">
        <w:rPr>
          <w:rFonts w:ascii="Times New Roman" w:eastAsia="Times New Roman" w:hAnsi="Times New Roman"/>
          <w:sz w:val="24"/>
          <w:szCs w:val="24"/>
        </w:rPr>
        <w:t>,</w:t>
      </w:r>
      <w:r w:rsidRPr="009C121C">
        <w:rPr>
          <w:rFonts w:ascii="Times New Roman" w:eastAsia="Times New Roman" w:hAnsi="Times New Roman"/>
          <w:sz w:val="24"/>
          <w:szCs w:val="24"/>
        </w:rPr>
        <w:t xml:space="preserve"> including impulsive behavior and social isolation. The condition is marked by emotional dysregulation that undermines </w:t>
      </w:r>
      <w:r w:rsidR="009C121C" w:rsidRPr="009C121C">
        <w:rPr>
          <w:rFonts w:ascii="Times New Roman" w:eastAsia="Times New Roman" w:hAnsi="Times New Roman"/>
          <w:sz w:val="24"/>
          <w:szCs w:val="24"/>
        </w:rPr>
        <w:t>maintaining</w:t>
      </w:r>
      <w:r w:rsidRPr="009C121C">
        <w:rPr>
          <w:rFonts w:ascii="Times New Roman" w:eastAsia="Times New Roman" w:hAnsi="Times New Roman"/>
          <w:sz w:val="24"/>
          <w:szCs w:val="24"/>
        </w:rPr>
        <w:t xml:space="preserve"> healthy relationships (</w:t>
      </w:r>
      <w:r w:rsidR="00711BF9" w:rsidRPr="009C121C">
        <w:rPr>
          <w:rFonts w:ascii="Times New Roman" w:hAnsi="Times New Roman"/>
          <w:color w:val="222222"/>
          <w:sz w:val="24"/>
          <w:szCs w:val="24"/>
          <w:shd w:val="clear" w:color="auto" w:fill="FFFFFF"/>
        </w:rPr>
        <w:t>Yue</w:t>
      </w:r>
      <w:r w:rsidR="00711BF9" w:rsidRPr="009C121C">
        <w:rPr>
          <w:rFonts w:ascii="Times New Roman" w:hAnsi="Times New Roman"/>
          <w:color w:val="222222"/>
          <w:sz w:val="24"/>
          <w:szCs w:val="24"/>
          <w:shd w:val="clear" w:color="auto" w:fill="FFFFFF"/>
        </w:rPr>
        <w:t xml:space="preserve"> et al., 2020</w:t>
      </w:r>
      <w:r w:rsidRPr="009C121C">
        <w:rPr>
          <w:rFonts w:ascii="Times New Roman" w:eastAsia="Times New Roman" w:hAnsi="Times New Roman"/>
          <w:sz w:val="24"/>
          <w:szCs w:val="24"/>
        </w:rPr>
        <w:t>). Although the client presents with challenges in social interactions, she has no identifiable trauma or terrifying event experience</w:t>
      </w:r>
      <w:r w:rsidR="009C121C" w:rsidRPr="009C121C">
        <w:rPr>
          <w:rFonts w:ascii="Times New Roman" w:eastAsia="Times New Roman" w:hAnsi="Times New Roman"/>
          <w:sz w:val="24"/>
          <w:szCs w:val="24"/>
        </w:rPr>
        <w:t>,</w:t>
      </w:r>
      <w:r w:rsidRPr="009C121C">
        <w:rPr>
          <w:rFonts w:ascii="Times New Roman" w:eastAsia="Times New Roman" w:hAnsi="Times New Roman"/>
          <w:sz w:val="24"/>
          <w:szCs w:val="24"/>
        </w:rPr>
        <w:t xml:space="preserve"> </w:t>
      </w:r>
      <w:r w:rsidR="00250502" w:rsidRPr="009C121C">
        <w:rPr>
          <w:rFonts w:ascii="Times New Roman" w:eastAsia="Times New Roman" w:hAnsi="Times New Roman"/>
          <w:sz w:val="24"/>
          <w:szCs w:val="24"/>
        </w:rPr>
        <w:t>thereby ruling out the possibility of this diagnosis</w:t>
      </w:r>
      <w:r w:rsidRPr="009C121C">
        <w:rPr>
          <w:rFonts w:ascii="Times New Roman" w:eastAsia="Times New Roman" w:hAnsi="Times New Roman"/>
          <w:sz w:val="24"/>
          <w:szCs w:val="24"/>
        </w:rPr>
        <w:t xml:space="preserve">. </w:t>
      </w:r>
    </w:p>
    <w:p w:rsidR="00700E13" w:rsidRPr="009C121C" w:rsidRDefault="00700E13" w:rsidP="009C121C">
      <w:pPr>
        <w:spacing w:before="100" w:beforeAutospacing="1" w:after="100" w:afterAutospacing="1" w:line="480" w:lineRule="auto"/>
        <w:rPr>
          <w:rFonts w:ascii="Times New Roman" w:eastAsia="Times New Roman" w:hAnsi="Times New Roman"/>
          <w:b/>
          <w:bCs/>
          <w:color w:val="000000"/>
          <w:sz w:val="24"/>
          <w:szCs w:val="24"/>
        </w:rPr>
      </w:pPr>
      <w:r w:rsidRPr="009C121C">
        <w:rPr>
          <w:rFonts w:ascii="Times New Roman" w:eastAsia="Times New Roman" w:hAnsi="Times New Roman"/>
          <w:b/>
          <w:bCs/>
          <w:color w:val="000000"/>
          <w:sz w:val="24"/>
          <w:szCs w:val="24"/>
        </w:rPr>
        <w:t>Reflections:</w:t>
      </w:r>
    </w:p>
    <w:p w:rsidR="00F34F94" w:rsidRPr="009C121C" w:rsidRDefault="00F34F94" w:rsidP="009C121C">
      <w:pPr>
        <w:spacing w:before="100" w:beforeAutospacing="1" w:after="100" w:afterAutospacing="1" w:line="480" w:lineRule="auto"/>
        <w:rPr>
          <w:rFonts w:ascii="Times New Roman" w:eastAsia="Times New Roman" w:hAnsi="Times New Roman"/>
          <w:bCs/>
          <w:color w:val="000000"/>
          <w:sz w:val="24"/>
          <w:szCs w:val="24"/>
        </w:rPr>
      </w:pPr>
      <w:r w:rsidRPr="009C121C">
        <w:rPr>
          <w:rFonts w:ascii="Times New Roman" w:eastAsia="Times New Roman" w:hAnsi="Times New Roman"/>
          <w:bCs/>
          <w:color w:val="000000"/>
          <w:sz w:val="24"/>
          <w:szCs w:val="24"/>
        </w:rPr>
        <w:t xml:space="preserve">Individuals with </w:t>
      </w:r>
      <w:r w:rsidR="0092141F" w:rsidRPr="009C121C">
        <w:rPr>
          <w:rFonts w:ascii="Times New Roman" w:eastAsia="Times New Roman" w:hAnsi="Times New Roman"/>
          <w:bCs/>
          <w:color w:val="000000"/>
          <w:sz w:val="24"/>
          <w:szCs w:val="24"/>
        </w:rPr>
        <w:t xml:space="preserve">ADHD tend to present with symptoms that can be mistaken for defiance and disregard of the figure of authority. These individuals are also likely to engage in risky behaviors that can </w:t>
      </w:r>
      <w:r w:rsidR="009C121C" w:rsidRPr="009C121C">
        <w:rPr>
          <w:rFonts w:ascii="Times New Roman" w:eastAsia="Times New Roman" w:hAnsi="Times New Roman"/>
          <w:bCs/>
          <w:color w:val="000000"/>
          <w:sz w:val="24"/>
          <w:szCs w:val="24"/>
        </w:rPr>
        <w:t>negatively affect</w:t>
      </w:r>
      <w:r w:rsidR="0092141F" w:rsidRPr="009C121C">
        <w:rPr>
          <w:rFonts w:ascii="Times New Roman" w:eastAsia="Times New Roman" w:hAnsi="Times New Roman"/>
          <w:bCs/>
          <w:color w:val="000000"/>
          <w:sz w:val="24"/>
          <w:szCs w:val="24"/>
        </w:rPr>
        <w:t xml:space="preserve"> their long-term health. </w:t>
      </w:r>
      <w:r w:rsidR="00711BF9" w:rsidRPr="009C121C">
        <w:rPr>
          <w:rFonts w:ascii="Times New Roman" w:eastAsia="Times New Roman" w:hAnsi="Times New Roman"/>
          <w:bCs/>
          <w:color w:val="000000"/>
          <w:sz w:val="24"/>
          <w:szCs w:val="24"/>
        </w:rPr>
        <w:t>As such, effective assessment, diagnosis</w:t>
      </w:r>
      <w:r w:rsidR="009C121C" w:rsidRPr="009C121C">
        <w:rPr>
          <w:rFonts w:ascii="Times New Roman" w:eastAsia="Times New Roman" w:hAnsi="Times New Roman"/>
          <w:bCs/>
          <w:color w:val="000000"/>
          <w:sz w:val="24"/>
          <w:szCs w:val="24"/>
        </w:rPr>
        <w:t>,</w:t>
      </w:r>
      <w:r w:rsidR="00711BF9" w:rsidRPr="009C121C">
        <w:rPr>
          <w:rFonts w:ascii="Times New Roman" w:eastAsia="Times New Roman" w:hAnsi="Times New Roman"/>
          <w:bCs/>
          <w:color w:val="000000"/>
          <w:sz w:val="24"/>
          <w:szCs w:val="24"/>
        </w:rPr>
        <w:t xml:space="preserve"> and recommendation of the most appropriate treatment </w:t>
      </w:r>
      <w:r w:rsidR="009C121C" w:rsidRPr="009C121C">
        <w:rPr>
          <w:rFonts w:ascii="Times New Roman" w:eastAsia="Times New Roman" w:hAnsi="Times New Roman"/>
          <w:bCs/>
          <w:color w:val="000000"/>
          <w:sz w:val="24"/>
          <w:szCs w:val="24"/>
        </w:rPr>
        <w:t xml:space="preserve">and </w:t>
      </w:r>
      <w:r w:rsidR="00711BF9" w:rsidRPr="009C121C">
        <w:rPr>
          <w:rFonts w:ascii="Times New Roman" w:eastAsia="Times New Roman" w:hAnsi="Times New Roman"/>
          <w:bCs/>
          <w:color w:val="000000"/>
          <w:sz w:val="24"/>
          <w:szCs w:val="24"/>
        </w:rPr>
        <w:t xml:space="preserve">modality </w:t>
      </w:r>
      <w:r w:rsidR="009C121C" w:rsidRPr="009C121C">
        <w:rPr>
          <w:rFonts w:ascii="Times New Roman" w:eastAsia="Times New Roman" w:hAnsi="Times New Roman"/>
          <w:bCs/>
          <w:color w:val="000000"/>
          <w:sz w:val="24"/>
          <w:szCs w:val="24"/>
        </w:rPr>
        <w:t>are</w:t>
      </w:r>
      <w:r w:rsidR="00711BF9" w:rsidRPr="009C121C">
        <w:rPr>
          <w:rFonts w:ascii="Times New Roman" w:eastAsia="Times New Roman" w:hAnsi="Times New Roman"/>
          <w:bCs/>
          <w:color w:val="000000"/>
          <w:sz w:val="24"/>
          <w:szCs w:val="24"/>
        </w:rPr>
        <w:t xml:space="preserve"> paramount in ensuring that the health needs of these individuals are adequately addressed. In diagnosing, assessing</w:t>
      </w:r>
      <w:r w:rsidR="009C121C" w:rsidRPr="009C121C">
        <w:rPr>
          <w:rFonts w:ascii="Times New Roman" w:eastAsia="Times New Roman" w:hAnsi="Times New Roman"/>
          <w:bCs/>
          <w:color w:val="000000"/>
          <w:sz w:val="24"/>
          <w:szCs w:val="24"/>
        </w:rPr>
        <w:t>,</w:t>
      </w:r>
      <w:r w:rsidR="00711BF9" w:rsidRPr="009C121C">
        <w:rPr>
          <w:rFonts w:ascii="Times New Roman" w:eastAsia="Times New Roman" w:hAnsi="Times New Roman"/>
          <w:bCs/>
          <w:color w:val="000000"/>
          <w:sz w:val="24"/>
          <w:szCs w:val="24"/>
        </w:rPr>
        <w:t xml:space="preserve"> and interacting with the client and the mother</w:t>
      </w:r>
      <w:r w:rsidR="009C121C" w:rsidRPr="009C121C">
        <w:rPr>
          <w:rFonts w:ascii="Times New Roman" w:eastAsia="Times New Roman" w:hAnsi="Times New Roman"/>
          <w:bCs/>
          <w:color w:val="000000"/>
          <w:sz w:val="24"/>
          <w:szCs w:val="24"/>
        </w:rPr>
        <w:t>,</w:t>
      </w:r>
      <w:r w:rsidR="00711BF9" w:rsidRPr="009C121C">
        <w:rPr>
          <w:rFonts w:ascii="Times New Roman" w:eastAsia="Times New Roman" w:hAnsi="Times New Roman"/>
          <w:bCs/>
          <w:color w:val="000000"/>
          <w:sz w:val="24"/>
          <w:szCs w:val="24"/>
        </w:rPr>
        <w:t xml:space="preserve"> I considered the following bioethical principles: social justice, beneficence, and the bioethical principle of non-maleficence. During the assessment and diagnosis process, </w:t>
      </w:r>
      <w:r w:rsidR="009C121C" w:rsidRPr="009C121C">
        <w:rPr>
          <w:rFonts w:ascii="Times New Roman" w:eastAsia="Times New Roman" w:hAnsi="Times New Roman"/>
          <w:bCs/>
          <w:color w:val="000000"/>
          <w:sz w:val="24"/>
          <w:szCs w:val="24"/>
        </w:rPr>
        <w:t>engaging the clients and their representatives is significant</w:t>
      </w:r>
      <w:r w:rsidR="00711BF9" w:rsidRPr="009C121C">
        <w:rPr>
          <w:rFonts w:ascii="Times New Roman" w:eastAsia="Times New Roman" w:hAnsi="Times New Roman"/>
          <w:bCs/>
          <w:color w:val="000000"/>
          <w:sz w:val="24"/>
          <w:szCs w:val="24"/>
        </w:rPr>
        <w:t xml:space="preserve">, which </w:t>
      </w:r>
      <w:r w:rsidR="009C121C" w:rsidRPr="009C121C">
        <w:rPr>
          <w:rFonts w:ascii="Times New Roman" w:eastAsia="Times New Roman" w:hAnsi="Times New Roman"/>
          <w:bCs/>
          <w:color w:val="000000"/>
          <w:sz w:val="24"/>
          <w:szCs w:val="24"/>
        </w:rPr>
        <w:t>enhances</w:t>
      </w:r>
      <w:r w:rsidR="00711BF9" w:rsidRPr="009C121C">
        <w:rPr>
          <w:rFonts w:ascii="Times New Roman" w:eastAsia="Times New Roman" w:hAnsi="Times New Roman"/>
          <w:bCs/>
          <w:color w:val="000000"/>
          <w:sz w:val="24"/>
          <w:szCs w:val="24"/>
        </w:rPr>
        <w:t xml:space="preserve"> their growth, change</w:t>
      </w:r>
      <w:r w:rsidR="009C121C" w:rsidRPr="009C121C">
        <w:rPr>
          <w:rFonts w:ascii="Times New Roman" w:eastAsia="Times New Roman" w:hAnsi="Times New Roman"/>
          <w:bCs/>
          <w:color w:val="000000"/>
          <w:sz w:val="24"/>
          <w:szCs w:val="24"/>
        </w:rPr>
        <w:t>,</w:t>
      </w:r>
      <w:r w:rsidR="00711BF9" w:rsidRPr="009C121C">
        <w:rPr>
          <w:rFonts w:ascii="Times New Roman" w:eastAsia="Times New Roman" w:hAnsi="Times New Roman"/>
          <w:bCs/>
          <w:color w:val="000000"/>
          <w:sz w:val="24"/>
          <w:szCs w:val="24"/>
        </w:rPr>
        <w:t xml:space="preserve"> and achieving the desired potential. </w:t>
      </w:r>
    </w:p>
    <w:p w:rsidR="00700E13" w:rsidRPr="009C121C" w:rsidRDefault="00700E13" w:rsidP="009C121C">
      <w:pPr>
        <w:pStyle w:val="NormalWeb"/>
        <w:spacing w:line="480" w:lineRule="auto"/>
        <w:jc w:val="center"/>
        <w:rPr>
          <w:b/>
          <w:bCs/>
          <w:color w:val="000000"/>
        </w:rPr>
      </w:pPr>
      <w:r w:rsidRPr="009C121C">
        <w:rPr>
          <w:b/>
          <w:bCs/>
          <w:color w:val="000000"/>
        </w:rPr>
        <w:lastRenderedPageBreak/>
        <w:t>References</w:t>
      </w:r>
    </w:p>
    <w:p w:rsidR="00711BF9" w:rsidRPr="009C121C" w:rsidRDefault="00711BF9" w:rsidP="009C121C">
      <w:pPr>
        <w:pStyle w:val="NormalWeb"/>
        <w:spacing w:after="0" w:afterAutospacing="0" w:line="480" w:lineRule="auto"/>
        <w:ind w:left="720" w:hanging="720"/>
        <w:rPr>
          <w:bCs/>
          <w:color w:val="000000"/>
        </w:rPr>
      </w:pPr>
      <w:r w:rsidRPr="009C121C">
        <w:rPr>
          <w:bCs/>
          <w:color w:val="000000"/>
        </w:rPr>
        <w:t>American Psychiatric Association. (2013). </w:t>
      </w:r>
      <w:r w:rsidRPr="009C121C">
        <w:rPr>
          <w:bCs/>
          <w:i/>
          <w:color w:val="000000"/>
        </w:rPr>
        <w:t>Diagnostic and statistical manual of mental disorders (DSM-5®)</w:t>
      </w:r>
      <w:r w:rsidRPr="009C121C">
        <w:rPr>
          <w:bCs/>
          <w:color w:val="000000"/>
        </w:rPr>
        <w:t>. American Psychiatric Pub.</w:t>
      </w:r>
    </w:p>
    <w:p w:rsidR="00711BF9" w:rsidRPr="009C121C" w:rsidRDefault="00711BF9" w:rsidP="009C121C">
      <w:pPr>
        <w:pStyle w:val="NormalWeb"/>
        <w:spacing w:after="0" w:afterAutospacing="0" w:line="480" w:lineRule="auto"/>
        <w:ind w:left="720" w:hanging="720"/>
        <w:rPr>
          <w:bCs/>
          <w:color w:val="000000"/>
        </w:rPr>
      </w:pPr>
      <w:r w:rsidRPr="009C121C">
        <w:rPr>
          <w:color w:val="222222"/>
          <w:shd w:val="clear" w:color="auto" w:fill="FFFFFF"/>
        </w:rPr>
        <w:t>Bonham, M. D., Shanley, D. C., Waters, A. M., &amp; Elvin, O. M. (2021). Inhibitory control deficits in children with oppositional defiant disorder and conduct disorder compared to attention deficit/hyperactivity disorder: A systematic review and meta-analysis. </w:t>
      </w:r>
      <w:r w:rsidRPr="009C121C">
        <w:rPr>
          <w:i/>
          <w:iCs/>
          <w:color w:val="222222"/>
          <w:shd w:val="clear" w:color="auto" w:fill="FFFFFF"/>
        </w:rPr>
        <w:t>Research on Child and Adolescent Psychopathology</w:t>
      </w:r>
      <w:r w:rsidRPr="009C121C">
        <w:rPr>
          <w:color w:val="222222"/>
          <w:shd w:val="clear" w:color="auto" w:fill="FFFFFF"/>
        </w:rPr>
        <w:t>, </w:t>
      </w:r>
      <w:r w:rsidRPr="009C121C">
        <w:rPr>
          <w:i/>
          <w:iCs/>
          <w:color w:val="222222"/>
          <w:shd w:val="clear" w:color="auto" w:fill="FFFFFF"/>
        </w:rPr>
        <w:t>49</w:t>
      </w:r>
      <w:r w:rsidRPr="009C121C">
        <w:rPr>
          <w:color w:val="222222"/>
          <w:shd w:val="clear" w:color="auto" w:fill="FFFFFF"/>
        </w:rPr>
        <w:t>, 39-62.</w:t>
      </w:r>
      <w:r w:rsidRPr="009C121C">
        <w:rPr>
          <w:rFonts w:eastAsia="Calibri"/>
          <w:color w:val="333333"/>
          <w:shd w:val="clear" w:color="auto" w:fill="FCFCFC"/>
        </w:rPr>
        <w:t xml:space="preserve"> </w:t>
      </w:r>
      <w:hyperlink r:id="rId7" w:history="1">
        <w:r w:rsidRPr="009C121C">
          <w:rPr>
            <w:rStyle w:val="Hyperlink"/>
            <w:shd w:val="clear" w:color="auto" w:fill="FFFFFF"/>
          </w:rPr>
          <w:t>https://doi.org/10.1007/s10802-020-00713-9</w:t>
        </w:r>
      </w:hyperlink>
      <w:r w:rsidRPr="009C121C">
        <w:rPr>
          <w:color w:val="222222"/>
          <w:shd w:val="clear" w:color="auto" w:fill="FFFFFF"/>
        </w:rPr>
        <w:t xml:space="preserve"> </w:t>
      </w:r>
    </w:p>
    <w:p w:rsidR="00711BF9" w:rsidRPr="009C121C" w:rsidRDefault="00711BF9" w:rsidP="009C121C">
      <w:pPr>
        <w:pStyle w:val="NormalWeb"/>
        <w:spacing w:after="0" w:afterAutospacing="0" w:line="480" w:lineRule="auto"/>
        <w:ind w:left="720" w:hanging="720"/>
      </w:pPr>
      <w:r w:rsidRPr="009C121C">
        <w:t>Training Title 48</w:t>
      </w:r>
      <w:proofErr w:type="gramStart"/>
      <w:r w:rsidRPr="009C121C">
        <w:t>. .</w:t>
      </w:r>
      <w:proofErr w:type="gramEnd"/>
      <w:r w:rsidRPr="009C121C">
        <w:t xml:space="preserve"> (2017). [Video/DVD] Symptom Media. </w:t>
      </w:r>
      <w:hyperlink r:id="rId8" w:history="1">
        <w:r w:rsidRPr="009C121C">
          <w:rPr>
            <w:rStyle w:val="Hyperlink"/>
          </w:rPr>
          <w:t>https://video.alexanderstreet.com/watch/training-title-48</w:t>
        </w:r>
      </w:hyperlink>
      <w:r w:rsidRPr="009C121C">
        <w:t xml:space="preserve"> </w:t>
      </w:r>
    </w:p>
    <w:p w:rsidR="00711BF9" w:rsidRPr="009C121C" w:rsidRDefault="00711BF9" w:rsidP="009C121C">
      <w:pPr>
        <w:pStyle w:val="NormalWeb"/>
        <w:spacing w:after="0" w:afterAutospacing="0" w:line="480" w:lineRule="auto"/>
        <w:ind w:left="720" w:hanging="720"/>
        <w:rPr>
          <w:color w:val="222222"/>
          <w:shd w:val="clear" w:color="auto" w:fill="FFFFFF"/>
        </w:rPr>
      </w:pPr>
      <w:r w:rsidRPr="009C121C">
        <w:rPr>
          <w:bCs/>
          <w:color w:val="000000"/>
        </w:rPr>
        <w:t xml:space="preserve"> </w:t>
      </w:r>
      <w:r w:rsidRPr="009C121C">
        <w:rPr>
          <w:color w:val="222222"/>
          <w:shd w:val="clear" w:color="auto" w:fill="FFFFFF"/>
        </w:rPr>
        <w:t>Yue, J., Zang, X., Le, Y., &amp; An, Y. (2020). Anxiety, depression and PTSD among children and their parent during 2019 novel coronavirus disease (COVID-19) outbreak in China. </w:t>
      </w:r>
      <w:r w:rsidRPr="009C121C">
        <w:rPr>
          <w:i/>
          <w:iCs/>
          <w:color w:val="222222"/>
          <w:shd w:val="clear" w:color="auto" w:fill="FFFFFF"/>
        </w:rPr>
        <w:t>Current Psychology</w:t>
      </w:r>
      <w:r w:rsidRPr="009C121C">
        <w:rPr>
          <w:color w:val="222222"/>
          <w:shd w:val="clear" w:color="auto" w:fill="FFFFFF"/>
        </w:rPr>
        <w:t>, 1-8.</w:t>
      </w:r>
      <w:r w:rsidRPr="009C121C">
        <w:rPr>
          <w:rFonts w:eastAsia="Calibri"/>
          <w:color w:val="333333"/>
          <w:shd w:val="clear" w:color="auto" w:fill="FCFCFC"/>
        </w:rPr>
        <w:t xml:space="preserve"> </w:t>
      </w:r>
      <w:hyperlink r:id="rId9" w:history="1">
        <w:r w:rsidRPr="009C121C">
          <w:rPr>
            <w:rStyle w:val="Hyperlink"/>
            <w:shd w:val="clear" w:color="auto" w:fill="FFFFFF"/>
          </w:rPr>
          <w:t>https://doi.org/10.1007/s12144-020-01191-4</w:t>
        </w:r>
      </w:hyperlink>
      <w:r w:rsidRPr="009C121C">
        <w:rPr>
          <w:color w:val="222222"/>
          <w:shd w:val="clear" w:color="auto" w:fill="FFFFFF"/>
        </w:rPr>
        <w:t xml:space="preserve"> </w:t>
      </w:r>
    </w:p>
    <w:sectPr w:rsidR="00711BF9" w:rsidRPr="009C121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5E5" w:rsidRDefault="00A735E5">
      <w:pPr>
        <w:spacing w:after="0" w:line="240" w:lineRule="auto"/>
      </w:pPr>
      <w:r>
        <w:separator/>
      </w:r>
    </w:p>
  </w:endnote>
  <w:endnote w:type="continuationSeparator" w:id="0">
    <w:p w:rsidR="00A735E5" w:rsidRDefault="00A7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0F0" w:rsidRDefault="00BE29B6" w:rsidP="007720F0">
    <w:pPr>
      <w:pStyle w:val="SmallFont"/>
    </w:pPr>
    <w:r>
      <w:t xml:space="preserve">© 2020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5E5" w:rsidRDefault="00A735E5">
      <w:pPr>
        <w:spacing w:after="0" w:line="240" w:lineRule="auto"/>
      </w:pPr>
      <w:r>
        <w:separator/>
      </w:r>
    </w:p>
  </w:footnote>
  <w:footnote w:type="continuationSeparator" w:id="0">
    <w:p w:rsidR="00A735E5" w:rsidRDefault="00A73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72A9"/>
    <w:multiLevelType w:val="hybridMultilevel"/>
    <w:tmpl w:val="60B4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F3F04"/>
    <w:multiLevelType w:val="hybridMultilevel"/>
    <w:tmpl w:val="D6B6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40E36"/>
    <w:multiLevelType w:val="hybridMultilevel"/>
    <w:tmpl w:val="905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MLM0MzI2sjQzNjRW0lEKTi0uzszPAykwrAUApxYZWywAAAA="/>
  </w:docVars>
  <w:rsids>
    <w:rsidRoot w:val="00700E13"/>
    <w:rsid w:val="000040AD"/>
    <w:rsid w:val="000E00CB"/>
    <w:rsid w:val="001C5FA3"/>
    <w:rsid w:val="002003D8"/>
    <w:rsid w:val="00250502"/>
    <w:rsid w:val="002F1817"/>
    <w:rsid w:val="0038707F"/>
    <w:rsid w:val="003920E7"/>
    <w:rsid w:val="003D3BE4"/>
    <w:rsid w:val="003E6CC5"/>
    <w:rsid w:val="005E0194"/>
    <w:rsid w:val="00622E48"/>
    <w:rsid w:val="00626640"/>
    <w:rsid w:val="006339A4"/>
    <w:rsid w:val="00700E13"/>
    <w:rsid w:val="00711BF9"/>
    <w:rsid w:val="00791598"/>
    <w:rsid w:val="0092141F"/>
    <w:rsid w:val="00935E18"/>
    <w:rsid w:val="0094318A"/>
    <w:rsid w:val="00960D55"/>
    <w:rsid w:val="009837E7"/>
    <w:rsid w:val="00993DFE"/>
    <w:rsid w:val="009C121C"/>
    <w:rsid w:val="009F1B81"/>
    <w:rsid w:val="009F50B3"/>
    <w:rsid w:val="00A02BB1"/>
    <w:rsid w:val="00A735E5"/>
    <w:rsid w:val="00A94E5D"/>
    <w:rsid w:val="00B627A1"/>
    <w:rsid w:val="00BE29B6"/>
    <w:rsid w:val="00E5737F"/>
    <w:rsid w:val="00E71B62"/>
    <w:rsid w:val="00EC4F03"/>
    <w:rsid w:val="00F34F94"/>
    <w:rsid w:val="00F429CD"/>
    <w:rsid w:val="00FF12A6"/>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7304"/>
  <w15:chartTrackingRefBased/>
  <w15:docId w15:val="{871DDB13-62D1-4240-A569-D2489417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E13"/>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0E13"/>
    <w:pPr>
      <w:spacing w:before="100" w:beforeAutospacing="1" w:after="100" w:afterAutospacing="1" w:line="240" w:lineRule="auto"/>
    </w:pPr>
    <w:rPr>
      <w:rFonts w:ascii="Times New Roman" w:eastAsia="Times New Roman" w:hAnsi="Times New Roman"/>
      <w:sz w:val="24"/>
      <w:szCs w:val="24"/>
    </w:rPr>
  </w:style>
  <w:style w:type="paragraph" w:customStyle="1" w:styleId="SmallFont">
    <w:name w:val="Small Font"/>
    <w:basedOn w:val="Normal"/>
    <w:link w:val="SmallFontChar"/>
    <w:qFormat/>
    <w:rsid w:val="00700E13"/>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00E13"/>
    <w:rPr>
      <w:rFonts w:ascii="Arial" w:eastAsia="Times New Roman" w:hAnsi="Arial" w:cs="Times New Roman"/>
      <w:sz w:val="20"/>
      <w:szCs w:val="24"/>
      <w:lang w:bidi="en-US"/>
    </w:rPr>
  </w:style>
  <w:style w:type="paragraph" w:styleId="Header">
    <w:name w:val="header"/>
    <w:basedOn w:val="Normal"/>
    <w:link w:val="HeaderChar"/>
    <w:uiPriority w:val="99"/>
    <w:unhideWhenUsed/>
    <w:rsid w:val="00711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BF9"/>
    <w:rPr>
      <w:rFonts w:ascii="Calibri" w:eastAsia="Calibri" w:hAnsi="Calibri" w:cs="Times New Roman"/>
    </w:rPr>
  </w:style>
  <w:style w:type="paragraph" w:styleId="Footer">
    <w:name w:val="footer"/>
    <w:basedOn w:val="Normal"/>
    <w:link w:val="FooterChar"/>
    <w:uiPriority w:val="99"/>
    <w:unhideWhenUsed/>
    <w:rsid w:val="00711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BF9"/>
    <w:rPr>
      <w:rFonts w:ascii="Calibri" w:eastAsia="Calibri" w:hAnsi="Calibri" w:cs="Times New Roman"/>
    </w:rPr>
  </w:style>
  <w:style w:type="character" w:styleId="Hyperlink">
    <w:name w:val="Hyperlink"/>
    <w:basedOn w:val="DefaultParagraphFont"/>
    <w:uiPriority w:val="99"/>
    <w:unhideWhenUsed/>
    <w:rsid w:val="00711BF9"/>
    <w:rPr>
      <w:color w:val="0563C1" w:themeColor="hyperlink"/>
      <w:u w:val="single"/>
    </w:rPr>
  </w:style>
  <w:style w:type="character" w:styleId="UnresolvedMention">
    <w:name w:val="Unresolved Mention"/>
    <w:basedOn w:val="DefaultParagraphFont"/>
    <w:uiPriority w:val="99"/>
    <w:semiHidden/>
    <w:unhideWhenUsed/>
    <w:rsid w:val="0071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alexanderstreet.com/watch/training-title-48" TargetMode="External"/><Relationship Id="rId3" Type="http://schemas.openxmlformats.org/officeDocument/2006/relationships/settings" Target="settings.xml"/><Relationship Id="rId7" Type="http://schemas.openxmlformats.org/officeDocument/2006/relationships/hyperlink" Target="https://doi.org/10.1007/s10802-020-0071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2144-020-01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2001</Words>
  <Characters>10690</Characters>
  <Application>Microsoft Office Word</Application>
  <DocSecurity>0</DocSecurity>
  <Lines>187</Lines>
  <Paragraphs>79</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49</cp:revision>
  <dcterms:created xsi:type="dcterms:W3CDTF">2023-02-02T08:13:00Z</dcterms:created>
  <dcterms:modified xsi:type="dcterms:W3CDTF">2023-02-02T11:33:00Z</dcterms:modified>
</cp:coreProperties>
</file>