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72C93" w:rsidRPr="00972C93" w:rsidRDefault="00972C93" w:rsidP="00972C93">
      <w:pPr>
        <w:spacing w:after="0" w:line="240" w:lineRule="auto"/>
        <w:outlineLvl w:val="2"/>
        <w:rPr>
          <w:rFonts w:ascii="Arial" w:eastAsia="Times New Roman" w:hAnsi="Arial" w:cs="Times New Roman"/>
          <w:b/>
          <w:bCs/>
          <w:color w:val="B40000"/>
          <w:sz w:val="27"/>
          <w:szCs w:val="27"/>
        </w:rPr>
      </w:pPr>
      <w:r w:rsidRPr="00972C93">
        <w:rPr>
          <w:rFonts w:ascii="Arial" w:eastAsia="Times New Roman" w:hAnsi="Arial" w:cs="Times New Roman"/>
          <w:b/>
          <w:bCs/>
          <w:color w:val="B40000"/>
          <w:sz w:val="27"/>
          <w:szCs w:val="27"/>
        </w:rPr>
        <w:t>Re: Week 6 Discussion 1: Depression Scenarios</w:t>
      </w:r>
    </w:p>
    <w:p w:rsidR="00972C93" w:rsidRPr="00972C93" w:rsidRDefault="00972C93" w:rsidP="00972C93">
      <w:pPr>
        <w:spacing w:after="0" w:line="240" w:lineRule="auto"/>
        <w:rPr>
          <w:rFonts w:ascii="Times New Roman" w:eastAsia="Times New Roman" w:hAnsi="Times New Roman" w:cs="Times New Roman"/>
          <w:sz w:val="24"/>
          <w:szCs w:val="24"/>
        </w:rPr>
      </w:pPr>
      <w:r w:rsidRPr="00972C93">
        <w:rPr>
          <w:rFonts w:ascii="Times New Roman" w:eastAsia="Times New Roman" w:hAnsi="Times New Roman" w:cs="Times New Roman"/>
          <w:sz w:val="24"/>
          <w:szCs w:val="24"/>
        </w:rPr>
        <w:t>by </w:t>
      </w:r>
      <w:hyperlink r:id="rId4" w:history="1">
        <w:r w:rsidRPr="00972C93">
          <w:rPr>
            <w:rFonts w:ascii="Times New Roman" w:eastAsia="Times New Roman" w:hAnsi="Times New Roman" w:cs="Times New Roman"/>
            <w:color w:val="0000FF"/>
            <w:sz w:val="24"/>
            <w:szCs w:val="24"/>
            <w:u w:val="single"/>
          </w:rPr>
          <w:t xml:space="preserve">Jennifer </w:t>
        </w:r>
        <w:proofErr w:type="spellStart"/>
        <w:r w:rsidRPr="00972C93">
          <w:rPr>
            <w:rFonts w:ascii="Times New Roman" w:eastAsia="Times New Roman" w:hAnsi="Times New Roman" w:cs="Times New Roman"/>
            <w:color w:val="0000FF"/>
            <w:sz w:val="24"/>
            <w:szCs w:val="24"/>
            <w:u w:val="single"/>
          </w:rPr>
          <w:t>Kovatch</w:t>
        </w:r>
        <w:proofErr w:type="spellEnd"/>
      </w:hyperlink>
      <w:r w:rsidRPr="00972C93">
        <w:rPr>
          <w:rFonts w:ascii="Times New Roman" w:eastAsia="Times New Roman" w:hAnsi="Times New Roman" w:cs="Times New Roman"/>
          <w:sz w:val="24"/>
          <w:szCs w:val="24"/>
        </w:rPr>
        <w:t> - Thursday, 9 February 2023, 7:30 PM</w:t>
      </w:r>
    </w:p>
    <w:p w:rsidR="00972C93" w:rsidRPr="00972C93" w:rsidRDefault="00972C93" w:rsidP="00972C93">
      <w:pPr>
        <w:shd w:val="clear" w:color="auto" w:fill="FFFFFF"/>
        <w:spacing w:after="100" w:afterAutospacing="1" w:line="240" w:lineRule="auto"/>
        <w:rPr>
          <w:rFonts w:ascii="Arial" w:eastAsia="Times New Roman" w:hAnsi="Arial" w:cs="Times New Roman"/>
          <w:color w:val="373A3C"/>
          <w:sz w:val="23"/>
          <w:szCs w:val="23"/>
        </w:rPr>
      </w:pPr>
      <w:r w:rsidRPr="00972C93">
        <w:rPr>
          <w:rFonts w:ascii="Arial" w:eastAsia="Times New Roman" w:hAnsi="Arial" w:cs="Times New Roman"/>
          <w:color w:val="373A3C"/>
          <w:sz w:val="23"/>
          <w:szCs w:val="23"/>
        </w:rPr>
        <w:t>In the first scenario, Mrs. Lane returns to the clinic and reports no response to the increased Lexapro taken 20 mg daily for the last six weeks. Because of Mrs. Lane's medical history including a hysterectomy because of endometriosis and gastric bypass, I would want to lean on medical referrals to assess for other possible causes for Mrs. Lane’s symptoms of depression. I would assess for adherence to the prescribed pharmacological management. Is Mrs. Lane taking the Lexapro 20 mg daily as prescribed? If Mrs. Lane is following the medication treatment plan, I would be interested in pharmacogenetic testing. If Mrs. Lane was an ultra-metabolizer of CYP2C19 she would not show a response to the standard clinical dosing of 20 mg. Escitalopram is a substrate of CYP2C19 and in ultra-metabolizers the dose would need to be increased by 150% (</w:t>
      </w:r>
      <w:proofErr w:type="spellStart"/>
      <w:r w:rsidRPr="00972C93">
        <w:rPr>
          <w:rFonts w:ascii="Arial" w:eastAsia="Times New Roman" w:hAnsi="Arial" w:cs="Times New Roman"/>
          <w:color w:val="373A3C"/>
          <w:sz w:val="23"/>
          <w:szCs w:val="23"/>
        </w:rPr>
        <w:t>Fabbri</w:t>
      </w:r>
      <w:proofErr w:type="spellEnd"/>
      <w:r w:rsidRPr="00972C93">
        <w:rPr>
          <w:rFonts w:ascii="Arial" w:eastAsia="Times New Roman" w:hAnsi="Arial" w:cs="Times New Roman"/>
          <w:color w:val="373A3C"/>
          <w:sz w:val="23"/>
          <w:szCs w:val="23"/>
        </w:rPr>
        <w:t xml:space="preserve"> &amp; </w:t>
      </w:r>
      <w:proofErr w:type="spellStart"/>
      <w:r w:rsidRPr="00972C93">
        <w:rPr>
          <w:rFonts w:ascii="Arial" w:eastAsia="Times New Roman" w:hAnsi="Arial" w:cs="Times New Roman"/>
          <w:color w:val="373A3C"/>
          <w:sz w:val="23"/>
          <w:szCs w:val="23"/>
        </w:rPr>
        <w:t>Serretti</w:t>
      </w:r>
      <w:proofErr w:type="spellEnd"/>
      <w:r w:rsidRPr="00972C93">
        <w:rPr>
          <w:rFonts w:ascii="Arial" w:eastAsia="Times New Roman" w:hAnsi="Arial" w:cs="Times New Roman"/>
          <w:color w:val="373A3C"/>
          <w:sz w:val="23"/>
          <w:szCs w:val="23"/>
        </w:rPr>
        <w:t>, 2019).</w:t>
      </w:r>
    </w:p>
    <w:p w:rsidR="00972C93" w:rsidRPr="00972C93" w:rsidRDefault="00972C93" w:rsidP="00972C93">
      <w:pPr>
        <w:shd w:val="clear" w:color="auto" w:fill="FFFFFF"/>
        <w:spacing w:after="100" w:afterAutospacing="1" w:line="240" w:lineRule="auto"/>
        <w:rPr>
          <w:rFonts w:ascii="Arial" w:eastAsia="Times New Roman" w:hAnsi="Arial" w:cs="Times New Roman"/>
          <w:color w:val="373A3C"/>
          <w:sz w:val="23"/>
          <w:szCs w:val="23"/>
        </w:rPr>
      </w:pPr>
      <w:r w:rsidRPr="00972C93">
        <w:rPr>
          <w:rFonts w:ascii="Arial" w:eastAsia="Times New Roman" w:hAnsi="Arial" w:cs="Times New Roman"/>
          <w:color w:val="373A3C"/>
          <w:sz w:val="23"/>
          <w:szCs w:val="23"/>
        </w:rPr>
        <w:t>If Mrs. Lane did not have a medical condition responsible for her lack of response to the escitalopram, then I would need to augment or change her prescription to address this issue. Because Mrs. Lane has not had symptom relief on two SSRI's, some definitions would classify her depression as treatment resistant (Dodd et al., 2021). Treatment strategies for TRD include augmentation, combination therapy,  neurostimulation, and psychological treatment (Dodd et al., 2021). Tools such as the Antidepressant Treatment History Form can be used to assess the history of depression treatment trials (Dodd et al., 2021). In choosing a conservative approach, I would try all her on an SNRI and maintain close follow up for at least the next four weeks. I would monitor her weekly as she tapers off the SSRI and onto the SNRI to observe for any signs of serotonin syndrome. I would order escitalopram 10mg for three days and 5mg for three days to taper and then discontinue. Then, I would start duloxetine 20mg for three days and then 20mg twice daily (Stahl, 2020)&gt;</w:t>
      </w:r>
    </w:p>
    <w:p w:rsidR="00972C93" w:rsidRPr="00972C93" w:rsidRDefault="00972C93" w:rsidP="00972C93">
      <w:pPr>
        <w:shd w:val="clear" w:color="auto" w:fill="FFFFFF"/>
        <w:spacing w:after="100" w:afterAutospacing="1" w:line="240" w:lineRule="auto"/>
        <w:rPr>
          <w:rFonts w:ascii="Arial" w:eastAsia="Times New Roman" w:hAnsi="Arial" w:cs="Times New Roman"/>
          <w:color w:val="373A3C"/>
          <w:sz w:val="23"/>
          <w:szCs w:val="23"/>
        </w:rPr>
      </w:pPr>
      <w:r w:rsidRPr="00972C93">
        <w:rPr>
          <w:rFonts w:ascii="Arial" w:eastAsia="Times New Roman" w:hAnsi="Arial" w:cs="Times New Roman"/>
          <w:color w:val="373A3C"/>
          <w:sz w:val="23"/>
          <w:szCs w:val="23"/>
        </w:rPr>
        <w:t>I would assess to determine if Mrs. Lane has participated in the recommended CBT therapy and if not, what are the barriers to accessing this care. I would inform her that medication therapy works best in combination with therapeutic modalities, and I would discuss with her preferred therapeutic modalities to encourage participation. There are many options for augmenting with her current medication therapy such as lithium and second-generation antipsychotics (</w:t>
      </w:r>
      <w:proofErr w:type="spellStart"/>
      <w:r w:rsidRPr="00972C93">
        <w:rPr>
          <w:rFonts w:ascii="Arial" w:eastAsia="Times New Roman" w:hAnsi="Arial" w:cs="Times New Roman"/>
          <w:color w:val="373A3C"/>
          <w:sz w:val="23"/>
          <w:szCs w:val="23"/>
        </w:rPr>
        <w:t>Voineskos</w:t>
      </w:r>
      <w:proofErr w:type="spellEnd"/>
      <w:r w:rsidRPr="00972C93">
        <w:rPr>
          <w:rFonts w:ascii="Arial" w:eastAsia="Times New Roman" w:hAnsi="Arial" w:cs="Times New Roman"/>
          <w:color w:val="373A3C"/>
          <w:sz w:val="23"/>
          <w:szCs w:val="23"/>
        </w:rPr>
        <w:t xml:space="preserve"> et al., 2020). With Mrs. Lane's history of morbid obesity requiring gastric bypass in recent weight gain of five pounds in one month, I would initially want to avoid prescribing these medications. For a patient like Mrs. Lane with prediabetes and other signs of metabolic syndrome, I would consult with specialists about ECT. This treatment has long been stigmatized due to portrayal in the media and film, but the science on this treatment option has progressed (</w:t>
      </w:r>
      <w:proofErr w:type="spellStart"/>
      <w:r w:rsidRPr="00972C93">
        <w:rPr>
          <w:rFonts w:ascii="Arial" w:eastAsia="Times New Roman" w:hAnsi="Arial" w:cs="Times New Roman"/>
          <w:color w:val="373A3C"/>
          <w:sz w:val="23"/>
          <w:szCs w:val="23"/>
        </w:rPr>
        <w:t>Voineskos</w:t>
      </w:r>
      <w:proofErr w:type="spellEnd"/>
      <w:r w:rsidRPr="00972C93">
        <w:rPr>
          <w:rFonts w:ascii="Arial" w:eastAsia="Times New Roman" w:hAnsi="Arial" w:cs="Times New Roman"/>
          <w:color w:val="373A3C"/>
          <w:sz w:val="23"/>
          <w:szCs w:val="23"/>
        </w:rPr>
        <w:t xml:space="preserve"> et al., 2020). It can now be administered with little cognitive side effects and may be less detrimental to patients like Mrs. Lane suffering from metabolic comorbidities (</w:t>
      </w:r>
      <w:proofErr w:type="spellStart"/>
      <w:r w:rsidRPr="00972C93">
        <w:rPr>
          <w:rFonts w:ascii="Arial" w:eastAsia="Times New Roman" w:hAnsi="Arial" w:cs="Times New Roman"/>
          <w:color w:val="373A3C"/>
          <w:sz w:val="23"/>
          <w:szCs w:val="23"/>
        </w:rPr>
        <w:t>Voineskos</w:t>
      </w:r>
      <w:proofErr w:type="spellEnd"/>
      <w:r w:rsidRPr="00972C93">
        <w:rPr>
          <w:rFonts w:ascii="Arial" w:eastAsia="Times New Roman" w:hAnsi="Arial" w:cs="Times New Roman"/>
          <w:color w:val="373A3C"/>
          <w:sz w:val="23"/>
          <w:szCs w:val="23"/>
        </w:rPr>
        <w:t xml:space="preserve"> et al., 2020).</w:t>
      </w:r>
    </w:p>
    <w:p w:rsidR="00972C93" w:rsidRPr="00972C93" w:rsidRDefault="00972C93" w:rsidP="00972C93">
      <w:pPr>
        <w:shd w:val="clear" w:color="auto" w:fill="FFFFFF"/>
        <w:spacing w:after="100" w:afterAutospacing="1" w:line="240" w:lineRule="auto"/>
        <w:rPr>
          <w:rFonts w:ascii="Arial" w:eastAsia="Times New Roman" w:hAnsi="Arial" w:cs="Times New Roman"/>
          <w:color w:val="373A3C"/>
          <w:sz w:val="23"/>
          <w:szCs w:val="23"/>
        </w:rPr>
      </w:pPr>
      <w:r w:rsidRPr="00972C93">
        <w:rPr>
          <w:rFonts w:ascii="Arial" w:eastAsia="Times New Roman" w:hAnsi="Arial" w:cs="Times New Roman"/>
          <w:color w:val="373A3C"/>
          <w:sz w:val="23"/>
          <w:szCs w:val="23"/>
        </w:rPr>
        <w:t xml:space="preserve">I would educate Mrs. Lane about duloxetine and explain that this medication is an SNRI. I would tell her that I would want to try this treatment option for her because she has not had a response to the SSRI. I would tell her that this medication has added benefits for treating depression because of its action on the neurotransmitter norepinephrine and that this medication may act to increase dopamine in the frontal cortex thereby improving symptoms of depression (Stahl, 2020). I would tell her to be aware that this medication may not reach full therapeutic effectiveness until six to eight weeks (Stahl, 2020). I would tell her that duloxetine has many of the same side effects as escitalopram due to its action on serotonin </w:t>
      </w:r>
      <w:r w:rsidRPr="00972C93">
        <w:rPr>
          <w:rFonts w:ascii="Arial" w:eastAsia="Times New Roman" w:hAnsi="Arial" w:cs="Times New Roman"/>
          <w:color w:val="373A3C"/>
          <w:sz w:val="23"/>
          <w:szCs w:val="23"/>
        </w:rPr>
        <w:lastRenderedPageBreak/>
        <w:t>as well as norepinephrine (Stahl, 2020). I would encourage sleep hygiene, improved diet, and daily exercise because of possible improvements effects on mood.</w:t>
      </w:r>
    </w:p>
    <w:p w:rsidR="00972C93" w:rsidRPr="00972C93" w:rsidRDefault="00972C93" w:rsidP="00972C93">
      <w:pPr>
        <w:shd w:val="clear" w:color="auto" w:fill="FFFFFF"/>
        <w:spacing w:after="100" w:afterAutospacing="1" w:line="240" w:lineRule="auto"/>
        <w:rPr>
          <w:rFonts w:ascii="Arial" w:eastAsia="Times New Roman" w:hAnsi="Arial" w:cs="Times New Roman"/>
          <w:color w:val="373A3C"/>
          <w:sz w:val="23"/>
          <w:szCs w:val="23"/>
        </w:rPr>
      </w:pPr>
      <w:r w:rsidRPr="00972C93">
        <w:rPr>
          <w:rFonts w:ascii="Arial" w:eastAsia="Times New Roman" w:hAnsi="Arial" w:cs="Times New Roman"/>
          <w:color w:val="373A3C"/>
          <w:sz w:val="23"/>
          <w:szCs w:val="23"/>
        </w:rPr>
        <w:t>I would make a safety plan with Mrs. Lane as TRD poses an increased risk for suicidality. Mrs. Lane has not had any suicidal or homicidal ideations. She states that there are no guns in the home and that she does not keep excess medications. She has been advised not to allow others access to medications. In accordance with a comprehensive safety plan, I would ask Mrs. Lane to identify any warning signs that may indicate that she is considering suicide and to write those early warning signs down to increase her awareness of an impending crisis. Patients that experience an improvement in depressive symptoms may experience an increased likelihood of attempted suicide. I would ask her to identify her internal coping strategies and people that she can call if she needs a distraction from negative thoughts. I would ask her to think about the reasons that she has to live including her husband, twin sister, daughters and grandson. I would encourage her that if she experiences suicidal thoughts that she should reach out to identified social supports to help distract her. I would help her identify who to call during a crisis and make sure she has an emergency on call number for the clinic. I would ensure that she knows the closest ER and to call 911 in an emergency. I would also provide her with the number of suicide hotlines. I would continue weekly outpatient therapy.</w:t>
      </w:r>
    </w:p>
    <w:p w:rsidR="00972C93" w:rsidRPr="00972C93" w:rsidRDefault="00972C93" w:rsidP="00972C93">
      <w:pPr>
        <w:shd w:val="clear" w:color="auto" w:fill="FFFFFF"/>
        <w:spacing w:after="100" w:afterAutospacing="1" w:line="240" w:lineRule="auto"/>
        <w:rPr>
          <w:rFonts w:ascii="Arial" w:eastAsia="Times New Roman" w:hAnsi="Arial" w:cs="Times New Roman"/>
          <w:color w:val="373A3C"/>
          <w:sz w:val="23"/>
          <w:szCs w:val="23"/>
        </w:rPr>
      </w:pPr>
      <w:r w:rsidRPr="00972C93">
        <w:rPr>
          <w:rFonts w:ascii="Arial" w:eastAsia="Times New Roman" w:hAnsi="Arial" w:cs="Times New Roman"/>
          <w:color w:val="373A3C"/>
          <w:sz w:val="23"/>
          <w:szCs w:val="23"/>
        </w:rPr>
        <w:t xml:space="preserve">In the second scenario, Mrs. Lane returns for her six week follow up, and she reports a partial response to the medication. Her mood has improved, but her energy and motivation are still poor. I would approach this scenario in a similar way to the first scenario. I would collaborate with the patient to encourage participation and investment in her treatment plan. I would highlight the positive aspects of her improved mood. I would also assess sleep hygiene and sleep disruption as this may be impacting daytime energy and motivation. Her mood has improved, and she reported recent weight gain. I would ask about adherence to the medication. Is she taking the medication as prescribed daily? Has she participated in CBT as referred? In this situation, because she is having a response to the medication I would remain on this course of therapy. I would recommend the patient participate in a partial hospitalization program. She has been resistant to engaging in therapy and if she attended a partial hospitalization program, this may help her adjust to the concept of receiving therapy and attending support groups. Based on history, Mrs. Lane has been resistant to therapy and providing support may help her accept this important aspect of treatment. I would refer her to treatment for her medical comorbidities including diabetes history, a history of gastric bypass and a history of hysterectomy. I </w:t>
      </w:r>
      <w:proofErr w:type="gramStart"/>
      <w:r w:rsidRPr="00972C93">
        <w:rPr>
          <w:rFonts w:ascii="Arial" w:eastAsia="Times New Roman" w:hAnsi="Arial" w:cs="Times New Roman"/>
          <w:color w:val="373A3C"/>
          <w:sz w:val="23"/>
          <w:szCs w:val="23"/>
        </w:rPr>
        <w:t>would</w:t>
      </w:r>
      <w:proofErr w:type="gramEnd"/>
      <w:r w:rsidRPr="00972C93">
        <w:rPr>
          <w:rFonts w:ascii="Arial" w:eastAsia="Times New Roman" w:hAnsi="Arial" w:cs="Times New Roman"/>
          <w:color w:val="373A3C"/>
          <w:sz w:val="23"/>
          <w:szCs w:val="23"/>
        </w:rPr>
        <w:t xml:space="preserve"> collaborate with her primary care physician to ascertain if she has current labs. I would be curious about her TSH and about her HgA1C. Therefore, I would continue her on her current prescription of Lexapro 20mg daily, refer her to a partial hospitalization program to encourage participation in therapy and groups, and refer her to medical follow up to address recent weight gain, prediabetes, and possible hormonal contributions to her energy and motivation. I would follow up with her on a weekly basis, do a comprehensive safety assessment to ensure no changes in SI or HI, and develop a comprehensive safety plan as described in the first scenario.</w:t>
      </w:r>
    </w:p>
    <w:p w:rsidR="00972C93" w:rsidRPr="00972C93" w:rsidRDefault="00972C93" w:rsidP="00972C93">
      <w:pPr>
        <w:shd w:val="clear" w:color="auto" w:fill="FFFFFF"/>
        <w:spacing w:after="100" w:afterAutospacing="1" w:line="240" w:lineRule="auto"/>
        <w:rPr>
          <w:rFonts w:ascii="Arial" w:eastAsia="Times New Roman" w:hAnsi="Arial" w:cs="Times New Roman"/>
          <w:color w:val="373A3C"/>
          <w:sz w:val="23"/>
          <w:szCs w:val="23"/>
        </w:rPr>
      </w:pPr>
      <w:r w:rsidRPr="00972C93">
        <w:rPr>
          <w:rFonts w:ascii="Arial" w:eastAsia="Times New Roman" w:hAnsi="Arial" w:cs="Times New Roman"/>
          <w:color w:val="373A3C"/>
          <w:sz w:val="23"/>
          <w:szCs w:val="23"/>
        </w:rPr>
        <w:t xml:space="preserve">In the third scenario, the patient reports that her mood has improved but the sexual side effects are directly affecting her quality of life. I would encourage her that it is wonderful that she has seen improvements of her depression symptoms on the escitalopram and that </w:t>
      </w:r>
      <w:r w:rsidRPr="00972C93">
        <w:rPr>
          <w:rFonts w:ascii="Arial" w:eastAsia="Times New Roman" w:hAnsi="Arial" w:cs="Times New Roman"/>
          <w:color w:val="373A3C"/>
          <w:sz w:val="23"/>
          <w:szCs w:val="23"/>
        </w:rPr>
        <w:lastRenderedPageBreak/>
        <w:t>there are options to address her problems with sexual functioning. I would assess to find out about her sexual functioning prior to beginning the SSRI. She may have been experiencing depressive symptoms that prevented her from partaking in sexual activity. If this is the case, and she has become more interested in sex after her improvements in mood, her sexual limitations could be due to a medical condition (</w:t>
      </w:r>
      <w:proofErr w:type="spellStart"/>
      <w:r w:rsidRPr="00972C93">
        <w:rPr>
          <w:rFonts w:ascii="Arial" w:eastAsia="Times New Roman" w:hAnsi="Arial" w:cs="Times New Roman"/>
          <w:color w:val="373A3C"/>
          <w:sz w:val="23"/>
          <w:szCs w:val="23"/>
        </w:rPr>
        <w:t>Atmaca</w:t>
      </w:r>
      <w:proofErr w:type="spellEnd"/>
      <w:r w:rsidRPr="00972C93">
        <w:rPr>
          <w:rFonts w:ascii="Arial" w:eastAsia="Times New Roman" w:hAnsi="Arial" w:cs="Times New Roman"/>
          <w:color w:val="373A3C"/>
          <w:sz w:val="23"/>
          <w:szCs w:val="23"/>
        </w:rPr>
        <w:t>, 2020). She has prediabetes and she has also had hysterectomy which may have effects on her sexual functioning (</w:t>
      </w:r>
      <w:proofErr w:type="spellStart"/>
      <w:r w:rsidRPr="00972C93">
        <w:rPr>
          <w:rFonts w:ascii="Arial" w:eastAsia="Times New Roman" w:hAnsi="Arial" w:cs="Times New Roman"/>
          <w:color w:val="373A3C"/>
          <w:sz w:val="23"/>
          <w:szCs w:val="23"/>
        </w:rPr>
        <w:t>Atmaca</w:t>
      </w:r>
      <w:proofErr w:type="spellEnd"/>
      <w:r w:rsidRPr="00972C93">
        <w:rPr>
          <w:rFonts w:ascii="Arial" w:eastAsia="Times New Roman" w:hAnsi="Arial" w:cs="Times New Roman"/>
          <w:color w:val="373A3C"/>
          <w:sz w:val="23"/>
          <w:szCs w:val="23"/>
        </w:rPr>
        <w:t xml:space="preserve">, 2020). I </w:t>
      </w:r>
      <w:proofErr w:type="gramStart"/>
      <w:r w:rsidRPr="00972C93">
        <w:rPr>
          <w:rFonts w:ascii="Arial" w:eastAsia="Times New Roman" w:hAnsi="Arial" w:cs="Times New Roman"/>
          <w:color w:val="373A3C"/>
          <w:sz w:val="23"/>
          <w:szCs w:val="23"/>
        </w:rPr>
        <w:t>would</w:t>
      </w:r>
      <w:proofErr w:type="gramEnd"/>
      <w:r w:rsidRPr="00972C93">
        <w:rPr>
          <w:rFonts w:ascii="Arial" w:eastAsia="Times New Roman" w:hAnsi="Arial" w:cs="Times New Roman"/>
          <w:color w:val="373A3C"/>
          <w:sz w:val="23"/>
          <w:szCs w:val="23"/>
        </w:rPr>
        <w:t xml:space="preserve"> do a thorough assessment of the nature of the sexual dysfunction related to if it affects desire, arousal, orgasm, or a combination (</w:t>
      </w:r>
      <w:proofErr w:type="spellStart"/>
      <w:r w:rsidRPr="00972C93">
        <w:rPr>
          <w:rFonts w:ascii="Arial" w:eastAsia="Times New Roman" w:hAnsi="Arial" w:cs="Times New Roman"/>
          <w:color w:val="373A3C"/>
          <w:sz w:val="23"/>
          <w:szCs w:val="23"/>
        </w:rPr>
        <w:t>Lurati</w:t>
      </w:r>
      <w:proofErr w:type="spellEnd"/>
      <w:r w:rsidRPr="00972C93">
        <w:rPr>
          <w:rFonts w:ascii="Arial" w:eastAsia="Times New Roman" w:hAnsi="Arial" w:cs="Times New Roman"/>
          <w:color w:val="373A3C"/>
          <w:sz w:val="23"/>
          <w:szCs w:val="23"/>
        </w:rPr>
        <w:t>, 2022). After a thorough assessment of the dysfunction, I would refer to PCP for further medical evaluation. </w:t>
      </w:r>
    </w:p>
    <w:p w:rsidR="00972C93" w:rsidRPr="00972C93" w:rsidRDefault="00972C93" w:rsidP="00972C93">
      <w:pPr>
        <w:shd w:val="clear" w:color="auto" w:fill="FFFFFF"/>
        <w:spacing w:after="100" w:afterAutospacing="1" w:line="240" w:lineRule="auto"/>
        <w:rPr>
          <w:rFonts w:ascii="Arial" w:eastAsia="Times New Roman" w:hAnsi="Arial" w:cs="Times New Roman"/>
          <w:color w:val="373A3C"/>
          <w:sz w:val="23"/>
          <w:szCs w:val="23"/>
        </w:rPr>
      </w:pPr>
      <w:r w:rsidRPr="00972C93">
        <w:rPr>
          <w:rFonts w:ascii="Arial" w:eastAsia="Times New Roman" w:hAnsi="Arial" w:cs="Times New Roman"/>
          <w:color w:val="373A3C"/>
          <w:sz w:val="23"/>
          <w:szCs w:val="23"/>
        </w:rPr>
        <w:t>Bupropion is an NDRI that has shown benefits improving sexual side effects for patients on SSRIs (</w:t>
      </w:r>
      <w:proofErr w:type="spellStart"/>
      <w:r w:rsidRPr="00972C93">
        <w:rPr>
          <w:rFonts w:ascii="Arial" w:eastAsia="Times New Roman" w:hAnsi="Arial" w:cs="Times New Roman"/>
          <w:color w:val="373A3C"/>
          <w:sz w:val="23"/>
          <w:szCs w:val="23"/>
        </w:rPr>
        <w:t>Atmaca</w:t>
      </w:r>
      <w:proofErr w:type="spellEnd"/>
      <w:r w:rsidRPr="00972C93">
        <w:rPr>
          <w:rFonts w:ascii="Arial" w:eastAsia="Times New Roman" w:hAnsi="Arial" w:cs="Times New Roman"/>
          <w:color w:val="373A3C"/>
          <w:sz w:val="23"/>
          <w:szCs w:val="23"/>
        </w:rPr>
        <w:t>, 2020). This medication has shown positive effects on desire, arousal, and pleasure in patients experiencing sexual side effects with SSRI use (</w:t>
      </w:r>
      <w:proofErr w:type="spellStart"/>
      <w:r w:rsidRPr="00972C93">
        <w:rPr>
          <w:rFonts w:ascii="Arial" w:eastAsia="Times New Roman" w:hAnsi="Arial" w:cs="Times New Roman"/>
          <w:color w:val="373A3C"/>
          <w:sz w:val="23"/>
          <w:szCs w:val="23"/>
        </w:rPr>
        <w:t>Atmaca</w:t>
      </w:r>
      <w:proofErr w:type="spellEnd"/>
      <w:r w:rsidRPr="00972C93">
        <w:rPr>
          <w:rFonts w:ascii="Arial" w:eastAsia="Times New Roman" w:hAnsi="Arial" w:cs="Times New Roman"/>
          <w:color w:val="373A3C"/>
          <w:sz w:val="23"/>
          <w:szCs w:val="23"/>
        </w:rPr>
        <w:t>, 2020). I would begin her on bupropion 75 mg twice daily which is the lowest dose found to have an impact on sexual side effects (</w:t>
      </w:r>
      <w:proofErr w:type="spellStart"/>
      <w:r w:rsidRPr="00972C93">
        <w:rPr>
          <w:rFonts w:ascii="Arial" w:eastAsia="Times New Roman" w:hAnsi="Arial" w:cs="Times New Roman"/>
          <w:color w:val="373A3C"/>
          <w:sz w:val="23"/>
          <w:szCs w:val="23"/>
        </w:rPr>
        <w:t>Atmaca</w:t>
      </w:r>
      <w:proofErr w:type="spellEnd"/>
      <w:r w:rsidRPr="00972C93">
        <w:rPr>
          <w:rFonts w:ascii="Arial" w:eastAsia="Times New Roman" w:hAnsi="Arial" w:cs="Times New Roman"/>
          <w:color w:val="373A3C"/>
          <w:sz w:val="23"/>
          <w:szCs w:val="23"/>
        </w:rPr>
        <w:t>, 2020). I would prescribe regular release bupropion due to her gastric bypass. If no improvement is noted after six weeks, I would plan to increase the dose to 100mg twice daily (Stahl, 2020). This medication’s mechanism for improving sexual side effects is not completely understood. However, it is theorized it may be due to bupropion’s effect of increasing dopamine which plays a role in the sexual excitation phase (</w:t>
      </w:r>
      <w:proofErr w:type="spellStart"/>
      <w:r w:rsidRPr="00972C93">
        <w:rPr>
          <w:rFonts w:ascii="Arial" w:eastAsia="Times New Roman" w:hAnsi="Arial" w:cs="Times New Roman"/>
          <w:color w:val="373A3C"/>
          <w:sz w:val="23"/>
          <w:szCs w:val="23"/>
        </w:rPr>
        <w:t>Lurati</w:t>
      </w:r>
      <w:proofErr w:type="spellEnd"/>
      <w:r w:rsidRPr="00972C93">
        <w:rPr>
          <w:rFonts w:ascii="Arial" w:eastAsia="Times New Roman" w:hAnsi="Arial" w:cs="Times New Roman"/>
          <w:color w:val="373A3C"/>
          <w:sz w:val="23"/>
          <w:szCs w:val="23"/>
        </w:rPr>
        <w:t>, 2022). I would obtain a blood pressure before starting bupropion because side effects include an increase in blood pressure (Stahl, 2020). I would recommend an increase in vigorous physical activity with approval from her PCP because this has been shown to improve sexual side effects (</w:t>
      </w:r>
      <w:proofErr w:type="spellStart"/>
      <w:r w:rsidRPr="00972C93">
        <w:rPr>
          <w:rFonts w:ascii="Arial" w:eastAsia="Times New Roman" w:hAnsi="Arial" w:cs="Times New Roman"/>
          <w:color w:val="373A3C"/>
          <w:sz w:val="23"/>
          <w:szCs w:val="23"/>
        </w:rPr>
        <w:t>Atmaca</w:t>
      </w:r>
      <w:proofErr w:type="spellEnd"/>
      <w:r w:rsidRPr="00972C93">
        <w:rPr>
          <w:rFonts w:ascii="Arial" w:eastAsia="Times New Roman" w:hAnsi="Arial" w:cs="Times New Roman"/>
          <w:color w:val="373A3C"/>
          <w:sz w:val="23"/>
          <w:szCs w:val="23"/>
        </w:rPr>
        <w:t>, 2020). I would tell her about possible side effects to lookout for such as insomnia, tremor, agitation, headache, and dizziness that are most likely due to the impact of bupropion on norepinephrine and dopamine in certain brain regions (Stahl, 2020). Other side effects that may be due to norepinephrine's impact on the sympathetic and parasympathetic nervous system include dry mouth, constipation, nausea, anorexia, and sweating (Stahl, 2020). I would schedule a follow up medication appointment in two weeks to assess for improvements in sexual functioning. I would establish a comprehensive safety plan as described in scenario one.</w:t>
      </w:r>
    </w:p>
    <w:p w:rsidR="00972C93" w:rsidRPr="00972C93" w:rsidRDefault="00972C93" w:rsidP="00972C93">
      <w:pPr>
        <w:shd w:val="clear" w:color="auto" w:fill="FFFFFF"/>
        <w:spacing w:after="100" w:afterAutospacing="1" w:line="240" w:lineRule="auto"/>
        <w:rPr>
          <w:rFonts w:ascii="Arial" w:eastAsia="Times New Roman" w:hAnsi="Arial" w:cs="Times New Roman"/>
          <w:color w:val="373A3C"/>
          <w:sz w:val="23"/>
          <w:szCs w:val="23"/>
        </w:rPr>
      </w:pPr>
      <w:r w:rsidRPr="00972C93">
        <w:rPr>
          <w:rFonts w:ascii="Arial" w:eastAsia="Times New Roman" w:hAnsi="Arial" w:cs="Times New Roman"/>
          <w:color w:val="373A3C"/>
          <w:sz w:val="23"/>
          <w:szCs w:val="23"/>
        </w:rPr>
        <w:t xml:space="preserve">In the fourth scenario, the patient is presenting with symptoms that may indicate mania. It is possible that the patient presented to her initial visit experiencing depressive symptoms as part of bipolar disorder (O’Donovan &amp; Martin, 2020). The patient may have been experiencing previous incidents of hypomania that were not clinically recognized (O’Donovan &amp; Martin, 2020). There may be some symptomology of depression that could be indicative of bipolar disorder (O’Donovan &amp; Martin, 2020). Alternatively, Mrs. Lane could be experiencing treatment emergent activation syndrome related to her treatment with an SSRI (Goodman &amp; Storch, 2020). In the initial assessment, it is important to ask about the presence of bipolar disorder by assessing symptoms related to patient experience of mania. Whether the patient is experiencing bipolar disorder or treatment emergent activation syndrome would not change my initial plan of tapering and discontinuing her escitalopram (Yamaguchi et al., 2018). I would order a decrease in her escitalopram to 10mg for three days, and then 5mg for three days and then discontinue the medication. After the patient is off the medication, I would assess for bipolar disorder. Throughout discontinuation of the medication and waiting for improvement in symptoms, the patient would need close monitoring suicidal risk assessment and a comprehensive safety plan as described in the first case scenario. If the patient’s symptoms do not normalize, Mrs. Lane may require </w:t>
      </w:r>
      <w:r w:rsidRPr="00972C93">
        <w:rPr>
          <w:rFonts w:ascii="Arial" w:eastAsia="Times New Roman" w:hAnsi="Arial" w:cs="Times New Roman"/>
          <w:color w:val="373A3C"/>
          <w:sz w:val="23"/>
          <w:szCs w:val="23"/>
        </w:rPr>
        <w:lastRenderedPageBreak/>
        <w:t>hospitalization for stabilization and medication management. I would instruct her to call the office immediately for any intensification of symptoms, and I would schedule a follow up in one week to determine if her symptoms were improving. I would prescribe the patient hydroxyzine which is an antihistamine to mitigate the effects of her extreme energy, inability to regulate her activity levels, and to promote sleep at night (Stahl, 2020). I would prescribe hydroxyzine 50mg as needed up to four times daily to help take the edge off her symptoms and promote calm (Stahl, 2020). I would do a comprehensive assessment of SI and HI risk and establish a comprehensive safety plan as described in scenario one.</w:t>
      </w:r>
    </w:p>
    <w:p w:rsidR="00972C93" w:rsidRPr="00972C93" w:rsidRDefault="00972C93" w:rsidP="00972C93">
      <w:pPr>
        <w:shd w:val="clear" w:color="auto" w:fill="FFFFFF"/>
        <w:spacing w:after="100" w:afterAutospacing="1" w:line="240" w:lineRule="auto"/>
        <w:jc w:val="center"/>
        <w:rPr>
          <w:rFonts w:ascii="Arial" w:eastAsia="Times New Roman" w:hAnsi="Arial" w:cs="Times New Roman"/>
          <w:color w:val="373A3C"/>
          <w:sz w:val="23"/>
          <w:szCs w:val="23"/>
        </w:rPr>
      </w:pPr>
      <w:r w:rsidRPr="00972C93">
        <w:rPr>
          <w:rFonts w:ascii="Arial" w:eastAsia="Times New Roman" w:hAnsi="Arial" w:cs="Times New Roman"/>
          <w:color w:val="373A3C"/>
          <w:sz w:val="23"/>
          <w:szCs w:val="23"/>
        </w:rPr>
        <w:t>References</w:t>
      </w:r>
    </w:p>
    <w:p w:rsidR="00972C93" w:rsidRPr="00972C93" w:rsidRDefault="00972C93" w:rsidP="00972C93">
      <w:pPr>
        <w:shd w:val="clear" w:color="auto" w:fill="FFFFFF"/>
        <w:spacing w:after="100" w:afterAutospacing="1" w:line="240" w:lineRule="auto"/>
        <w:rPr>
          <w:rFonts w:ascii="Arial" w:eastAsia="Times New Roman" w:hAnsi="Arial" w:cs="Times New Roman"/>
          <w:color w:val="373A3C"/>
          <w:sz w:val="23"/>
          <w:szCs w:val="23"/>
        </w:rPr>
      </w:pPr>
      <w:proofErr w:type="spellStart"/>
      <w:r w:rsidRPr="00972C93">
        <w:rPr>
          <w:rFonts w:ascii="Arial" w:eastAsia="Times New Roman" w:hAnsi="Arial" w:cs="Times New Roman"/>
          <w:color w:val="373A3C"/>
          <w:sz w:val="23"/>
          <w:szCs w:val="23"/>
        </w:rPr>
        <w:t>Atmaca</w:t>
      </w:r>
      <w:proofErr w:type="spellEnd"/>
      <w:r w:rsidRPr="00972C93">
        <w:rPr>
          <w:rFonts w:ascii="Arial" w:eastAsia="Times New Roman" w:hAnsi="Arial" w:cs="Times New Roman"/>
          <w:color w:val="373A3C"/>
          <w:sz w:val="23"/>
          <w:szCs w:val="23"/>
        </w:rPr>
        <w:t>, M. (2020). Selective serotonin reuptake inhibitor-induced sexual dysfunction: Current management perspectives. </w:t>
      </w:r>
      <w:r w:rsidRPr="00972C93">
        <w:rPr>
          <w:rFonts w:ascii="Arial" w:eastAsia="Times New Roman" w:hAnsi="Arial" w:cs="Times New Roman"/>
          <w:i/>
          <w:iCs/>
          <w:color w:val="373A3C"/>
          <w:sz w:val="23"/>
          <w:szCs w:val="23"/>
        </w:rPr>
        <w:t>Neuropsychiatric Disease and Treatment</w:t>
      </w:r>
      <w:r w:rsidRPr="00972C93">
        <w:rPr>
          <w:rFonts w:ascii="Arial" w:eastAsia="Times New Roman" w:hAnsi="Arial" w:cs="Times New Roman"/>
          <w:color w:val="373A3C"/>
          <w:sz w:val="23"/>
          <w:szCs w:val="23"/>
        </w:rPr>
        <w:t>, </w:t>
      </w:r>
      <w:r w:rsidRPr="00972C93">
        <w:rPr>
          <w:rFonts w:ascii="Arial" w:eastAsia="Times New Roman" w:hAnsi="Arial" w:cs="Times New Roman"/>
          <w:i/>
          <w:iCs/>
          <w:color w:val="373A3C"/>
          <w:sz w:val="23"/>
          <w:szCs w:val="23"/>
        </w:rPr>
        <w:t>16</w:t>
      </w:r>
      <w:r w:rsidRPr="00972C93">
        <w:rPr>
          <w:rFonts w:ascii="Arial" w:eastAsia="Times New Roman" w:hAnsi="Arial" w:cs="Times New Roman"/>
          <w:color w:val="373A3C"/>
          <w:sz w:val="23"/>
          <w:szCs w:val="23"/>
        </w:rPr>
        <w:t>. https://doi.org/10.2147/NDT.S185757</w:t>
      </w:r>
    </w:p>
    <w:p w:rsidR="00972C93" w:rsidRPr="00972C93" w:rsidRDefault="00972C93" w:rsidP="00972C93">
      <w:pPr>
        <w:shd w:val="clear" w:color="auto" w:fill="FFFFFF"/>
        <w:spacing w:after="100" w:afterAutospacing="1" w:line="240" w:lineRule="auto"/>
        <w:rPr>
          <w:rFonts w:ascii="Arial" w:eastAsia="Times New Roman" w:hAnsi="Arial" w:cs="Times New Roman"/>
          <w:color w:val="373A3C"/>
          <w:sz w:val="23"/>
          <w:szCs w:val="23"/>
        </w:rPr>
      </w:pPr>
      <w:r w:rsidRPr="00972C93">
        <w:rPr>
          <w:rFonts w:ascii="Arial" w:eastAsia="Times New Roman" w:hAnsi="Arial" w:cs="Times New Roman"/>
          <w:color w:val="373A3C"/>
          <w:sz w:val="23"/>
          <w:szCs w:val="23"/>
        </w:rPr>
        <w:t xml:space="preserve">Dodd, S., Bauer, M., Carvalho, A. F., Eyre, H., Fava, M., Kasper, S., Kennedy, S. H., Khoo, J.-P., Lopez Jaramillo, C., </w:t>
      </w:r>
      <w:proofErr w:type="spellStart"/>
      <w:r w:rsidRPr="00972C93">
        <w:rPr>
          <w:rFonts w:ascii="Arial" w:eastAsia="Times New Roman" w:hAnsi="Arial" w:cs="Times New Roman"/>
          <w:color w:val="373A3C"/>
          <w:sz w:val="23"/>
          <w:szCs w:val="23"/>
        </w:rPr>
        <w:t>Malhi</w:t>
      </w:r>
      <w:proofErr w:type="spellEnd"/>
      <w:r w:rsidRPr="00972C93">
        <w:rPr>
          <w:rFonts w:ascii="Arial" w:eastAsia="Times New Roman" w:hAnsi="Arial" w:cs="Times New Roman"/>
          <w:color w:val="373A3C"/>
          <w:sz w:val="23"/>
          <w:szCs w:val="23"/>
        </w:rPr>
        <w:t xml:space="preserve">, G. S., McIntyre, R. S., Mitchell, P. B., Castro, A. M. P., Ratheesh, A., Severus, E., </w:t>
      </w:r>
      <w:proofErr w:type="spellStart"/>
      <w:r w:rsidRPr="00972C93">
        <w:rPr>
          <w:rFonts w:ascii="Arial" w:eastAsia="Times New Roman" w:hAnsi="Arial" w:cs="Times New Roman"/>
          <w:color w:val="373A3C"/>
          <w:sz w:val="23"/>
          <w:szCs w:val="23"/>
        </w:rPr>
        <w:t>Suppes</w:t>
      </w:r>
      <w:proofErr w:type="spellEnd"/>
      <w:r w:rsidRPr="00972C93">
        <w:rPr>
          <w:rFonts w:ascii="Arial" w:eastAsia="Times New Roman" w:hAnsi="Arial" w:cs="Times New Roman"/>
          <w:color w:val="373A3C"/>
          <w:sz w:val="23"/>
          <w:szCs w:val="23"/>
        </w:rPr>
        <w:t xml:space="preserve">, T., Trivedi, M. H., </w:t>
      </w:r>
      <w:proofErr w:type="spellStart"/>
      <w:r w:rsidRPr="00972C93">
        <w:rPr>
          <w:rFonts w:ascii="Arial" w:eastAsia="Times New Roman" w:hAnsi="Arial" w:cs="Times New Roman"/>
          <w:color w:val="373A3C"/>
          <w:sz w:val="23"/>
          <w:szCs w:val="23"/>
        </w:rPr>
        <w:t>Thase</w:t>
      </w:r>
      <w:proofErr w:type="spellEnd"/>
      <w:r w:rsidRPr="00972C93">
        <w:rPr>
          <w:rFonts w:ascii="Arial" w:eastAsia="Times New Roman" w:hAnsi="Arial" w:cs="Times New Roman"/>
          <w:color w:val="373A3C"/>
          <w:sz w:val="23"/>
          <w:szCs w:val="23"/>
        </w:rPr>
        <w:t xml:space="preserve">, M. E., </w:t>
      </w:r>
      <w:proofErr w:type="spellStart"/>
      <w:r w:rsidRPr="00972C93">
        <w:rPr>
          <w:rFonts w:ascii="Arial" w:eastAsia="Times New Roman" w:hAnsi="Arial" w:cs="Times New Roman"/>
          <w:color w:val="373A3C"/>
          <w:sz w:val="23"/>
          <w:szCs w:val="23"/>
        </w:rPr>
        <w:t>Yatham</w:t>
      </w:r>
      <w:proofErr w:type="spellEnd"/>
      <w:r w:rsidRPr="00972C93">
        <w:rPr>
          <w:rFonts w:ascii="Arial" w:eastAsia="Times New Roman" w:hAnsi="Arial" w:cs="Times New Roman"/>
          <w:color w:val="373A3C"/>
          <w:sz w:val="23"/>
          <w:szCs w:val="23"/>
        </w:rPr>
        <w:t>, L. N., … Berk, M. (2021). A clinical approach to treatment resistance in depressed patients: What to do when the usual treatments don’t work well enough? </w:t>
      </w:r>
      <w:r w:rsidRPr="00972C93">
        <w:rPr>
          <w:rFonts w:ascii="Arial" w:eastAsia="Times New Roman" w:hAnsi="Arial" w:cs="Times New Roman"/>
          <w:i/>
          <w:iCs/>
          <w:color w:val="373A3C"/>
          <w:sz w:val="23"/>
          <w:szCs w:val="23"/>
        </w:rPr>
        <w:t>The World Journal of Biological Psychiatry</w:t>
      </w:r>
      <w:r w:rsidRPr="00972C93">
        <w:rPr>
          <w:rFonts w:ascii="Arial" w:eastAsia="Times New Roman" w:hAnsi="Arial" w:cs="Times New Roman"/>
          <w:color w:val="373A3C"/>
          <w:sz w:val="23"/>
          <w:szCs w:val="23"/>
        </w:rPr>
        <w:t>, </w:t>
      </w:r>
      <w:r w:rsidRPr="00972C93">
        <w:rPr>
          <w:rFonts w:ascii="Arial" w:eastAsia="Times New Roman" w:hAnsi="Arial" w:cs="Times New Roman"/>
          <w:i/>
          <w:iCs/>
          <w:color w:val="373A3C"/>
          <w:sz w:val="23"/>
          <w:szCs w:val="23"/>
        </w:rPr>
        <w:t>22</w:t>
      </w:r>
      <w:r w:rsidRPr="00972C93">
        <w:rPr>
          <w:rFonts w:ascii="Arial" w:eastAsia="Times New Roman" w:hAnsi="Arial" w:cs="Times New Roman"/>
          <w:color w:val="373A3C"/>
          <w:sz w:val="23"/>
          <w:szCs w:val="23"/>
        </w:rPr>
        <w:t>(7), 483–494. https://doi.org/10.1080/15622975.2020.1851052</w:t>
      </w:r>
    </w:p>
    <w:p w:rsidR="00972C93" w:rsidRPr="00972C93" w:rsidRDefault="00972C93" w:rsidP="00972C93">
      <w:pPr>
        <w:shd w:val="clear" w:color="auto" w:fill="FFFFFF"/>
        <w:spacing w:after="100" w:afterAutospacing="1" w:line="240" w:lineRule="auto"/>
        <w:rPr>
          <w:rFonts w:ascii="Arial" w:eastAsia="Times New Roman" w:hAnsi="Arial" w:cs="Times New Roman"/>
          <w:color w:val="373A3C"/>
          <w:sz w:val="23"/>
          <w:szCs w:val="23"/>
        </w:rPr>
      </w:pPr>
      <w:proofErr w:type="spellStart"/>
      <w:r w:rsidRPr="00972C93">
        <w:rPr>
          <w:rFonts w:ascii="Arial" w:eastAsia="Times New Roman" w:hAnsi="Arial" w:cs="Times New Roman"/>
          <w:color w:val="373A3C"/>
          <w:sz w:val="23"/>
          <w:szCs w:val="23"/>
        </w:rPr>
        <w:t>Fabbri</w:t>
      </w:r>
      <w:proofErr w:type="spellEnd"/>
      <w:r w:rsidRPr="00972C93">
        <w:rPr>
          <w:rFonts w:ascii="Arial" w:eastAsia="Times New Roman" w:hAnsi="Arial" w:cs="Times New Roman"/>
          <w:color w:val="373A3C"/>
          <w:sz w:val="23"/>
          <w:szCs w:val="23"/>
        </w:rPr>
        <w:t xml:space="preserve">, C., &amp; </w:t>
      </w:r>
      <w:proofErr w:type="spellStart"/>
      <w:r w:rsidRPr="00972C93">
        <w:rPr>
          <w:rFonts w:ascii="Arial" w:eastAsia="Times New Roman" w:hAnsi="Arial" w:cs="Times New Roman"/>
          <w:color w:val="373A3C"/>
          <w:sz w:val="23"/>
          <w:szCs w:val="23"/>
        </w:rPr>
        <w:t>Serretti</w:t>
      </w:r>
      <w:proofErr w:type="spellEnd"/>
      <w:r w:rsidRPr="00972C93">
        <w:rPr>
          <w:rFonts w:ascii="Arial" w:eastAsia="Times New Roman" w:hAnsi="Arial" w:cs="Times New Roman"/>
          <w:color w:val="373A3C"/>
          <w:sz w:val="23"/>
          <w:szCs w:val="23"/>
        </w:rPr>
        <w:t>, A. (2019). Overcoming Treatment Resistance: Can Pharmacogenetics Help? </w:t>
      </w:r>
      <w:r w:rsidRPr="00972C93">
        <w:rPr>
          <w:rFonts w:ascii="Arial" w:eastAsia="Times New Roman" w:hAnsi="Arial" w:cs="Times New Roman"/>
          <w:i/>
          <w:iCs/>
          <w:color w:val="373A3C"/>
          <w:sz w:val="23"/>
          <w:szCs w:val="23"/>
        </w:rPr>
        <w:t>Psychiatric Times</w:t>
      </w:r>
      <w:r w:rsidRPr="00972C93">
        <w:rPr>
          <w:rFonts w:ascii="Arial" w:eastAsia="Times New Roman" w:hAnsi="Arial" w:cs="Times New Roman"/>
          <w:color w:val="373A3C"/>
          <w:sz w:val="23"/>
          <w:szCs w:val="23"/>
        </w:rPr>
        <w:t>, </w:t>
      </w:r>
      <w:r w:rsidRPr="00972C93">
        <w:rPr>
          <w:rFonts w:ascii="Arial" w:eastAsia="Times New Roman" w:hAnsi="Arial" w:cs="Times New Roman"/>
          <w:i/>
          <w:iCs/>
          <w:color w:val="373A3C"/>
          <w:sz w:val="23"/>
          <w:szCs w:val="23"/>
        </w:rPr>
        <w:t>36</w:t>
      </w:r>
      <w:r w:rsidRPr="00972C93">
        <w:rPr>
          <w:rFonts w:ascii="Arial" w:eastAsia="Times New Roman" w:hAnsi="Arial" w:cs="Times New Roman"/>
          <w:color w:val="373A3C"/>
          <w:sz w:val="23"/>
          <w:szCs w:val="23"/>
        </w:rPr>
        <w:t>(6), 14–16. https://search.ebscohost.com/login.aspx?direct=true&amp;db=ssf&amp;AN=136920669&amp;site=eds-live</w:t>
      </w:r>
    </w:p>
    <w:p w:rsidR="00972C93" w:rsidRPr="00972C93" w:rsidRDefault="00972C93" w:rsidP="00972C93">
      <w:pPr>
        <w:shd w:val="clear" w:color="auto" w:fill="FFFFFF"/>
        <w:spacing w:after="100" w:afterAutospacing="1" w:line="240" w:lineRule="auto"/>
        <w:rPr>
          <w:rFonts w:ascii="Arial" w:eastAsia="Times New Roman" w:hAnsi="Arial" w:cs="Times New Roman"/>
          <w:color w:val="373A3C"/>
          <w:sz w:val="23"/>
          <w:szCs w:val="23"/>
        </w:rPr>
      </w:pPr>
      <w:r w:rsidRPr="00972C93">
        <w:rPr>
          <w:rFonts w:ascii="Arial" w:eastAsia="Times New Roman" w:hAnsi="Arial" w:cs="Times New Roman"/>
          <w:color w:val="373A3C"/>
          <w:sz w:val="23"/>
          <w:szCs w:val="23"/>
        </w:rPr>
        <w:t>Goodman, W. K. &amp; Storch, E. A. (2020). Commentary: Duty to Warn: Antidepressant Black Box Suicidality Warning is Empirically Justified. </w:t>
      </w:r>
      <w:r w:rsidRPr="00972C93">
        <w:rPr>
          <w:rFonts w:ascii="Arial" w:eastAsia="Times New Roman" w:hAnsi="Arial" w:cs="Times New Roman"/>
          <w:i/>
          <w:iCs/>
          <w:color w:val="373A3C"/>
          <w:sz w:val="23"/>
          <w:szCs w:val="23"/>
        </w:rPr>
        <w:t>Frontiers in Psychiatry, 11</w:t>
      </w:r>
      <w:r w:rsidRPr="00972C93">
        <w:rPr>
          <w:rFonts w:ascii="Arial" w:eastAsia="Times New Roman" w:hAnsi="Arial" w:cs="Times New Roman"/>
          <w:color w:val="373A3C"/>
          <w:sz w:val="23"/>
          <w:szCs w:val="23"/>
        </w:rPr>
        <w:t>. https://www.frontiersin.org/articles/10.3389/fpsyt.2020.00363</w:t>
      </w:r>
    </w:p>
    <w:p w:rsidR="00972C93" w:rsidRPr="00972C93" w:rsidRDefault="00972C93" w:rsidP="00972C93">
      <w:pPr>
        <w:shd w:val="clear" w:color="auto" w:fill="FFFFFF"/>
        <w:spacing w:after="100" w:afterAutospacing="1" w:line="240" w:lineRule="auto"/>
        <w:rPr>
          <w:rFonts w:ascii="Arial" w:eastAsia="Times New Roman" w:hAnsi="Arial" w:cs="Times New Roman"/>
          <w:color w:val="373A3C"/>
          <w:sz w:val="23"/>
          <w:szCs w:val="23"/>
        </w:rPr>
      </w:pPr>
      <w:proofErr w:type="spellStart"/>
      <w:r w:rsidRPr="00972C93">
        <w:rPr>
          <w:rFonts w:ascii="Arial" w:eastAsia="Times New Roman" w:hAnsi="Arial" w:cs="Times New Roman"/>
          <w:color w:val="373A3C"/>
          <w:sz w:val="23"/>
          <w:szCs w:val="23"/>
        </w:rPr>
        <w:t>Lurati</w:t>
      </w:r>
      <w:proofErr w:type="spellEnd"/>
      <w:r w:rsidRPr="00972C93">
        <w:rPr>
          <w:rFonts w:ascii="Arial" w:eastAsia="Times New Roman" w:hAnsi="Arial" w:cs="Times New Roman"/>
          <w:color w:val="373A3C"/>
          <w:sz w:val="23"/>
          <w:szCs w:val="23"/>
        </w:rPr>
        <w:t>, A. R. (2022). Management of Antidepressant Therapy–Induced Sexual Dysfunction in Women. </w:t>
      </w:r>
      <w:r w:rsidRPr="00972C93">
        <w:rPr>
          <w:rFonts w:ascii="Arial" w:eastAsia="Times New Roman" w:hAnsi="Arial" w:cs="Times New Roman"/>
          <w:i/>
          <w:iCs/>
          <w:color w:val="373A3C"/>
          <w:sz w:val="23"/>
          <w:szCs w:val="23"/>
        </w:rPr>
        <w:t>The Journal for Nurse Practitioners</w:t>
      </w:r>
      <w:r w:rsidRPr="00972C93">
        <w:rPr>
          <w:rFonts w:ascii="Arial" w:eastAsia="Times New Roman" w:hAnsi="Arial" w:cs="Times New Roman"/>
          <w:color w:val="373A3C"/>
          <w:sz w:val="23"/>
          <w:szCs w:val="23"/>
        </w:rPr>
        <w:t>, </w:t>
      </w:r>
      <w:r w:rsidRPr="00972C93">
        <w:rPr>
          <w:rFonts w:ascii="Arial" w:eastAsia="Times New Roman" w:hAnsi="Arial" w:cs="Times New Roman"/>
          <w:i/>
          <w:iCs/>
          <w:color w:val="373A3C"/>
          <w:sz w:val="23"/>
          <w:szCs w:val="23"/>
        </w:rPr>
        <w:t>18</w:t>
      </w:r>
      <w:r w:rsidRPr="00972C93">
        <w:rPr>
          <w:rFonts w:ascii="Arial" w:eastAsia="Times New Roman" w:hAnsi="Arial" w:cs="Times New Roman"/>
          <w:color w:val="373A3C"/>
          <w:sz w:val="23"/>
          <w:szCs w:val="23"/>
        </w:rPr>
        <w:t>(5), 522–524. </w:t>
      </w:r>
      <w:hyperlink r:id="rId5" w:history="1">
        <w:r w:rsidRPr="00972C93">
          <w:rPr>
            <w:rFonts w:ascii="Arial" w:eastAsia="Times New Roman" w:hAnsi="Arial" w:cs="Times New Roman"/>
            <w:color w:val="0000FF"/>
            <w:sz w:val="23"/>
            <w:szCs w:val="23"/>
            <w:u w:val="single"/>
          </w:rPr>
          <w:t>https://doi.org/10.1016/j.nurpra.2022.01.002</w:t>
        </w:r>
      </w:hyperlink>
    </w:p>
    <w:p w:rsidR="00972C93" w:rsidRPr="00972C93" w:rsidRDefault="00972C93" w:rsidP="00972C93">
      <w:pPr>
        <w:shd w:val="clear" w:color="auto" w:fill="FFFFFF"/>
        <w:spacing w:after="100" w:afterAutospacing="1" w:line="240" w:lineRule="auto"/>
        <w:rPr>
          <w:rFonts w:ascii="Arial" w:eastAsia="Times New Roman" w:hAnsi="Arial" w:cs="Times New Roman"/>
          <w:color w:val="373A3C"/>
          <w:sz w:val="23"/>
          <w:szCs w:val="23"/>
        </w:rPr>
      </w:pPr>
      <w:r w:rsidRPr="00972C93">
        <w:rPr>
          <w:rFonts w:ascii="Arial" w:eastAsia="Times New Roman" w:hAnsi="Arial" w:cs="Times New Roman"/>
          <w:color w:val="373A3C"/>
          <w:sz w:val="23"/>
          <w:szCs w:val="23"/>
        </w:rPr>
        <w:t>O'Donovan, C., &amp; Martin, A. (2020). Depression Preceding Diagnosis of Bipolar Disorder. </w:t>
      </w:r>
      <w:r w:rsidRPr="00972C93">
        <w:rPr>
          <w:rFonts w:ascii="Arial" w:eastAsia="Times New Roman" w:hAnsi="Arial" w:cs="Times New Roman"/>
          <w:i/>
          <w:iCs/>
          <w:color w:val="373A3C"/>
          <w:sz w:val="23"/>
          <w:szCs w:val="23"/>
        </w:rPr>
        <w:t>Frontiers in Psychiatry, 11</w:t>
      </w:r>
      <w:r w:rsidRPr="00972C93">
        <w:rPr>
          <w:rFonts w:ascii="Arial" w:eastAsia="Times New Roman" w:hAnsi="Arial" w:cs="Times New Roman"/>
          <w:color w:val="373A3C"/>
          <w:sz w:val="23"/>
          <w:szCs w:val="23"/>
        </w:rPr>
        <w:t>. https://www.frontiersin.org/articles/10.3389/fpsyt.2020.00500    </w:t>
      </w:r>
    </w:p>
    <w:p w:rsidR="00972C93" w:rsidRPr="00972C93" w:rsidRDefault="00972C93" w:rsidP="00972C93">
      <w:pPr>
        <w:shd w:val="clear" w:color="auto" w:fill="FFFFFF"/>
        <w:spacing w:after="100" w:afterAutospacing="1" w:line="240" w:lineRule="auto"/>
        <w:rPr>
          <w:rFonts w:ascii="Arial" w:eastAsia="Times New Roman" w:hAnsi="Arial" w:cs="Times New Roman"/>
          <w:color w:val="373A3C"/>
          <w:sz w:val="23"/>
          <w:szCs w:val="23"/>
        </w:rPr>
      </w:pPr>
      <w:r w:rsidRPr="00972C93">
        <w:rPr>
          <w:rFonts w:ascii="Arial" w:eastAsia="Times New Roman" w:hAnsi="Arial" w:cs="Times New Roman"/>
          <w:color w:val="373A3C"/>
          <w:sz w:val="23"/>
          <w:szCs w:val="23"/>
        </w:rPr>
        <w:t>Stahl, S. (2020). </w:t>
      </w:r>
      <w:r w:rsidRPr="00972C93">
        <w:rPr>
          <w:rFonts w:ascii="Arial" w:eastAsia="Times New Roman" w:hAnsi="Arial" w:cs="Times New Roman"/>
          <w:i/>
          <w:iCs/>
          <w:color w:val="373A3C"/>
          <w:sz w:val="23"/>
          <w:szCs w:val="23"/>
        </w:rPr>
        <w:t>Essential psychopharmacology: The prescriber's guide</w:t>
      </w:r>
      <w:r w:rsidRPr="00972C93">
        <w:rPr>
          <w:rFonts w:ascii="Arial" w:eastAsia="Times New Roman" w:hAnsi="Arial" w:cs="Times New Roman"/>
          <w:color w:val="373A3C"/>
          <w:sz w:val="23"/>
          <w:szCs w:val="23"/>
        </w:rPr>
        <w:t> (7th ed.). Cambridge      University Press.</w:t>
      </w:r>
    </w:p>
    <w:p w:rsidR="00972C93" w:rsidRPr="00972C93" w:rsidRDefault="00972C93" w:rsidP="00972C93">
      <w:pPr>
        <w:shd w:val="clear" w:color="auto" w:fill="FFFFFF"/>
        <w:spacing w:after="100" w:afterAutospacing="1" w:line="240" w:lineRule="auto"/>
        <w:rPr>
          <w:rFonts w:ascii="Arial" w:eastAsia="Times New Roman" w:hAnsi="Arial" w:cs="Times New Roman"/>
          <w:color w:val="373A3C"/>
          <w:sz w:val="23"/>
          <w:szCs w:val="23"/>
        </w:rPr>
      </w:pPr>
      <w:proofErr w:type="spellStart"/>
      <w:r w:rsidRPr="00972C93">
        <w:rPr>
          <w:rFonts w:ascii="Arial" w:eastAsia="Times New Roman" w:hAnsi="Arial" w:cs="Times New Roman"/>
          <w:color w:val="373A3C"/>
          <w:sz w:val="23"/>
          <w:szCs w:val="23"/>
        </w:rPr>
        <w:t>Voineskos</w:t>
      </w:r>
      <w:proofErr w:type="spellEnd"/>
      <w:r w:rsidRPr="00972C93">
        <w:rPr>
          <w:rFonts w:ascii="Arial" w:eastAsia="Times New Roman" w:hAnsi="Arial" w:cs="Times New Roman"/>
          <w:color w:val="373A3C"/>
          <w:sz w:val="23"/>
          <w:szCs w:val="23"/>
        </w:rPr>
        <w:t xml:space="preserve">, D., Daskalakis, Z.J., &amp; </w:t>
      </w:r>
      <w:proofErr w:type="spellStart"/>
      <w:r w:rsidRPr="00972C93">
        <w:rPr>
          <w:rFonts w:ascii="Arial" w:eastAsia="Times New Roman" w:hAnsi="Arial" w:cs="Times New Roman"/>
          <w:color w:val="373A3C"/>
          <w:sz w:val="23"/>
          <w:szCs w:val="23"/>
        </w:rPr>
        <w:t>Blumberger</w:t>
      </w:r>
      <w:proofErr w:type="spellEnd"/>
      <w:r w:rsidRPr="00972C93">
        <w:rPr>
          <w:rFonts w:ascii="Arial" w:eastAsia="Times New Roman" w:hAnsi="Arial" w:cs="Times New Roman"/>
          <w:color w:val="373A3C"/>
          <w:sz w:val="23"/>
          <w:szCs w:val="23"/>
        </w:rPr>
        <w:t>, D.M. (2020). Management of Treatment-Resistant Depression: Challenges and Strategies</w:t>
      </w:r>
      <w:r w:rsidRPr="00972C93">
        <w:rPr>
          <w:rFonts w:ascii="Arial" w:eastAsia="Times New Roman" w:hAnsi="Arial" w:cs="Times New Roman"/>
          <w:i/>
          <w:iCs/>
          <w:color w:val="373A3C"/>
          <w:sz w:val="23"/>
          <w:szCs w:val="23"/>
        </w:rPr>
        <w:t>, Neuropsychiatric Disease and Treatment, 16</w:t>
      </w:r>
      <w:r w:rsidRPr="00972C93">
        <w:rPr>
          <w:rFonts w:ascii="Arial" w:eastAsia="Times New Roman" w:hAnsi="Arial" w:cs="Times New Roman"/>
          <w:color w:val="373A3C"/>
          <w:sz w:val="23"/>
          <w:szCs w:val="23"/>
        </w:rPr>
        <w:t>, 221-234, DOI: </w:t>
      </w:r>
      <w:hyperlink r:id="rId6" w:history="1">
        <w:r w:rsidRPr="00972C93">
          <w:rPr>
            <w:rFonts w:ascii="Arial" w:eastAsia="Times New Roman" w:hAnsi="Arial" w:cs="Times New Roman"/>
            <w:color w:val="0000FF"/>
            <w:sz w:val="23"/>
            <w:szCs w:val="23"/>
            <w:u w:val="single"/>
          </w:rPr>
          <w:t>10.2147/NDT.S198774</w:t>
        </w:r>
      </w:hyperlink>
    </w:p>
    <w:p w:rsidR="00972C93" w:rsidRPr="00972C93" w:rsidRDefault="00972C93" w:rsidP="00972C93">
      <w:pPr>
        <w:shd w:val="clear" w:color="auto" w:fill="FFFFFF"/>
        <w:spacing w:after="100" w:afterAutospacing="1" w:line="240" w:lineRule="auto"/>
        <w:rPr>
          <w:rFonts w:ascii="Arial" w:eastAsia="Times New Roman" w:hAnsi="Arial" w:cs="Times New Roman"/>
          <w:color w:val="373A3C"/>
          <w:sz w:val="23"/>
          <w:szCs w:val="23"/>
        </w:rPr>
      </w:pPr>
      <w:r w:rsidRPr="00972C93">
        <w:rPr>
          <w:rFonts w:ascii="Arial" w:eastAsia="Times New Roman" w:hAnsi="Arial" w:cs="Times New Roman"/>
          <w:color w:val="373A3C"/>
          <w:sz w:val="23"/>
          <w:szCs w:val="23"/>
        </w:rPr>
        <w:t xml:space="preserve">Yamaguchi, Y., Kimoto, S, </w:t>
      </w:r>
      <w:proofErr w:type="spellStart"/>
      <w:r w:rsidRPr="00972C93">
        <w:rPr>
          <w:rFonts w:ascii="Arial" w:eastAsia="Times New Roman" w:hAnsi="Arial" w:cs="Times New Roman"/>
          <w:color w:val="373A3C"/>
          <w:sz w:val="23"/>
          <w:szCs w:val="23"/>
        </w:rPr>
        <w:t>Nagahama</w:t>
      </w:r>
      <w:proofErr w:type="spellEnd"/>
      <w:r w:rsidRPr="00972C93">
        <w:rPr>
          <w:rFonts w:ascii="Arial" w:eastAsia="Times New Roman" w:hAnsi="Arial" w:cs="Times New Roman"/>
          <w:color w:val="373A3C"/>
          <w:sz w:val="23"/>
          <w:szCs w:val="23"/>
        </w:rPr>
        <w:t xml:space="preserve">, T., &amp; </w:t>
      </w:r>
      <w:proofErr w:type="spellStart"/>
      <w:r w:rsidRPr="00972C93">
        <w:rPr>
          <w:rFonts w:ascii="Arial" w:eastAsia="Times New Roman" w:hAnsi="Arial" w:cs="Times New Roman"/>
          <w:color w:val="373A3C"/>
          <w:sz w:val="23"/>
          <w:szCs w:val="23"/>
        </w:rPr>
        <w:t>Kishimoto</w:t>
      </w:r>
      <w:proofErr w:type="spellEnd"/>
      <w:r w:rsidRPr="00972C93">
        <w:rPr>
          <w:rFonts w:ascii="Arial" w:eastAsia="Times New Roman" w:hAnsi="Arial" w:cs="Times New Roman"/>
          <w:color w:val="373A3C"/>
          <w:sz w:val="23"/>
          <w:szCs w:val="23"/>
        </w:rPr>
        <w:t>, T (2018) Dosage-related nature of escitalopram treatment-emergent mania/hypomania: a case series. </w:t>
      </w:r>
      <w:r w:rsidRPr="00972C93">
        <w:rPr>
          <w:rFonts w:ascii="Arial" w:eastAsia="Times New Roman" w:hAnsi="Arial" w:cs="Times New Roman"/>
          <w:i/>
          <w:iCs/>
          <w:color w:val="373A3C"/>
          <w:sz w:val="23"/>
          <w:szCs w:val="23"/>
        </w:rPr>
        <w:t>Neuropsychiatric Disease and Treatment,14,</w:t>
      </w:r>
      <w:r w:rsidRPr="00972C93">
        <w:rPr>
          <w:rFonts w:ascii="Arial" w:eastAsia="Times New Roman" w:hAnsi="Arial" w:cs="Times New Roman"/>
          <w:color w:val="373A3C"/>
          <w:sz w:val="23"/>
          <w:szCs w:val="23"/>
        </w:rPr>
        <w:t> 2099-2104. DOI: </w:t>
      </w:r>
      <w:hyperlink r:id="rId7" w:history="1">
        <w:r w:rsidRPr="00972C93">
          <w:rPr>
            <w:rFonts w:ascii="Arial" w:eastAsia="Times New Roman" w:hAnsi="Arial" w:cs="Times New Roman"/>
            <w:color w:val="0000FF"/>
            <w:sz w:val="23"/>
            <w:szCs w:val="23"/>
            <w:u w:val="single"/>
          </w:rPr>
          <w:t>10.2147/NDT.S168078</w:t>
        </w:r>
      </w:hyperlink>
    </w:p>
    <w:p w:rsidR="00972C93" w:rsidRPr="00972C93" w:rsidRDefault="00972C93" w:rsidP="00972C93">
      <w:pPr>
        <w:spacing w:after="0" w:line="240" w:lineRule="auto"/>
        <w:outlineLvl w:val="2"/>
        <w:rPr>
          <w:rFonts w:ascii="Arial" w:eastAsia="Times New Roman" w:hAnsi="Arial" w:cs="Arial"/>
          <w:b/>
          <w:bCs/>
          <w:color w:val="B40000"/>
          <w:sz w:val="27"/>
          <w:szCs w:val="27"/>
        </w:rPr>
      </w:pPr>
      <w:r w:rsidRPr="00972C93">
        <w:rPr>
          <w:rFonts w:ascii="Arial" w:eastAsia="Times New Roman" w:hAnsi="Arial" w:cs="Arial"/>
          <w:b/>
          <w:bCs/>
          <w:color w:val="B40000"/>
          <w:sz w:val="27"/>
          <w:szCs w:val="27"/>
        </w:rPr>
        <w:lastRenderedPageBreak/>
        <w:t>Re: Week 6 Discussion 1: Depression Scenarios</w:t>
      </w:r>
    </w:p>
    <w:p w:rsidR="00972C93" w:rsidRPr="00972C93" w:rsidRDefault="00972C93" w:rsidP="00972C93">
      <w:pPr>
        <w:spacing w:after="0" w:line="240" w:lineRule="auto"/>
        <w:rPr>
          <w:rFonts w:ascii="Times New Roman" w:eastAsia="Times New Roman" w:hAnsi="Times New Roman" w:cs="Times New Roman"/>
          <w:sz w:val="24"/>
          <w:szCs w:val="24"/>
        </w:rPr>
      </w:pPr>
      <w:r w:rsidRPr="00972C93">
        <w:rPr>
          <w:rFonts w:ascii="Times New Roman" w:eastAsia="Times New Roman" w:hAnsi="Times New Roman" w:cs="Times New Roman"/>
          <w:sz w:val="24"/>
          <w:szCs w:val="24"/>
        </w:rPr>
        <w:t>by </w:t>
      </w:r>
      <w:hyperlink r:id="rId8" w:history="1">
        <w:r w:rsidRPr="00972C93">
          <w:rPr>
            <w:rFonts w:ascii="Times New Roman" w:eastAsia="Times New Roman" w:hAnsi="Times New Roman" w:cs="Times New Roman"/>
            <w:color w:val="0000FF"/>
            <w:sz w:val="24"/>
            <w:szCs w:val="24"/>
            <w:u w:val="single"/>
          </w:rPr>
          <w:t>Riley Patton</w:t>
        </w:r>
      </w:hyperlink>
      <w:r w:rsidRPr="00972C93">
        <w:rPr>
          <w:rFonts w:ascii="Times New Roman" w:eastAsia="Times New Roman" w:hAnsi="Times New Roman" w:cs="Times New Roman"/>
          <w:sz w:val="24"/>
          <w:szCs w:val="24"/>
        </w:rPr>
        <w:t> - Thursday, 9 February 2023, 9:14 PM</w:t>
      </w:r>
    </w:p>
    <w:p w:rsidR="00972C93" w:rsidRPr="00972C93" w:rsidRDefault="00972C93" w:rsidP="00972C93">
      <w:pPr>
        <w:shd w:val="clear" w:color="auto" w:fill="FFFFFF"/>
        <w:spacing w:after="100" w:afterAutospacing="1" w:line="240" w:lineRule="auto"/>
        <w:rPr>
          <w:rFonts w:ascii="Arial" w:eastAsia="Times New Roman" w:hAnsi="Arial" w:cs="Arial"/>
          <w:color w:val="373A3C"/>
          <w:sz w:val="23"/>
          <w:szCs w:val="23"/>
        </w:rPr>
      </w:pPr>
      <w:r w:rsidRPr="00972C93">
        <w:rPr>
          <w:rFonts w:ascii="Arial" w:eastAsia="Times New Roman" w:hAnsi="Arial" w:cs="Arial"/>
          <w:b/>
          <w:bCs/>
          <w:color w:val="373A3C"/>
          <w:sz w:val="23"/>
          <w:szCs w:val="23"/>
        </w:rPr>
        <w:t>Patient reports that there is no response to the medication.</w:t>
      </w:r>
    </w:p>
    <w:p w:rsidR="00972C93" w:rsidRPr="00972C93" w:rsidRDefault="00972C93" w:rsidP="00972C93">
      <w:pPr>
        <w:shd w:val="clear" w:color="auto" w:fill="FFFFFF"/>
        <w:spacing w:after="100" w:afterAutospacing="1" w:line="240" w:lineRule="auto"/>
        <w:rPr>
          <w:rFonts w:ascii="Arial" w:eastAsia="Times New Roman" w:hAnsi="Arial" w:cs="Arial"/>
          <w:color w:val="373A3C"/>
          <w:sz w:val="23"/>
          <w:szCs w:val="23"/>
        </w:rPr>
      </w:pPr>
      <w:r w:rsidRPr="00972C93">
        <w:rPr>
          <w:rFonts w:ascii="Arial" w:eastAsia="Times New Roman" w:hAnsi="Arial" w:cs="Arial"/>
          <w:color w:val="373A3C"/>
          <w:sz w:val="23"/>
          <w:szCs w:val="23"/>
        </w:rPr>
        <w:t xml:space="preserve">Typically, research has shown that if an individual does not have a response to antidepressant medications by 4-6 weeks, they are not likely to have a response at all. If the patient reports there is no response to the medication at the six week follow-up visit, I would consider changing the medication. Since SSRI’s are typically the first-line treatment option for depression, I would consider changing the patient to another SSRI such as Sertraline. Research has shown that Sertraline is highly efficacious in the treatment of various psychiatric disorders due to its mechanism of action (Singh and </w:t>
      </w:r>
      <w:proofErr w:type="spellStart"/>
      <w:r w:rsidRPr="00972C93">
        <w:rPr>
          <w:rFonts w:ascii="Arial" w:eastAsia="Times New Roman" w:hAnsi="Arial" w:cs="Arial"/>
          <w:color w:val="373A3C"/>
          <w:sz w:val="23"/>
          <w:szCs w:val="23"/>
        </w:rPr>
        <w:t>Saadabadi</w:t>
      </w:r>
      <w:proofErr w:type="spellEnd"/>
      <w:r w:rsidRPr="00972C93">
        <w:rPr>
          <w:rFonts w:ascii="Arial" w:eastAsia="Times New Roman" w:hAnsi="Arial" w:cs="Arial"/>
          <w:color w:val="373A3C"/>
          <w:sz w:val="23"/>
          <w:szCs w:val="23"/>
        </w:rPr>
        <w:t>, 2022).</w:t>
      </w:r>
    </w:p>
    <w:p w:rsidR="00972C93" w:rsidRPr="00972C93" w:rsidRDefault="00972C93" w:rsidP="00972C93">
      <w:pPr>
        <w:shd w:val="clear" w:color="auto" w:fill="FFFFFF"/>
        <w:spacing w:after="100" w:afterAutospacing="1" w:line="240" w:lineRule="auto"/>
        <w:rPr>
          <w:rFonts w:ascii="Arial" w:eastAsia="Times New Roman" w:hAnsi="Arial" w:cs="Arial"/>
          <w:color w:val="373A3C"/>
          <w:sz w:val="23"/>
          <w:szCs w:val="23"/>
        </w:rPr>
      </w:pPr>
      <w:r w:rsidRPr="00972C93">
        <w:rPr>
          <w:rFonts w:ascii="Arial" w:eastAsia="Times New Roman" w:hAnsi="Arial" w:cs="Arial"/>
          <w:b/>
          <w:bCs/>
          <w:color w:val="373A3C"/>
          <w:sz w:val="23"/>
          <w:szCs w:val="23"/>
        </w:rPr>
        <w:t>Patient reports that there is a partial response to the medication. Mood has lifted, but energy and motivation are still poor.</w:t>
      </w:r>
    </w:p>
    <w:p w:rsidR="00972C93" w:rsidRPr="00972C93" w:rsidRDefault="00972C93" w:rsidP="00972C93">
      <w:pPr>
        <w:shd w:val="clear" w:color="auto" w:fill="FFFFFF"/>
        <w:spacing w:after="100" w:afterAutospacing="1" w:line="240" w:lineRule="auto"/>
        <w:rPr>
          <w:rFonts w:ascii="Arial" w:eastAsia="Times New Roman" w:hAnsi="Arial" w:cs="Arial"/>
          <w:color w:val="373A3C"/>
          <w:sz w:val="23"/>
          <w:szCs w:val="23"/>
        </w:rPr>
      </w:pPr>
      <w:r w:rsidRPr="00972C93">
        <w:rPr>
          <w:rFonts w:ascii="Arial" w:eastAsia="Times New Roman" w:hAnsi="Arial" w:cs="Arial"/>
          <w:color w:val="373A3C"/>
          <w:sz w:val="23"/>
          <w:szCs w:val="23"/>
        </w:rPr>
        <w:t>When a patient experiences a partial response to a medication, there are a few different routes a provider can take. First, a provider may consider increasing the dose of the medication, followed by augmentation, and then they may consider changing the medication altogether. When considering augmentation, the provider must be aware of potential drug-drug interactions and choose the other medication carefully (Hirschfeld et al., 2002).</w:t>
      </w:r>
    </w:p>
    <w:p w:rsidR="00972C93" w:rsidRPr="00972C93" w:rsidRDefault="00972C93" w:rsidP="00972C93">
      <w:pPr>
        <w:shd w:val="clear" w:color="auto" w:fill="FFFFFF"/>
        <w:spacing w:after="100" w:afterAutospacing="1" w:line="240" w:lineRule="auto"/>
        <w:rPr>
          <w:rFonts w:ascii="Arial" w:eastAsia="Times New Roman" w:hAnsi="Arial" w:cs="Arial"/>
          <w:color w:val="373A3C"/>
          <w:sz w:val="23"/>
          <w:szCs w:val="23"/>
        </w:rPr>
      </w:pPr>
      <w:r w:rsidRPr="00972C93">
        <w:rPr>
          <w:rFonts w:ascii="Arial" w:eastAsia="Times New Roman" w:hAnsi="Arial" w:cs="Arial"/>
          <w:b/>
          <w:bCs/>
          <w:color w:val="373A3C"/>
          <w:sz w:val="23"/>
          <w:szCs w:val="23"/>
        </w:rPr>
        <w:t>Patient reports that mood is improved but sexual side effects are interfering with quality of life.</w:t>
      </w:r>
    </w:p>
    <w:p w:rsidR="00972C93" w:rsidRPr="00972C93" w:rsidRDefault="00972C93" w:rsidP="00972C93">
      <w:pPr>
        <w:shd w:val="clear" w:color="auto" w:fill="FFFFFF"/>
        <w:spacing w:after="100" w:afterAutospacing="1" w:line="240" w:lineRule="auto"/>
        <w:rPr>
          <w:rFonts w:ascii="Arial" w:eastAsia="Times New Roman" w:hAnsi="Arial" w:cs="Arial"/>
          <w:color w:val="373A3C"/>
          <w:sz w:val="23"/>
          <w:szCs w:val="23"/>
        </w:rPr>
      </w:pPr>
      <w:r w:rsidRPr="00972C93">
        <w:rPr>
          <w:rFonts w:ascii="Arial" w:eastAsia="Times New Roman" w:hAnsi="Arial" w:cs="Arial"/>
          <w:color w:val="373A3C"/>
          <w:sz w:val="23"/>
          <w:szCs w:val="23"/>
        </w:rPr>
        <w:t xml:space="preserve">Sexual dysfunction is a side effect of SSRIs that is not often talked about and can lead to the discontinuation of or noncompliance with medications. Discussing the possibility of this side effect with patient's prior to starting treatment is important. If a patient complains of sexual dysfunction as a side effect, the provider may want to consider decreasing the dose. If a decrease in dose does not help solve the patient’s issue, the provider should consider changing the medication altogether. Other medications such as SNRIs, </w:t>
      </w:r>
      <w:proofErr w:type="spellStart"/>
      <w:r w:rsidRPr="00972C93">
        <w:rPr>
          <w:rFonts w:ascii="Arial" w:eastAsia="Times New Roman" w:hAnsi="Arial" w:cs="Arial"/>
          <w:color w:val="373A3C"/>
          <w:sz w:val="23"/>
          <w:szCs w:val="23"/>
        </w:rPr>
        <w:t>Mirtazipine</w:t>
      </w:r>
      <w:proofErr w:type="spellEnd"/>
      <w:r w:rsidRPr="00972C93">
        <w:rPr>
          <w:rFonts w:ascii="Arial" w:eastAsia="Times New Roman" w:hAnsi="Arial" w:cs="Arial"/>
          <w:color w:val="373A3C"/>
          <w:sz w:val="23"/>
          <w:szCs w:val="23"/>
        </w:rPr>
        <w:t xml:space="preserve">, and </w:t>
      </w:r>
      <w:proofErr w:type="spellStart"/>
      <w:r w:rsidRPr="00972C93">
        <w:rPr>
          <w:rFonts w:ascii="Arial" w:eastAsia="Times New Roman" w:hAnsi="Arial" w:cs="Arial"/>
          <w:color w:val="373A3C"/>
          <w:sz w:val="23"/>
          <w:szCs w:val="23"/>
        </w:rPr>
        <w:t>Burproprian</w:t>
      </w:r>
      <w:proofErr w:type="spellEnd"/>
      <w:r w:rsidRPr="00972C93">
        <w:rPr>
          <w:rFonts w:ascii="Arial" w:eastAsia="Times New Roman" w:hAnsi="Arial" w:cs="Arial"/>
          <w:color w:val="373A3C"/>
          <w:sz w:val="23"/>
          <w:szCs w:val="23"/>
        </w:rPr>
        <w:t xml:space="preserve"> typically are less likely to cause sexual side effects and are medications to consider (Jing and Straw-Wilson, 2016).</w:t>
      </w:r>
    </w:p>
    <w:p w:rsidR="00972C93" w:rsidRPr="00972C93" w:rsidRDefault="00972C93" w:rsidP="00972C93">
      <w:pPr>
        <w:shd w:val="clear" w:color="auto" w:fill="FFFFFF"/>
        <w:spacing w:after="100" w:afterAutospacing="1" w:line="240" w:lineRule="auto"/>
        <w:rPr>
          <w:rFonts w:ascii="Arial" w:eastAsia="Times New Roman" w:hAnsi="Arial" w:cs="Arial"/>
          <w:color w:val="373A3C"/>
          <w:sz w:val="23"/>
          <w:szCs w:val="23"/>
        </w:rPr>
      </w:pPr>
      <w:r w:rsidRPr="00972C93">
        <w:rPr>
          <w:rFonts w:ascii="Arial" w:eastAsia="Times New Roman" w:hAnsi="Arial" w:cs="Arial"/>
          <w:b/>
          <w:bCs/>
          <w:color w:val="373A3C"/>
          <w:sz w:val="23"/>
          <w:szCs w:val="23"/>
        </w:rPr>
        <w:t xml:space="preserve">Patient reports that mood has improved, but they now have an extreme increase in energy and can’t slow down, are not sleeping, and feel like they can get four </w:t>
      </w:r>
      <w:proofErr w:type="spellStart"/>
      <w:r w:rsidRPr="00972C93">
        <w:rPr>
          <w:rFonts w:ascii="Arial" w:eastAsia="Times New Roman" w:hAnsi="Arial" w:cs="Arial"/>
          <w:b/>
          <w:bCs/>
          <w:color w:val="373A3C"/>
          <w:sz w:val="23"/>
          <w:szCs w:val="23"/>
        </w:rPr>
        <w:t>days</w:t>
      </w:r>
      <w:proofErr w:type="spellEnd"/>
      <w:r w:rsidRPr="00972C93">
        <w:rPr>
          <w:rFonts w:ascii="Arial" w:eastAsia="Times New Roman" w:hAnsi="Arial" w:cs="Arial"/>
          <w:b/>
          <w:bCs/>
          <w:color w:val="373A3C"/>
          <w:sz w:val="23"/>
          <w:szCs w:val="23"/>
        </w:rPr>
        <w:t xml:space="preserve"> work completed in only a few hours.</w:t>
      </w:r>
    </w:p>
    <w:p w:rsidR="00972C93" w:rsidRPr="00972C93" w:rsidRDefault="00972C93" w:rsidP="00972C93">
      <w:pPr>
        <w:shd w:val="clear" w:color="auto" w:fill="FFFFFF"/>
        <w:spacing w:after="100" w:afterAutospacing="1" w:line="240" w:lineRule="auto"/>
        <w:rPr>
          <w:rFonts w:ascii="Arial" w:eastAsia="Times New Roman" w:hAnsi="Arial" w:cs="Arial"/>
          <w:color w:val="373A3C"/>
          <w:sz w:val="23"/>
          <w:szCs w:val="23"/>
        </w:rPr>
      </w:pPr>
      <w:r w:rsidRPr="00972C93">
        <w:rPr>
          <w:rFonts w:ascii="Arial" w:eastAsia="Times New Roman" w:hAnsi="Arial" w:cs="Arial"/>
          <w:color w:val="373A3C"/>
          <w:sz w:val="23"/>
          <w:szCs w:val="23"/>
        </w:rPr>
        <w:t xml:space="preserve">Insomnia is a side effect of SSRIs and occurs in seventeen percent of patient's. Typically, insomnia caused by SSRIs will often resolve with time so it is typically recommended that providers wait some time in order to see if the insomnia resolves on its own. If that is not the case, the dose of the medication may need to be adjusted. In addition, other medications may be required in conjunction with the SSRI. For example, the patient may begin taking over the counter Benadryl at night. In addition, medications such as </w:t>
      </w:r>
      <w:proofErr w:type="spellStart"/>
      <w:r w:rsidRPr="00972C93">
        <w:rPr>
          <w:rFonts w:ascii="Arial" w:eastAsia="Times New Roman" w:hAnsi="Arial" w:cs="Arial"/>
          <w:color w:val="373A3C"/>
          <w:sz w:val="23"/>
          <w:szCs w:val="23"/>
        </w:rPr>
        <w:t>Mirtazipine</w:t>
      </w:r>
      <w:proofErr w:type="spellEnd"/>
      <w:r w:rsidRPr="00972C93">
        <w:rPr>
          <w:rFonts w:ascii="Arial" w:eastAsia="Times New Roman" w:hAnsi="Arial" w:cs="Arial"/>
          <w:color w:val="373A3C"/>
          <w:sz w:val="23"/>
          <w:szCs w:val="23"/>
        </w:rPr>
        <w:t xml:space="preserve"> provide sedative properties and can rapidly improve a patient’s sleep (</w:t>
      </w:r>
      <w:proofErr w:type="spellStart"/>
      <w:r w:rsidRPr="00972C93">
        <w:rPr>
          <w:rFonts w:ascii="Arial" w:eastAsia="Times New Roman" w:hAnsi="Arial" w:cs="Arial"/>
          <w:color w:val="373A3C"/>
          <w:sz w:val="23"/>
          <w:szCs w:val="23"/>
        </w:rPr>
        <w:t>Wichniak</w:t>
      </w:r>
      <w:proofErr w:type="spellEnd"/>
      <w:r w:rsidRPr="00972C93">
        <w:rPr>
          <w:rFonts w:ascii="Arial" w:eastAsia="Times New Roman" w:hAnsi="Arial" w:cs="Arial"/>
          <w:color w:val="373A3C"/>
          <w:sz w:val="23"/>
          <w:szCs w:val="23"/>
        </w:rPr>
        <w:t xml:space="preserve"> et al., 2017). </w:t>
      </w:r>
    </w:p>
    <w:p w:rsidR="00972C93" w:rsidRPr="00972C93" w:rsidRDefault="00972C93" w:rsidP="00972C93">
      <w:pPr>
        <w:shd w:val="clear" w:color="auto" w:fill="FFFFFF"/>
        <w:spacing w:after="100" w:afterAutospacing="1" w:line="240" w:lineRule="auto"/>
        <w:jc w:val="center"/>
        <w:rPr>
          <w:rFonts w:ascii="Arial" w:eastAsia="Times New Roman" w:hAnsi="Arial" w:cs="Arial"/>
          <w:color w:val="373A3C"/>
          <w:sz w:val="23"/>
          <w:szCs w:val="23"/>
        </w:rPr>
      </w:pPr>
      <w:r w:rsidRPr="00972C93">
        <w:rPr>
          <w:rFonts w:ascii="Arial" w:eastAsia="Times New Roman" w:hAnsi="Arial" w:cs="Arial"/>
          <w:color w:val="373A3C"/>
          <w:sz w:val="23"/>
          <w:szCs w:val="23"/>
        </w:rPr>
        <w:t>References </w:t>
      </w:r>
    </w:p>
    <w:p w:rsidR="00972C93" w:rsidRPr="00972C93" w:rsidRDefault="00972C93" w:rsidP="00972C93">
      <w:pPr>
        <w:shd w:val="clear" w:color="auto" w:fill="FFFFFF"/>
        <w:spacing w:after="100" w:afterAutospacing="1" w:line="240" w:lineRule="auto"/>
        <w:rPr>
          <w:rFonts w:ascii="Arial" w:eastAsia="Times New Roman" w:hAnsi="Arial" w:cs="Arial"/>
          <w:color w:val="373A3C"/>
          <w:sz w:val="23"/>
          <w:szCs w:val="23"/>
        </w:rPr>
      </w:pPr>
      <w:r w:rsidRPr="00972C93">
        <w:rPr>
          <w:rFonts w:ascii="Arial" w:eastAsia="Times New Roman" w:hAnsi="Arial" w:cs="Arial"/>
          <w:color w:val="373A3C"/>
          <w:sz w:val="23"/>
          <w:szCs w:val="23"/>
        </w:rPr>
        <w:lastRenderedPageBreak/>
        <w:t xml:space="preserve">Hirschfeld, R. M., Montgomery, S. A., </w:t>
      </w:r>
      <w:proofErr w:type="spellStart"/>
      <w:r w:rsidRPr="00972C93">
        <w:rPr>
          <w:rFonts w:ascii="Arial" w:eastAsia="Times New Roman" w:hAnsi="Arial" w:cs="Arial"/>
          <w:color w:val="373A3C"/>
          <w:sz w:val="23"/>
          <w:szCs w:val="23"/>
        </w:rPr>
        <w:t>Aguglia</w:t>
      </w:r>
      <w:proofErr w:type="spellEnd"/>
      <w:r w:rsidRPr="00972C93">
        <w:rPr>
          <w:rFonts w:ascii="Arial" w:eastAsia="Times New Roman" w:hAnsi="Arial" w:cs="Arial"/>
          <w:color w:val="373A3C"/>
          <w:sz w:val="23"/>
          <w:szCs w:val="23"/>
        </w:rPr>
        <w:t xml:space="preserve">, E., Amore, M., Delgado, P. L., </w:t>
      </w:r>
      <w:proofErr w:type="spellStart"/>
      <w:r w:rsidRPr="00972C93">
        <w:rPr>
          <w:rFonts w:ascii="Arial" w:eastAsia="Times New Roman" w:hAnsi="Arial" w:cs="Arial"/>
          <w:color w:val="373A3C"/>
          <w:sz w:val="23"/>
          <w:szCs w:val="23"/>
        </w:rPr>
        <w:t>Gastpar</w:t>
      </w:r>
      <w:proofErr w:type="spellEnd"/>
      <w:r w:rsidRPr="00972C93">
        <w:rPr>
          <w:rFonts w:ascii="Arial" w:eastAsia="Times New Roman" w:hAnsi="Arial" w:cs="Arial"/>
          <w:color w:val="373A3C"/>
          <w:sz w:val="23"/>
          <w:szCs w:val="23"/>
        </w:rPr>
        <w:t xml:space="preserve">, M., Hawley, C., Kasper, S., Linden, M., </w:t>
      </w:r>
      <w:proofErr w:type="spellStart"/>
      <w:r w:rsidRPr="00972C93">
        <w:rPr>
          <w:rFonts w:ascii="Arial" w:eastAsia="Times New Roman" w:hAnsi="Arial" w:cs="Arial"/>
          <w:color w:val="373A3C"/>
          <w:sz w:val="23"/>
          <w:szCs w:val="23"/>
        </w:rPr>
        <w:t>Massana</w:t>
      </w:r>
      <w:proofErr w:type="spellEnd"/>
      <w:r w:rsidRPr="00972C93">
        <w:rPr>
          <w:rFonts w:ascii="Arial" w:eastAsia="Times New Roman" w:hAnsi="Arial" w:cs="Arial"/>
          <w:color w:val="373A3C"/>
          <w:sz w:val="23"/>
          <w:szCs w:val="23"/>
        </w:rPr>
        <w:t xml:space="preserve">, J., </w:t>
      </w:r>
      <w:proofErr w:type="spellStart"/>
      <w:r w:rsidRPr="00972C93">
        <w:rPr>
          <w:rFonts w:ascii="Arial" w:eastAsia="Times New Roman" w:hAnsi="Arial" w:cs="Arial"/>
          <w:color w:val="373A3C"/>
          <w:sz w:val="23"/>
          <w:szCs w:val="23"/>
        </w:rPr>
        <w:t>Mendlewicz</w:t>
      </w:r>
      <w:proofErr w:type="spellEnd"/>
      <w:r w:rsidRPr="00972C93">
        <w:rPr>
          <w:rFonts w:ascii="Arial" w:eastAsia="Times New Roman" w:hAnsi="Arial" w:cs="Arial"/>
          <w:color w:val="373A3C"/>
          <w:sz w:val="23"/>
          <w:szCs w:val="23"/>
        </w:rPr>
        <w:t xml:space="preserve">, J., </w:t>
      </w:r>
      <w:proofErr w:type="spellStart"/>
      <w:r w:rsidRPr="00972C93">
        <w:rPr>
          <w:rFonts w:ascii="Arial" w:eastAsia="Times New Roman" w:hAnsi="Arial" w:cs="Arial"/>
          <w:color w:val="373A3C"/>
          <w:sz w:val="23"/>
          <w:szCs w:val="23"/>
        </w:rPr>
        <w:t>Möller</w:t>
      </w:r>
      <w:proofErr w:type="spellEnd"/>
      <w:r w:rsidRPr="00972C93">
        <w:rPr>
          <w:rFonts w:ascii="Arial" w:eastAsia="Times New Roman" w:hAnsi="Arial" w:cs="Arial"/>
          <w:color w:val="373A3C"/>
          <w:sz w:val="23"/>
          <w:szCs w:val="23"/>
        </w:rPr>
        <w:t xml:space="preserve">, H. J., </w:t>
      </w:r>
      <w:proofErr w:type="spellStart"/>
      <w:r w:rsidRPr="00972C93">
        <w:rPr>
          <w:rFonts w:ascii="Arial" w:eastAsia="Times New Roman" w:hAnsi="Arial" w:cs="Arial"/>
          <w:color w:val="373A3C"/>
          <w:sz w:val="23"/>
          <w:szCs w:val="23"/>
        </w:rPr>
        <w:t>Nemeroff</w:t>
      </w:r>
      <w:proofErr w:type="spellEnd"/>
      <w:r w:rsidRPr="00972C93">
        <w:rPr>
          <w:rFonts w:ascii="Arial" w:eastAsia="Times New Roman" w:hAnsi="Arial" w:cs="Arial"/>
          <w:color w:val="373A3C"/>
          <w:sz w:val="23"/>
          <w:szCs w:val="23"/>
        </w:rPr>
        <w:t xml:space="preserve">, C. B., </w:t>
      </w:r>
      <w:proofErr w:type="spellStart"/>
      <w:r w:rsidRPr="00972C93">
        <w:rPr>
          <w:rFonts w:ascii="Arial" w:eastAsia="Times New Roman" w:hAnsi="Arial" w:cs="Arial"/>
          <w:color w:val="373A3C"/>
          <w:sz w:val="23"/>
          <w:szCs w:val="23"/>
        </w:rPr>
        <w:t>Saiz</w:t>
      </w:r>
      <w:proofErr w:type="spellEnd"/>
      <w:r w:rsidRPr="00972C93">
        <w:rPr>
          <w:rFonts w:ascii="Arial" w:eastAsia="Times New Roman" w:hAnsi="Arial" w:cs="Arial"/>
          <w:color w:val="373A3C"/>
          <w:sz w:val="23"/>
          <w:szCs w:val="23"/>
        </w:rPr>
        <w:t xml:space="preserve">, J., Such, P., Torta, R., &amp; </w:t>
      </w:r>
      <w:proofErr w:type="spellStart"/>
      <w:r w:rsidRPr="00972C93">
        <w:rPr>
          <w:rFonts w:ascii="Arial" w:eastAsia="Times New Roman" w:hAnsi="Arial" w:cs="Arial"/>
          <w:color w:val="373A3C"/>
          <w:sz w:val="23"/>
          <w:szCs w:val="23"/>
        </w:rPr>
        <w:t>Versiani</w:t>
      </w:r>
      <w:proofErr w:type="spellEnd"/>
      <w:r w:rsidRPr="00972C93">
        <w:rPr>
          <w:rFonts w:ascii="Arial" w:eastAsia="Times New Roman" w:hAnsi="Arial" w:cs="Arial"/>
          <w:color w:val="373A3C"/>
          <w:sz w:val="23"/>
          <w:szCs w:val="23"/>
        </w:rPr>
        <w:t>, M. (2002). Partial response and nonresponse to antidepressant therapy: Current approaches and treatment options. </w:t>
      </w:r>
      <w:r w:rsidRPr="00972C93">
        <w:rPr>
          <w:rFonts w:ascii="Arial" w:eastAsia="Times New Roman" w:hAnsi="Arial" w:cs="Arial"/>
          <w:i/>
          <w:iCs/>
          <w:color w:val="373A3C"/>
          <w:sz w:val="23"/>
          <w:szCs w:val="23"/>
        </w:rPr>
        <w:t>The Journal of Clinical Psychiatry</w:t>
      </w:r>
      <w:r w:rsidRPr="00972C93">
        <w:rPr>
          <w:rFonts w:ascii="Arial" w:eastAsia="Times New Roman" w:hAnsi="Arial" w:cs="Arial"/>
          <w:color w:val="373A3C"/>
          <w:sz w:val="23"/>
          <w:szCs w:val="23"/>
        </w:rPr>
        <w:t>, 63(9), 826–837. https://doi.org/10.4088/jcp.v63n0913 </w:t>
      </w:r>
    </w:p>
    <w:p w:rsidR="00972C93" w:rsidRPr="00972C93" w:rsidRDefault="00972C93" w:rsidP="00972C93">
      <w:pPr>
        <w:shd w:val="clear" w:color="auto" w:fill="FFFFFF"/>
        <w:spacing w:after="100" w:afterAutospacing="1" w:line="240" w:lineRule="auto"/>
        <w:rPr>
          <w:rFonts w:ascii="Arial" w:eastAsia="Times New Roman" w:hAnsi="Arial" w:cs="Arial"/>
          <w:color w:val="373A3C"/>
          <w:sz w:val="23"/>
          <w:szCs w:val="23"/>
        </w:rPr>
      </w:pPr>
      <w:r w:rsidRPr="00972C93">
        <w:rPr>
          <w:rFonts w:ascii="Arial" w:eastAsia="Times New Roman" w:hAnsi="Arial" w:cs="Arial"/>
          <w:color w:val="373A3C"/>
          <w:sz w:val="23"/>
          <w:szCs w:val="23"/>
        </w:rPr>
        <w:t>Jing, E., &amp; Straw-Wilson, K. (2016). Sexual dysfunction in selective serotonin reuptake inhibitors (SSRIs) and potential solutions: A narrative literature review. </w:t>
      </w:r>
      <w:r w:rsidRPr="00972C93">
        <w:rPr>
          <w:rFonts w:ascii="Arial" w:eastAsia="Times New Roman" w:hAnsi="Arial" w:cs="Arial"/>
          <w:i/>
          <w:iCs/>
          <w:color w:val="373A3C"/>
          <w:sz w:val="23"/>
          <w:szCs w:val="23"/>
        </w:rPr>
        <w:t>The Mental Health Clinician</w:t>
      </w:r>
      <w:r w:rsidRPr="00972C93">
        <w:rPr>
          <w:rFonts w:ascii="Arial" w:eastAsia="Times New Roman" w:hAnsi="Arial" w:cs="Arial"/>
          <w:color w:val="373A3C"/>
          <w:sz w:val="23"/>
          <w:szCs w:val="23"/>
        </w:rPr>
        <w:t>, 6(4), 191–196. https://doi.org/10.9740/mhc.2016.07.191 </w:t>
      </w:r>
    </w:p>
    <w:p w:rsidR="00972C93" w:rsidRPr="00972C93" w:rsidRDefault="00972C93" w:rsidP="00972C93">
      <w:pPr>
        <w:shd w:val="clear" w:color="auto" w:fill="FFFFFF"/>
        <w:spacing w:after="100" w:afterAutospacing="1" w:line="240" w:lineRule="auto"/>
        <w:rPr>
          <w:rFonts w:ascii="Arial" w:eastAsia="Times New Roman" w:hAnsi="Arial" w:cs="Arial"/>
          <w:color w:val="373A3C"/>
          <w:sz w:val="23"/>
          <w:szCs w:val="23"/>
        </w:rPr>
      </w:pPr>
      <w:proofErr w:type="spellStart"/>
      <w:r w:rsidRPr="00972C93">
        <w:rPr>
          <w:rFonts w:ascii="Arial" w:eastAsia="Times New Roman" w:hAnsi="Arial" w:cs="Arial"/>
          <w:color w:val="373A3C"/>
          <w:sz w:val="23"/>
          <w:szCs w:val="23"/>
        </w:rPr>
        <w:t>Wichniak</w:t>
      </w:r>
      <w:proofErr w:type="spellEnd"/>
      <w:r w:rsidRPr="00972C93">
        <w:rPr>
          <w:rFonts w:ascii="Arial" w:eastAsia="Times New Roman" w:hAnsi="Arial" w:cs="Arial"/>
          <w:color w:val="373A3C"/>
          <w:sz w:val="23"/>
          <w:szCs w:val="23"/>
        </w:rPr>
        <w:t xml:space="preserve">, A., </w:t>
      </w:r>
      <w:proofErr w:type="spellStart"/>
      <w:r w:rsidRPr="00972C93">
        <w:rPr>
          <w:rFonts w:ascii="Arial" w:eastAsia="Times New Roman" w:hAnsi="Arial" w:cs="Arial"/>
          <w:color w:val="373A3C"/>
          <w:sz w:val="23"/>
          <w:szCs w:val="23"/>
        </w:rPr>
        <w:t>Wierzbicka</w:t>
      </w:r>
      <w:proofErr w:type="spellEnd"/>
      <w:r w:rsidRPr="00972C93">
        <w:rPr>
          <w:rFonts w:ascii="Arial" w:eastAsia="Times New Roman" w:hAnsi="Arial" w:cs="Arial"/>
          <w:color w:val="373A3C"/>
          <w:sz w:val="23"/>
          <w:szCs w:val="23"/>
        </w:rPr>
        <w:t xml:space="preserve">, A., </w:t>
      </w:r>
      <w:proofErr w:type="spellStart"/>
      <w:r w:rsidRPr="00972C93">
        <w:rPr>
          <w:rFonts w:ascii="Arial" w:eastAsia="Times New Roman" w:hAnsi="Arial" w:cs="Arial"/>
          <w:color w:val="373A3C"/>
          <w:sz w:val="23"/>
          <w:szCs w:val="23"/>
        </w:rPr>
        <w:t>Walęcka</w:t>
      </w:r>
      <w:proofErr w:type="spellEnd"/>
      <w:r w:rsidRPr="00972C93">
        <w:rPr>
          <w:rFonts w:ascii="Arial" w:eastAsia="Times New Roman" w:hAnsi="Arial" w:cs="Arial"/>
          <w:color w:val="373A3C"/>
          <w:sz w:val="23"/>
          <w:szCs w:val="23"/>
        </w:rPr>
        <w:t xml:space="preserve">, M., &amp; </w:t>
      </w:r>
      <w:proofErr w:type="spellStart"/>
      <w:r w:rsidRPr="00972C93">
        <w:rPr>
          <w:rFonts w:ascii="Arial" w:eastAsia="Times New Roman" w:hAnsi="Arial" w:cs="Arial"/>
          <w:color w:val="373A3C"/>
          <w:sz w:val="23"/>
          <w:szCs w:val="23"/>
        </w:rPr>
        <w:t>Jernajczyk</w:t>
      </w:r>
      <w:proofErr w:type="spellEnd"/>
      <w:r w:rsidRPr="00972C93">
        <w:rPr>
          <w:rFonts w:ascii="Arial" w:eastAsia="Times New Roman" w:hAnsi="Arial" w:cs="Arial"/>
          <w:color w:val="373A3C"/>
          <w:sz w:val="23"/>
          <w:szCs w:val="23"/>
        </w:rPr>
        <w:t>, W. (2017). Effects of antidepressants on sleep. </w:t>
      </w:r>
      <w:r w:rsidRPr="00972C93">
        <w:rPr>
          <w:rFonts w:ascii="Arial" w:eastAsia="Times New Roman" w:hAnsi="Arial" w:cs="Arial"/>
          <w:i/>
          <w:iCs/>
          <w:color w:val="373A3C"/>
          <w:sz w:val="23"/>
          <w:szCs w:val="23"/>
        </w:rPr>
        <w:t>Current Psychiatry Reports</w:t>
      </w:r>
      <w:r w:rsidRPr="00972C93">
        <w:rPr>
          <w:rFonts w:ascii="Arial" w:eastAsia="Times New Roman" w:hAnsi="Arial" w:cs="Arial"/>
          <w:color w:val="373A3C"/>
          <w:sz w:val="23"/>
          <w:szCs w:val="23"/>
        </w:rPr>
        <w:t>, 19(9), 63. https://doi.org/10.1007/s11920-017-0816-4 </w:t>
      </w:r>
    </w:p>
    <w:p w:rsidR="00972C93" w:rsidRPr="00972C93" w:rsidRDefault="00972C93" w:rsidP="00972C93">
      <w:pPr>
        <w:shd w:val="clear" w:color="auto" w:fill="FFFFFF"/>
        <w:spacing w:after="100" w:afterAutospacing="1" w:line="240" w:lineRule="auto"/>
        <w:rPr>
          <w:rFonts w:ascii="Arial" w:eastAsia="Times New Roman" w:hAnsi="Arial" w:cs="Arial"/>
          <w:color w:val="373A3C"/>
          <w:sz w:val="23"/>
          <w:szCs w:val="23"/>
        </w:rPr>
      </w:pPr>
      <w:r w:rsidRPr="00972C93">
        <w:rPr>
          <w:rFonts w:ascii="Arial" w:eastAsia="Times New Roman" w:hAnsi="Arial" w:cs="Arial"/>
          <w:color w:val="373A3C"/>
          <w:sz w:val="23"/>
          <w:szCs w:val="23"/>
        </w:rPr>
        <w:t xml:space="preserve">Singh HK, </w:t>
      </w:r>
      <w:proofErr w:type="spellStart"/>
      <w:r w:rsidRPr="00972C93">
        <w:rPr>
          <w:rFonts w:ascii="Arial" w:eastAsia="Times New Roman" w:hAnsi="Arial" w:cs="Arial"/>
          <w:color w:val="373A3C"/>
          <w:sz w:val="23"/>
          <w:szCs w:val="23"/>
        </w:rPr>
        <w:t>Saadabadi</w:t>
      </w:r>
      <w:proofErr w:type="spellEnd"/>
      <w:r w:rsidRPr="00972C93">
        <w:rPr>
          <w:rFonts w:ascii="Arial" w:eastAsia="Times New Roman" w:hAnsi="Arial" w:cs="Arial"/>
          <w:color w:val="373A3C"/>
          <w:sz w:val="23"/>
          <w:szCs w:val="23"/>
        </w:rPr>
        <w:t xml:space="preserve"> A. Sertraline. [Updated 2022 May 2]. In: </w:t>
      </w:r>
      <w:proofErr w:type="spellStart"/>
      <w:r w:rsidRPr="00972C93">
        <w:rPr>
          <w:rFonts w:ascii="Arial" w:eastAsia="Times New Roman" w:hAnsi="Arial" w:cs="Arial"/>
          <w:color w:val="373A3C"/>
          <w:sz w:val="23"/>
          <w:szCs w:val="23"/>
        </w:rPr>
        <w:t>StatPearls</w:t>
      </w:r>
      <w:proofErr w:type="spellEnd"/>
      <w:r w:rsidRPr="00972C93">
        <w:rPr>
          <w:rFonts w:ascii="Arial" w:eastAsia="Times New Roman" w:hAnsi="Arial" w:cs="Arial"/>
          <w:color w:val="373A3C"/>
          <w:sz w:val="23"/>
          <w:szCs w:val="23"/>
        </w:rPr>
        <w:t xml:space="preserve"> [Internet]. Treasure Island (FL): </w:t>
      </w:r>
      <w:proofErr w:type="spellStart"/>
      <w:r w:rsidRPr="00972C93">
        <w:rPr>
          <w:rFonts w:ascii="Arial" w:eastAsia="Times New Roman" w:hAnsi="Arial" w:cs="Arial"/>
          <w:color w:val="373A3C"/>
          <w:sz w:val="23"/>
          <w:szCs w:val="23"/>
        </w:rPr>
        <w:t>StatPearls</w:t>
      </w:r>
      <w:proofErr w:type="spellEnd"/>
      <w:r w:rsidRPr="00972C93">
        <w:rPr>
          <w:rFonts w:ascii="Arial" w:eastAsia="Times New Roman" w:hAnsi="Arial" w:cs="Arial"/>
          <w:color w:val="373A3C"/>
          <w:sz w:val="23"/>
          <w:szCs w:val="23"/>
        </w:rPr>
        <w:t xml:space="preserve"> Publishing; 2022 Jan-. Available from: https://www.ncbi.nlm.nih.gov/books/NBK547689/ </w:t>
      </w:r>
    </w:p>
    <w:p w:rsidR="00972C93" w:rsidRPr="00972C93" w:rsidRDefault="00972C93" w:rsidP="00972C93">
      <w:pPr>
        <w:shd w:val="clear" w:color="auto" w:fill="FFFFFF"/>
        <w:spacing w:after="0" w:line="240" w:lineRule="auto"/>
        <w:rPr>
          <w:rFonts w:ascii="Arial" w:eastAsia="Times New Roman" w:hAnsi="Arial" w:cs="Arial"/>
          <w:i/>
          <w:iCs/>
          <w:color w:val="373A3C"/>
          <w:sz w:val="23"/>
          <w:szCs w:val="23"/>
        </w:rPr>
      </w:pPr>
      <w:r w:rsidRPr="00972C93">
        <w:rPr>
          <w:rFonts w:ascii="Arial" w:eastAsia="Times New Roman" w:hAnsi="Arial" w:cs="Arial"/>
          <w:i/>
          <w:iCs/>
          <w:color w:val="373A3C"/>
          <w:sz w:val="18"/>
          <w:szCs w:val="18"/>
        </w:rPr>
        <w:t>595 words</w:t>
      </w:r>
    </w:p>
    <w:p w:rsidR="00972C93" w:rsidRDefault="00972C93"/>
    <w:sectPr w:rsidR="00972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C93"/>
    <w:rsid w:val="00972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4E64B6-34E0-456C-B485-5674449E0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39276">
      <w:bodyDiv w:val="1"/>
      <w:marLeft w:val="0"/>
      <w:marRight w:val="0"/>
      <w:marTop w:val="0"/>
      <w:marBottom w:val="0"/>
      <w:divBdr>
        <w:top w:val="none" w:sz="0" w:space="0" w:color="auto"/>
        <w:left w:val="none" w:sz="0" w:space="0" w:color="auto"/>
        <w:bottom w:val="none" w:sz="0" w:space="0" w:color="auto"/>
        <w:right w:val="none" w:sz="0" w:space="0" w:color="auto"/>
      </w:divBdr>
      <w:divsChild>
        <w:div w:id="853299831">
          <w:marLeft w:val="0"/>
          <w:marRight w:val="0"/>
          <w:marTop w:val="0"/>
          <w:marBottom w:val="0"/>
          <w:divBdr>
            <w:top w:val="none" w:sz="0" w:space="0" w:color="auto"/>
            <w:left w:val="none" w:sz="0" w:space="0" w:color="auto"/>
            <w:bottom w:val="none" w:sz="0" w:space="0" w:color="auto"/>
            <w:right w:val="none" w:sz="0" w:space="0" w:color="auto"/>
          </w:divBdr>
          <w:divsChild>
            <w:div w:id="466817530">
              <w:marLeft w:val="0"/>
              <w:marRight w:val="0"/>
              <w:marTop w:val="0"/>
              <w:marBottom w:val="0"/>
              <w:divBdr>
                <w:top w:val="none" w:sz="0" w:space="0" w:color="auto"/>
                <w:left w:val="none" w:sz="0" w:space="0" w:color="auto"/>
                <w:bottom w:val="none" w:sz="0" w:space="0" w:color="auto"/>
                <w:right w:val="none" w:sz="0" w:space="0" w:color="auto"/>
              </w:divBdr>
            </w:div>
          </w:divsChild>
        </w:div>
        <w:div w:id="1400640400">
          <w:marLeft w:val="0"/>
          <w:marRight w:val="0"/>
          <w:marTop w:val="0"/>
          <w:marBottom w:val="0"/>
          <w:divBdr>
            <w:top w:val="none" w:sz="0" w:space="0" w:color="auto"/>
            <w:left w:val="none" w:sz="0" w:space="0" w:color="auto"/>
            <w:bottom w:val="none" w:sz="0" w:space="0" w:color="auto"/>
            <w:right w:val="none" w:sz="0" w:space="0" w:color="auto"/>
          </w:divBdr>
          <w:divsChild>
            <w:div w:id="12313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673760">
      <w:bodyDiv w:val="1"/>
      <w:marLeft w:val="0"/>
      <w:marRight w:val="0"/>
      <w:marTop w:val="0"/>
      <w:marBottom w:val="0"/>
      <w:divBdr>
        <w:top w:val="none" w:sz="0" w:space="0" w:color="auto"/>
        <w:left w:val="none" w:sz="0" w:space="0" w:color="auto"/>
        <w:bottom w:val="none" w:sz="0" w:space="0" w:color="auto"/>
        <w:right w:val="none" w:sz="0" w:space="0" w:color="auto"/>
      </w:divBdr>
      <w:divsChild>
        <w:div w:id="1511337524">
          <w:marLeft w:val="0"/>
          <w:marRight w:val="0"/>
          <w:marTop w:val="0"/>
          <w:marBottom w:val="0"/>
          <w:divBdr>
            <w:top w:val="none" w:sz="0" w:space="0" w:color="auto"/>
            <w:left w:val="none" w:sz="0" w:space="0" w:color="auto"/>
            <w:bottom w:val="none" w:sz="0" w:space="0" w:color="auto"/>
            <w:right w:val="none" w:sz="0" w:space="0" w:color="auto"/>
          </w:divBdr>
          <w:divsChild>
            <w:div w:id="667948046">
              <w:marLeft w:val="0"/>
              <w:marRight w:val="0"/>
              <w:marTop w:val="0"/>
              <w:marBottom w:val="0"/>
              <w:divBdr>
                <w:top w:val="none" w:sz="0" w:space="0" w:color="auto"/>
                <w:left w:val="none" w:sz="0" w:space="0" w:color="auto"/>
                <w:bottom w:val="none" w:sz="0" w:space="0" w:color="auto"/>
                <w:right w:val="none" w:sz="0" w:space="0" w:color="auto"/>
              </w:divBdr>
            </w:div>
          </w:divsChild>
        </w:div>
        <w:div w:id="624192474">
          <w:marLeft w:val="0"/>
          <w:marRight w:val="0"/>
          <w:marTop w:val="0"/>
          <w:marBottom w:val="0"/>
          <w:divBdr>
            <w:top w:val="none" w:sz="0" w:space="0" w:color="auto"/>
            <w:left w:val="none" w:sz="0" w:space="0" w:color="auto"/>
            <w:bottom w:val="none" w:sz="0" w:space="0" w:color="auto"/>
            <w:right w:val="none" w:sz="0" w:space="0" w:color="auto"/>
          </w:divBdr>
          <w:divsChild>
            <w:div w:id="66521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user/view.php?id=5350&amp;course=4591" TargetMode="External"/><Relationship Id="rId3" Type="http://schemas.openxmlformats.org/officeDocument/2006/relationships/webSettings" Target="webSettings.xml"/><Relationship Id="rId7" Type="http://schemas.openxmlformats.org/officeDocument/2006/relationships/hyperlink" Target="https://doi.org/10.2147/NDT.S1680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2147/NDT.S198774" TargetMode="External"/><Relationship Id="rId5" Type="http://schemas.openxmlformats.org/officeDocument/2006/relationships/hyperlink" Target="https://doi.org/10.1016/j.nurpra.2022.01.002" TargetMode="External"/><Relationship Id="rId10" Type="http://schemas.openxmlformats.org/officeDocument/2006/relationships/theme" Target="theme/theme1.xml"/><Relationship Id="rId4" Type="http://schemas.openxmlformats.org/officeDocument/2006/relationships/hyperlink" Target="https://myonline.regiscollege.edu/user/view.php?id=7102&amp;course=4591"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2842</Words>
  <Characters>16205</Characters>
  <Application>Microsoft Office Word</Application>
  <DocSecurity>0</DocSecurity>
  <Lines>135</Lines>
  <Paragraphs>38</Paragraphs>
  <ScaleCrop>false</ScaleCrop>
  <Company/>
  <LinksUpToDate>false</LinksUpToDate>
  <CharactersWithSpaces>19009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2023-02-10T08:30:00Z</dcterms:created>
  <dcterms:modified xsi:type="dcterms:W3CDTF">2023-02-10T08:32:00Z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77d781d8-0e4f-47b7-997d-12dbe16b43be</vt:lpwstr>
  </property>
</Properties>
</file>