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F3E55" w:rsidP="00AA3976">
      <w:pPr>
        <w:spacing w:line="480" w:lineRule="auto"/>
        <w:jc w:val="center"/>
        <w:rPr>
          <w:rFonts w:ascii="Times New Roman" w:hAnsi="Times New Roman" w:cs="Times New Roman"/>
          <w:b/>
          <w:sz w:val="24"/>
          <w:szCs w:val="24"/>
        </w:rPr>
      </w:pPr>
      <w:bookmarkStart w:id="0" w:name="_GoBack"/>
      <w:bookmarkEnd w:id="0"/>
    </w:p>
    <w:p w:rsidR="00AF3E55" w:rsidP="00AA3976">
      <w:pPr>
        <w:spacing w:line="480" w:lineRule="auto"/>
        <w:jc w:val="center"/>
        <w:rPr>
          <w:rFonts w:ascii="Times New Roman" w:hAnsi="Times New Roman" w:cs="Times New Roman"/>
          <w:b/>
          <w:sz w:val="24"/>
          <w:szCs w:val="24"/>
        </w:rPr>
      </w:pPr>
    </w:p>
    <w:p w:rsidR="00AF3E55" w:rsidP="00AA3976">
      <w:pPr>
        <w:spacing w:line="480" w:lineRule="auto"/>
        <w:jc w:val="center"/>
        <w:rPr>
          <w:rFonts w:ascii="Times New Roman" w:hAnsi="Times New Roman" w:cs="Times New Roman"/>
          <w:b/>
          <w:sz w:val="24"/>
          <w:szCs w:val="24"/>
        </w:rPr>
      </w:pPr>
    </w:p>
    <w:p w:rsidR="005E5862" w:rsidP="00AF3E5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Response</w:t>
      </w:r>
    </w:p>
    <w:p w:rsidR="00AF3E55" w:rsidP="00AF3E55">
      <w:pPr>
        <w:spacing w:line="480" w:lineRule="auto"/>
        <w:jc w:val="center"/>
        <w:rPr>
          <w:rFonts w:ascii="Times New Roman" w:hAnsi="Times New Roman" w:cs="Times New Roman"/>
          <w:b/>
          <w:sz w:val="24"/>
          <w:szCs w:val="24"/>
        </w:rPr>
      </w:pPr>
    </w:p>
    <w:p w:rsidR="00AA3976" w:rsidRPr="00C47A1C" w:rsidP="00AF3E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AA3976" w:rsidP="00AF3E5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A3976" w:rsidP="00AF3E5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AA3976" w:rsidP="00AF3E5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A3976" w:rsidP="00AF3E5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21E8E" w:rsidP="00421E8E">
      <w:pPr>
        <w:spacing w:line="480" w:lineRule="auto"/>
        <w:jc w:val="center"/>
        <w:rPr>
          <w:rFonts w:ascii="Times New Roman" w:hAnsi="Times New Roman" w:cs="Times New Roman"/>
          <w:b/>
          <w:sz w:val="24"/>
          <w:szCs w:val="24"/>
        </w:rPr>
      </w:pPr>
    </w:p>
    <w:p w:rsidR="00421E8E">
      <w:pPr>
        <w:rPr>
          <w:rFonts w:ascii="Times New Roman" w:hAnsi="Times New Roman" w:cs="Times New Roman"/>
          <w:b/>
          <w:sz w:val="24"/>
          <w:szCs w:val="24"/>
        </w:rPr>
      </w:pPr>
      <w:r>
        <w:rPr>
          <w:rFonts w:ascii="Times New Roman" w:hAnsi="Times New Roman" w:cs="Times New Roman"/>
          <w:b/>
          <w:sz w:val="24"/>
          <w:szCs w:val="24"/>
        </w:rPr>
        <w:br w:type="page"/>
      </w:r>
    </w:p>
    <w:p w:rsidR="00AA3976" w:rsidRPr="005E5862" w:rsidP="00421E8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Response</w:t>
      </w:r>
    </w:p>
    <w:p w:rsidR="008C334D" w:rsidRPr="00070622" w:rsidP="00070622">
      <w:pPr>
        <w:spacing w:line="480" w:lineRule="auto"/>
        <w:rPr>
          <w:rFonts w:ascii="Times New Roman" w:hAnsi="Times New Roman" w:cs="Times New Roman"/>
          <w:sz w:val="24"/>
          <w:szCs w:val="24"/>
        </w:rPr>
      </w:pPr>
      <w:r w:rsidRPr="00070622">
        <w:rPr>
          <w:rFonts w:ascii="Times New Roman" w:hAnsi="Times New Roman" w:cs="Times New Roman"/>
          <w:sz w:val="24"/>
          <w:szCs w:val="24"/>
        </w:rPr>
        <w:t xml:space="preserve">Dear Jessica Spivey, </w:t>
      </w:r>
    </w:p>
    <w:p w:rsidR="00070622" w:rsidP="00070622">
      <w:pPr>
        <w:spacing w:before="240" w:line="480" w:lineRule="auto"/>
        <w:rPr>
          <w:rFonts w:ascii="Times New Roman" w:hAnsi="Times New Roman" w:cs="Times New Roman"/>
          <w:sz w:val="24"/>
          <w:szCs w:val="24"/>
        </w:rPr>
      </w:pPr>
      <w:r w:rsidRPr="00070622">
        <w:rPr>
          <w:rFonts w:ascii="Times New Roman" w:hAnsi="Times New Roman" w:cs="Times New Roman"/>
          <w:sz w:val="24"/>
          <w:szCs w:val="24"/>
        </w:rPr>
        <w:t>It is true that although pharmacologic treatment plays a significant role in promoting the wellbeing of patients, the clinical diagnosis is an excellent determinant of its effectiveness. However,</w:t>
      </w:r>
      <w:r w:rsidRPr="00070622" w:rsidR="00173E28">
        <w:rPr>
          <w:rFonts w:ascii="Times New Roman" w:hAnsi="Times New Roman" w:cs="Times New Roman"/>
          <w:sz w:val="24"/>
          <w:szCs w:val="24"/>
        </w:rPr>
        <w:t xml:space="preserve"> psychiatric medications </w:t>
      </w:r>
      <w:r w:rsidRPr="00070622">
        <w:rPr>
          <w:rFonts w:ascii="Times New Roman" w:hAnsi="Times New Roman" w:cs="Times New Roman"/>
          <w:sz w:val="24"/>
          <w:szCs w:val="24"/>
        </w:rPr>
        <w:t xml:space="preserve">are critical in </w:t>
      </w:r>
      <w:r w:rsidRPr="00070622" w:rsidR="00173E28">
        <w:rPr>
          <w:rFonts w:ascii="Times New Roman" w:hAnsi="Times New Roman" w:cs="Times New Roman"/>
          <w:sz w:val="24"/>
          <w:szCs w:val="24"/>
        </w:rPr>
        <w:t>managing mental health symptoms and preventing their resurgence</w:t>
      </w:r>
      <w:r w:rsidRPr="00070622" w:rsidR="00DC4A1F">
        <w:rPr>
          <w:rFonts w:ascii="Times New Roman" w:hAnsi="Times New Roman" w:cs="Times New Roman"/>
          <w:sz w:val="24"/>
          <w:szCs w:val="24"/>
        </w:rPr>
        <w:t xml:space="preserve"> (Angell &amp; Bolden, 2015)</w:t>
      </w:r>
      <w:r w:rsidRPr="00070622" w:rsidR="00173E28">
        <w:rPr>
          <w:rFonts w:ascii="Times New Roman" w:hAnsi="Times New Roman" w:cs="Times New Roman"/>
          <w:sz w:val="24"/>
          <w:szCs w:val="24"/>
        </w:rPr>
        <w:t>.</w:t>
      </w:r>
      <w:r w:rsidRPr="00070622" w:rsidR="006570C4">
        <w:rPr>
          <w:rFonts w:ascii="Times New Roman" w:hAnsi="Times New Roman" w:cs="Times New Roman"/>
          <w:sz w:val="24"/>
          <w:szCs w:val="24"/>
        </w:rPr>
        <w:t xml:space="preserve"> </w:t>
      </w:r>
      <w:r w:rsidRPr="00070622" w:rsidR="00947FD3">
        <w:rPr>
          <w:rFonts w:ascii="Times New Roman" w:hAnsi="Times New Roman" w:cs="Times New Roman"/>
          <w:sz w:val="24"/>
          <w:szCs w:val="24"/>
        </w:rPr>
        <w:t>One of the common disadvantages of pharmacologic treatment that you have highlighted is relapsing symptoms after the</w:t>
      </w:r>
      <w:r w:rsidRPr="00070622" w:rsidR="00CA16E4">
        <w:rPr>
          <w:rFonts w:ascii="Times New Roman" w:hAnsi="Times New Roman" w:cs="Times New Roman"/>
          <w:sz w:val="24"/>
          <w:szCs w:val="24"/>
        </w:rPr>
        <w:t xml:space="preserve"> patient has stopped the medication. One of the significant drawbacks of offering medications in mental health is that it only offers short-term </w:t>
      </w:r>
      <w:r w:rsidRPr="00070622" w:rsidR="00A24597">
        <w:rPr>
          <w:rFonts w:ascii="Times New Roman" w:hAnsi="Times New Roman" w:cs="Times New Roman"/>
          <w:sz w:val="24"/>
          <w:szCs w:val="24"/>
        </w:rPr>
        <w:t>solutions but fails to offer long-lasting ones (</w:t>
      </w:r>
      <w:r w:rsidRPr="00070622" w:rsidR="00A24597">
        <w:rPr>
          <w:rFonts w:ascii="Times New Roman" w:hAnsi="Times New Roman" w:cs="Times New Roman"/>
          <w:sz w:val="24"/>
          <w:szCs w:val="24"/>
        </w:rPr>
        <w:t>Carlat</w:t>
      </w:r>
      <w:r w:rsidRPr="00070622" w:rsidR="00A24597">
        <w:rPr>
          <w:rFonts w:ascii="Times New Roman" w:hAnsi="Times New Roman" w:cs="Times New Roman"/>
          <w:sz w:val="24"/>
          <w:szCs w:val="24"/>
        </w:rPr>
        <w:t>, 2010).</w:t>
      </w:r>
      <w:r w:rsidRPr="00070622" w:rsidR="00E33D6A">
        <w:rPr>
          <w:rFonts w:ascii="Times New Roman" w:hAnsi="Times New Roman" w:cs="Times New Roman"/>
          <w:sz w:val="24"/>
          <w:szCs w:val="24"/>
        </w:rPr>
        <w:t xml:space="preserve"> However, one of the significant distinctions between pharmacology and therapy is their learning mode. Pharmacology has its benefits in that it involves a systematic teachable treatment method, while becoming a skilful </w:t>
      </w:r>
      <w:r w:rsidRPr="00070622" w:rsidR="00B15A4C">
        <w:rPr>
          <w:rFonts w:ascii="Times New Roman" w:hAnsi="Times New Roman" w:cs="Times New Roman"/>
          <w:sz w:val="24"/>
          <w:szCs w:val="24"/>
        </w:rPr>
        <w:t>therapist requires practice and</w:t>
      </w:r>
      <w:r w:rsidRPr="00070622" w:rsidR="00E33D6A">
        <w:rPr>
          <w:rFonts w:ascii="Times New Roman" w:hAnsi="Times New Roman" w:cs="Times New Roman"/>
          <w:sz w:val="24"/>
          <w:szCs w:val="24"/>
        </w:rPr>
        <w:t xml:space="preserve"> time (</w:t>
      </w:r>
      <w:r w:rsidRPr="00070622" w:rsidR="00E33D6A">
        <w:rPr>
          <w:rFonts w:ascii="Times New Roman" w:hAnsi="Times New Roman" w:cs="Times New Roman"/>
          <w:sz w:val="24"/>
          <w:szCs w:val="24"/>
        </w:rPr>
        <w:t>Carlat</w:t>
      </w:r>
      <w:r w:rsidRPr="00070622" w:rsidR="00E33D6A">
        <w:rPr>
          <w:rFonts w:ascii="Times New Roman" w:hAnsi="Times New Roman" w:cs="Times New Roman"/>
          <w:sz w:val="24"/>
          <w:szCs w:val="24"/>
        </w:rPr>
        <w:t>, 2010).</w:t>
      </w:r>
      <w:r w:rsidRPr="00070622" w:rsidR="00173E28">
        <w:rPr>
          <w:rFonts w:ascii="Times New Roman" w:hAnsi="Times New Roman" w:cs="Times New Roman"/>
          <w:sz w:val="24"/>
          <w:szCs w:val="24"/>
        </w:rPr>
        <w:t xml:space="preserve"> </w:t>
      </w:r>
      <w:r w:rsidRPr="00070622" w:rsidR="001E22E4">
        <w:rPr>
          <w:rFonts w:ascii="Times New Roman" w:hAnsi="Times New Roman" w:cs="Times New Roman"/>
          <w:sz w:val="24"/>
          <w:szCs w:val="24"/>
        </w:rPr>
        <w:t xml:space="preserve">Also, your argument that </w:t>
      </w:r>
      <w:r w:rsidRPr="00070622" w:rsidR="00F955AF">
        <w:rPr>
          <w:rFonts w:ascii="Times New Roman" w:hAnsi="Times New Roman" w:cs="Times New Roman"/>
          <w:sz w:val="24"/>
          <w:szCs w:val="24"/>
        </w:rPr>
        <w:t>psychotherapy is generally considered adequate compared to medication is true. This is because medication has s</w:t>
      </w:r>
      <w:r w:rsidRPr="00070622" w:rsidR="002A07E6">
        <w:rPr>
          <w:rFonts w:ascii="Times New Roman" w:hAnsi="Times New Roman" w:cs="Times New Roman"/>
          <w:sz w:val="24"/>
          <w:szCs w:val="24"/>
        </w:rPr>
        <w:t xml:space="preserve">evere gaps in communication. Also, </w:t>
      </w:r>
      <w:r w:rsidRPr="00070622" w:rsidR="002A07E6">
        <w:rPr>
          <w:rFonts w:ascii="Times New Roman" w:hAnsi="Times New Roman" w:cs="Times New Roman"/>
          <w:sz w:val="24"/>
          <w:szCs w:val="24"/>
        </w:rPr>
        <w:t>Carlat</w:t>
      </w:r>
      <w:r w:rsidRPr="00070622" w:rsidR="002A07E6">
        <w:rPr>
          <w:rFonts w:ascii="Times New Roman" w:hAnsi="Times New Roman" w:cs="Times New Roman"/>
          <w:sz w:val="24"/>
          <w:szCs w:val="24"/>
        </w:rPr>
        <w:t xml:space="preserve"> (2010) highlights the ineffective medication, indicating that 30% of the results produced by anti-depressant drugs result from a placebo effect. Another interesting fact is that the results produced by taking Prozac drugs can be produced by only engaging in two sessions of cognitive therapy. This demonstrates that your preference for therapy rather than medication holds. </w:t>
      </w:r>
      <w:r w:rsidRPr="00070622" w:rsidR="00761265">
        <w:rPr>
          <w:rFonts w:ascii="Times New Roman" w:hAnsi="Times New Roman" w:cs="Times New Roman"/>
          <w:sz w:val="24"/>
          <w:szCs w:val="24"/>
        </w:rPr>
        <w:t>Furthermore, you demonstrate that a combination of pharmacology and psychotherapy is more effective than a single intervention that only uses therapy or medication. This is because the medication helps manage the short-term and physical me</w:t>
      </w:r>
      <w:r w:rsidRPr="00070622" w:rsidR="00E93F6E">
        <w:rPr>
          <w:rFonts w:ascii="Times New Roman" w:hAnsi="Times New Roman" w:cs="Times New Roman"/>
          <w:sz w:val="24"/>
          <w:szCs w:val="24"/>
        </w:rPr>
        <w:t xml:space="preserve">dication needs that the patient may require, while therapy takes care of the psychological needs of the patients. </w:t>
      </w:r>
      <w:r w:rsidRPr="00070622" w:rsidR="00E93F6E">
        <w:rPr>
          <w:rFonts w:ascii="Times New Roman" w:hAnsi="Times New Roman" w:cs="Times New Roman"/>
          <w:sz w:val="24"/>
          <w:szCs w:val="24"/>
        </w:rPr>
        <w:t>Cuijpers</w:t>
      </w:r>
      <w:r w:rsidRPr="00070622" w:rsidR="00E93F6E">
        <w:rPr>
          <w:rFonts w:ascii="Times New Roman" w:hAnsi="Times New Roman" w:cs="Times New Roman"/>
          <w:sz w:val="24"/>
          <w:szCs w:val="24"/>
        </w:rPr>
        <w:t xml:space="preserve"> (2020) demonstrated that a combination</w:t>
      </w:r>
      <w:r w:rsidRPr="00070622" w:rsidR="002D0846">
        <w:rPr>
          <w:rFonts w:ascii="Times New Roman" w:hAnsi="Times New Roman" w:cs="Times New Roman"/>
          <w:sz w:val="24"/>
          <w:szCs w:val="24"/>
        </w:rPr>
        <w:t xml:space="preserve"> of pharmacologic treatment and psychotherapy was 25% more effective than </w:t>
      </w:r>
      <w:r w:rsidRPr="00070622" w:rsidR="002D0846">
        <w:rPr>
          <w:rFonts w:ascii="Times New Roman" w:hAnsi="Times New Roman" w:cs="Times New Roman"/>
          <w:sz w:val="24"/>
          <w:szCs w:val="24"/>
        </w:rPr>
        <w:t xml:space="preserve">drugs alone and 27% more effective than psychotherapy alone. </w:t>
      </w:r>
      <w:r w:rsidRPr="00070622" w:rsidR="007B77C0">
        <w:rPr>
          <w:rFonts w:ascii="Times New Roman" w:hAnsi="Times New Roman" w:cs="Times New Roman"/>
          <w:sz w:val="24"/>
          <w:szCs w:val="24"/>
        </w:rPr>
        <w:t xml:space="preserve">One of the benefits of informed consent in psychiatry that has not been outlined is its role in creating trust between the provider and the patient and also building a positive relationship. </w:t>
      </w:r>
      <w:r w:rsidRPr="00070622" w:rsidR="00E93F6E">
        <w:rPr>
          <w:rFonts w:ascii="Times New Roman" w:hAnsi="Times New Roman" w:cs="Times New Roman"/>
          <w:sz w:val="24"/>
          <w:szCs w:val="24"/>
        </w:rPr>
        <w:t xml:space="preserve"> </w:t>
      </w:r>
    </w:p>
    <w:p w:rsidR="00070622">
      <w:pPr>
        <w:rPr>
          <w:rFonts w:ascii="Times New Roman" w:hAnsi="Times New Roman" w:cs="Times New Roman"/>
          <w:sz w:val="24"/>
          <w:szCs w:val="24"/>
        </w:rPr>
      </w:pPr>
      <w:r>
        <w:rPr>
          <w:rFonts w:ascii="Times New Roman" w:hAnsi="Times New Roman" w:cs="Times New Roman"/>
          <w:sz w:val="24"/>
          <w:szCs w:val="24"/>
        </w:rPr>
        <w:br w:type="page"/>
      </w:r>
    </w:p>
    <w:p w:rsidR="00954E1C" w:rsidP="00790D6D">
      <w:pPr>
        <w:spacing w:before="240" w:line="480" w:lineRule="auto"/>
        <w:jc w:val="center"/>
        <w:rPr>
          <w:rFonts w:ascii="Times New Roman" w:hAnsi="Times New Roman" w:cs="Times New Roman"/>
          <w:b/>
          <w:sz w:val="24"/>
          <w:szCs w:val="24"/>
        </w:rPr>
      </w:pPr>
      <w:r w:rsidRPr="00790D6D">
        <w:rPr>
          <w:rFonts w:ascii="Times New Roman" w:hAnsi="Times New Roman" w:cs="Times New Roman"/>
          <w:b/>
          <w:sz w:val="24"/>
          <w:szCs w:val="24"/>
        </w:rPr>
        <w:t>References</w:t>
      </w:r>
    </w:p>
    <w:p w:rsidR="006D06A9" w:rsidP="006D06A9">
      <w:pPr>
        <w:pStyle w:val="NormalWeb"/>
        <w:spacing w:before="0" w:beforeAutospacing="0" w:after="0" w:afterAutospacing="0" w:line="480" w:lineRule="auto"/>
        <w:ind w:left="720" w:hanging="720"/>
      </w:pPr>
      <w:r>
        <w:t xml:space="preserve">Angell, B., &amp; Bolden, G. B. (2015). Justifying medication decisions in mental health care: Psychiatrists’ accounts for treatment recommendations. </w:t>
      </w:r>
      <w:r>
        <w:rPr>
          <w:i/>
          <w:iCs/>
        </w:rPr>
        <w:t>Social Science &amp; Medicine</w:t>
      </w:r>
      <w:r>
        <w:t xml:space="preserve">, </w:t>
      </w:r>
      <w:r>
        <w:rPr>
          <w:i/>
          <w:iCs/>
        </w:rPr>
        <w:t>138</w:t>
      </w:r>
      <w:r>
        <w:t>, 44–56. https://doi.org/10.1016/j.socscimed.2015.04.029</w:t>
      </w:r>
    </w:p>
    <w:p w:rsidR="006D06A9" w:rsidP="006D06A9">
      <w:pPr>
        <w:pStyle w:val="NormalWeb"/>
        <w:spacing w:before="0" w:beforeAutospacing="0" w:after="0" w:afterAutospacing="0" w:line="480" w:lineRule="auto"/>
        <w:ind w:left="720" w:hanging="720"/>
      </w:pPr>
      <w:r>
        <w:t>Carlat</w:t>
      </w:r>
      <w:r>
        <w:t xml:space="preserve">, D. (2010, April 23). Mind </w:t>
      </w:r>
      <w:r>
        <w:t>Over</w:t>
      </w:r>
      <w:r>
        <w:t xml:space="preserve"> Meds. </w:t>
      </w:r>
      <w:r>
        <w:rPr>
          <w:i/>
          <w:iCs/>
        </w:rPr>
        <w:t>The New York Times</w:t>
      </w:r>
      <w:r>
        <w:t>. https://www.nytimes.com/2010/04/25/magazine/25Memoir-t.html</w:t>
      </w:r>
    </w:p>
    <w:p w:rsidR="006D06A9" w:rsidP="006D06A9">
      <w:pPr>
        <w:pStyle w:val="NormalWeb"/>
        <w:spacing w:before="0" w:beforeAutospacing="0" w:after="0" w:afterAutospacing="0" w:line="480" w:lineRule="auto"/>
        <w:ind w:left="720" w:hanging="720"/>
      </w:pPr>
      <w:r>
        <w:t>Cuijpers</w:t>
      </w:r>
      <w:r>
        <w:t xml:space="preserve">, P., </w:t>
      </w:r>
      <w:r>
        <w:t>Noma</w:t>
      </w:r>
      <w:r>
        <w:t xml:space="preserve">, H., </w:t>
      </w:r>
      <w:r>
        <w:t>Karyotaki</w:t>
      </w:r>
      <w:r>
        <w:t xml:space="preserve">, E., </w:t>
      </w:r>
      <w:r>
        <w:t>Vinkers</w:t>
      </w:r>
      <w:r>
        <w:t xml:space="preserve">, C. H., Cipriani, A., &amp; Furukawa, T. A. (2020). A network meta‐analysis of the effects of psychotherapies, pharmacotherapies and their combination in the treatment of adult depression. </w:t>
      </w:r>
      <w:r>
        <w:rPr>
          <w:i/>
          <w:iCs/>
        </w:rPr>
        <w:t>World Psychiatry</w:t>
      </w:r>
      <w:r>
        <w:t xml:space="preserve">, </w:t>
      </w:r>
      <w:r>
        <w:rPr>
          <w:i/>
          <w:iCs/>
        </w:rPr>
        <w:t>19</w:t>
      </w:r>
      <w:r>
        <w:t>(1), 92–107. https://doi.org/10.1002/wps.20701</w:t>
      </w:r>
    </w:p>
    <w:p w:rsidR="006D06A9" w:rsidRPr="00790D6D" w:rsidP="006D06A9">
      <w:pPr>
        <w:spacing w:before="240" w:line="480" w:lineRule="auto"/>
        <w:rPr>
          <w:rFonts w:ascii="Times New Roman" w:hAnsi="Times New Roman" w:cs="Times New Roman"/>
          <w:b/>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70993905"/>
      <w:docPartObj>
        <w:docPartGallery w:val="Page Numbers (Top of Page)"/>
        <w:docPartUnique/>
      </w:docPartObj>
    </w:sdtPr>
    <w:sdtContent>
      <w:p w:rsidR="006522AF" w:rsidRPr="006522AF" w:rsidP="006522AF">
        <w:pPr>
          <w:pStyle w:val="Header"/>
          <w:spacing w:line="480" w:lineRule="auto"/>
          <w:jc w:val="right"/>
          <w:rPr>
            <w:rFonts w:ascii="Times New Roman" w:hAnsi="Times New Roman" w:cs="Times New Roman"/>
            <w:sz w:val="24"/>
            <w:szCs w:val="24"/>
          </w:rPr>
        </w:pPr>
        <w:r w:rsidRPr="006522AF">
          <w:rPr>
            <w:rFonts w:ascii="Times New Roman" w:hAnsi="Times New Roman" w:cs="Times New Roman"/>
            <w:sz w:val="24"/>
            <w:szCs w:val="24"/>
          </w:rPr>
          <w:fldChar w:fldCharType="begin"/>
        </w:r>
        <w:r w:rsidRPr="006522AF">
          <w:rPr>
            <w:rFonts w:ascii="Times New Roman" w:hAnsi="Times New Roman" w:cs="Times New Roman"/>
            <w:sz w:val="24"/>
            <w:szCs w:val="24"/>
          </w:rPr>
          <w:instrText>PAGE   \* MERGEFORMAT</w:instrText>
        </w:r>
        <w:r w:rsidRPr="006522AF">
          <w:rPr>
            <w:rFonts w:ascii="Times New Roman" w:hAnsi="Times New Roman" w:cs="Times New Roman"/>
            <w:sz w:val="24"/>
            <w:szCs w:val="24"/>
          </w:rPr>
          <w:fldChar w:fldCharType="separate"/>
        </w:r>
        <w:r>
          <w:rPr>
            <w:rFonts w:ascii="Times New Roman" w:hAnsi="Times New Roman" w:cs="Times New Roman"/>
            <w:noProof/>
            <w:sz w:val="24"/>
            <w:szCs w:val="24"/>
          </w:rPr>
          <w:t>4</w:t>
        </w:r>
        <w:r w:rsidRPr="006522AF">
          <w:rPr>
            <w:rFonts w:ascii="Times New Roman" w:hAnsi="Times New Roman" w:cs="Times New Roman"/>
            <w:sz w:val="24"/>
            <w:szCs w:val="24"/>
          </w:rPr>
          <w:fldChar w:fldCharType="end"/>
        </w:r>
      </w:p>
    </w:sdtContent>
  </w:sdt>
  <w:p w:rsidR="006522AF" w:rsidRPr="006522AF" w:rsidP="006522AF">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62"/>
    <w:rsid w:val="00070622"/>
    <w:rsid w:val="000955C5"/>
    <w:rsid w:val="00173E28"/>
    <w:rsid w:val="001E22E4"/>
    <w:rsid w:val="002A07E6"/>
    <w:rsid w:val="002D0846"/>
    <w:rsid w:val="002D2362"/>
    <w:rsid w:val="00421E8E"/>
    <w:rsid w:val="00533CA1"/>
    <w:rsid w:val="005E5862"/>
    <w:rsid w:val="006522AF"/>
    <w:rsid w:val="006570C4"/>
    <w:rsid w:val="006D06A9"/>
    <w:rsid w:val="00761265"/>
    <w:rsid w:val="00790D6D"/>
    <w:rsid w:val="007B77C0"/>
    <w:rsid w:val="008C334D"/>
    <w:rsid w:val="00947FD3"/>
    <w:rsid w:val="00954E1C"/>
    <w:rsid w:val="00A24597"/>
    <w:rsid w:val="00A85863"/>
    <w:rsid w:val="00AA3976"/>
    <w:rsid w:val="00AF3E55"/>
    <w:rsid w:val="00B15A4C"/>
    <w:rsid w:val="00C47A1C"/>
    <w:rsid w:val="00CA16E4"/>
    <w:rsid w:val="00DC4A1F"/>
    <w:rsid w:val="00E33D6A"/>
    <w:rsid w:val="00E93F6E"/>
    <w:rsid w:val="00F955A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7ECC02E"/>
  <w15:chartTrackingRefBased/>
  <w15:docId w15:val="{735C9FFD-89C5-45BE-9DE9-C060DF58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6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2AF"/>
  </w:style>
  <w:style w:type="paragraph" w:styleId="Footer">
    <w:name w:val="footer"/>
    <w:basedOn w:val="Normal"/>
    <w:link w:val="FooterChar"/>
    <w:uiPriority w:val="99"/>
    <w:unhideWhenUsed/>
    <w:rsid w:val="0065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25</cp:revision>
  <dcterms:created xsi:type="dcterms:W3CDTF">2023-01-07T04:16:00Z</dcterms:created>
  <dcterms:modified xsi:type="dcterms:W3CDTF">2023-01-07T05:00:00Z</dcterms:modified>
</cp:coreProperties>
</file>