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4C1" w:rsidRDefault="00F764C1" w:rsidP="00410B7E">
      <w:pPr>
        <w:rPr>
          <w:rFonts w:ascii="Times New Roman" w:hAnsi="Times New Roman" w:cs="Times New Roman"/>
          <w:sz w:val="24"/>
          <w:szCs w:val="24"/>
        </w:rPr>
      </w:pPr>
    </w:p>
    <w:p w:rsidR="00F764C1" w:rsidRDefault="00F764C1" w:rsidP="00410B7E">
      <w:pPr>
        <w:rPr>
          <w:rFonts w:ascii="Times New Roman" w:hAnsi="Times New Roman" w:cs="Times New Roman"/>
          <w:sz w:val="24"/>
          <w:szCs w:val="24"/>
        </w:rPr>
      </w:pPr>
    </w:p>
    <w:p w:rsidR="00F764C1" w:rsidRDefault="00373693" w:rsidP="00373693">
      <w:pPr>
        <w:tabs>
          <w:tab w:val="left" w:pos="52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F764C1" w:rsidRDefault="00F764C1" w:rsidP="00410B7E">
      <w:pPr>
        <w:rPr>
          <w:rFonts w:ascii="Times New Roman" w:hAnsi="Times New Roman" w:cs="Times New Roman"/>
          <w:sz w:val="24"/>
          <w:szCs w:val="24"/>
        </w:rPr>
      </w:pPr>
    </w:p>
    <w:p w:rsidR="00F764C1" w:rsidRDefault="00F764C1" w:rsidP="00B17C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10B7E" w:rsidRDefault="00410B7E" w:rsidP="00B17CE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4C1">
        <w:rPr>
          <w:rFonts w:ascii="Times New Roman" w:hAnsi="Times New Roman" w:cs="Times New Roman"/>
          <w:b/>
          <w:sz w:val="24"/>
          <w:szCs w:val="24"/>
        </w:rPr>
        <w:t>Response</w:t>
      </w:r>
    </w:p>
    <w:p w:rsidR="00F764C1" w:rsidRPr="00F764C1" w:rsidRDefault="00F764C1" w:rsidP="00B17CE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4C4" w:rsidRPr="00C47A1C" w:rsidRDefault="00D304C4" w:rsidP="00B17C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Student’s </w:t>
      </w:r>
      <w:r w:rsidRPr="00C47A1C">
        <w:rPr>
          <w:rFonts w:ascii="Times New Roman" w:hAnsi="Times New Roman" w:cs="Times New Roman"/>
          <w:sz w:val="24"/>
          <w:szCs w:val="24"/>
        </w:rPr>
        <w:t>Name</w:t>
      </w:r>
    </w:p>
    <w:p w:rsidR="00D304C4" w:rsidRDefault="00D304C4" w:rsidP="00B17C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D304C4" w:rsidRDefault="00D304C4" w:rsidP="00B17C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Title</w:t>
      </w:r>
    </w:p>
    <w:p w:rsidR="00D304C4" w:rsidRDefault="00D304C4" w:rsidP="00B17C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:rsidR="00D304C4" w:rsidRDefault="00D304C4" w:rsidP="00B17C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410B7E" w:rsidRDefault="00410B7E" w:rsidP="00410B7E">
      <w:pPr>
        <w:rPr>
          <w:rFonts w:ascii="Times New Roman" w:hAnsi="Times New Roman" w:cs="Times New Roman"/>
          <w:sz w:val="24"/>
          <w:szCs w:val="24"/>
        </w:rPr>
      </w:pPr>
    </w:p>
    <w:p w:rsidR="00D75FEE" w:rsidRDefault="00D75F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B7CC4" w:rsidRPr="0023795F" w:rsidRDefault="00445262" w:rsidP="00410B7E">
      <w:pPr>
        <w:rPr>
          <w:rFonts w:ascii="Times New Roman" w:hAnsi="Times New Roman" w:cs="Times New Roman"/>
          <w:sz w:val="24"/>
          <w:szCs w:val="24"/>
        </w:rPr>
      </w:pPr>
      <w:r w:rsidRPr="0023795F">
        <w:rPr>
          <w:rFonts w:ascii="Times New Roman" w:hAnsi="Times New Roman" w:cs="Times New Roman"/>
          <w:sz w:val="24"/>
          <w:szCs w:val="24"/>
        </w:rPr>
        <w:lastRenderedPageBreak/>
        <w:t xml:space="preserve">Dear Meghan Raby, </w:t>
      </w:r>
    </w:p>
    <w:p w:rsidR="003E6FD8" w:rsidRPr="0023795F" w:rsidRDefault="00445262" w:rsidP="002379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3795F">
        <w:rPr>
          <w:rFonts w:ascii="Times New Roman" w:hAnsi="Times New Roman" w:cs="Times New Roman"/>
          <w:sz w:val="24"/>
          <w:szCs w:val="24"/>
        </w:rPr>
        <w:t>I also hold a similar view that psychiatric medication plays a critical role in manag</w:t>
      </w:r>
      <w:r w:rsidR="00221D10" w:rsidRPr="0023795F">
        <w:rPr>
          <w:rFonts w:ascii="Times New Roman" w:hAnsi="Times New Roman" w:cs="Times New Roman"/>
          <w:sz w:val="24"/>
          <w:szCs w:val="24"/>
        </w:rPr>
        <w:t xml:space="preserve">ing psychiatric conditions but is best effective when combined with psychotherapy. Medications help address the symptoms of mental health conditions, making it easier for the patient to go through </w:t>
      </w:r>
      <w:r w:rsidR="00B65281" w:rsidRPr="0023795F">
        <w:rPr>
          <w:rFonts w:ascii="Times New Roman" w:hAnsi="Times New Roman" w:cs="Times New Roman"/>
          <w:sz w:val="24"/>
          <w:szCs w:val="24"/>
        </w:rPr>
        <w:t>psychotherapy to recognize the underlying cause and</w:t>
      </w:r>
      <w:r w:rsidR="00130D7F" w:rsidRPr="0023795F">
        <w:rPr>
          <w:rFonts w:ascii="Times New Roman" w:hAnsi="Times New Roman" w:cs="Times New Roman"/>
          <w:sz w:val="24"/>
          <w:szCs w:val="24"/>
        </w:rPr>
        <w:t xml:space="preserve"> how it can be resolved</w:t>
      </w:r>
      <w:r w:rsidR="00D6229F" w:rsidRPr="0023795F">
        <w:rPr>
          <w:rFonts w:ascii="Times New Roman" w:hAnsi="Times New Roman" w:cs="Times New Roman"/>
          <w:sz w:val="24"/>
          <w:szCs w:val="24"/>
        </w:rPr>
        <w:t xml:space="preserve"> (Wheeler</w:t>
      </w:r>
      <w:r w:rsidR="00130D7F" w:rsidRPr="0023795F">
        <w:rPr>
          <w:rFonts w:ascii="Times New Roman" w:hAnsi="Times New Roman" w:cs="Times New Roman"/>
          <w:sz w:val="24"/>
          <w:szCs w:val="24"/>
        </w:rPr>
        <w:t>, 2020).</w:t>
      </w:r>
      <w:r w:rsidR="009F16F8" w:rsidRPr="0023795F">
        <w:rPr>
          <w:rFonts w:ascii="Times New Roman" w:hAnsi="Times New Roman" w:cs="Times New Roman"/>
          <w:sz w:val="24"/>
          <w:szCs w:val="24"/>
        </w:rPr>
        <w:t xml:space="preserve"> One of the most interesting facts I learned is that medication can be used as a placebo for patients who believe that their conditions can only be addressed through medication. </w:t>
      </w:r>
      <w:r w:rsidR="00A67863" w:rsidRPr="0023795F">
        <w:rPr>
          <w:rFonts w:ascii="Times New Roman" w:hAnsi="Times New Roman" w:cs="Times New Roman"/>
          <w:sz w:val="24"/>
          <w:szCs w:val="24"/>
        </w:rPr>
        <w:t xml:space="preserve">Although you highlight the benefits of a combination </w:t>
      </w:r>
      <w:r w:rsidR="00DD1C0B" w:rsidRPr="0023795F">
        <w:rPr>
          <w:rFonts w:ascii="Times New Roman" w:hAnsi="Times New Roman" w:cs="Times New Roman"/>
          <w:sz w:val="24"/>
          <w:szCs w:val="24"/>
        </w:rPr>
        <w:t xml:space="preserve">of pharmacologic treatment and psychotherapy, some disadvantages of using pharmacologic treatment alone have been left out. </w:t>
      </w:r>
      <w:r w:rsidR="00D6229F" w:rsidRPr="0023795F">
        <w:rPr>
          <w:rFonts w:ascii="Times New Roman" w:hAnsi="Times New Roman" w:cs="Times New Roman"/>
          <w:sz w:val="24"/>
          <w:szCs w:val="24"/>
        </w:rPr>
        <w:t>According to C</w:t>
      </w:r>
      <w:r w:rsidR="00E53193" w:rsidRPr="0023795F">
        <w:rPr>
          <w:rFonts w:ascii="Times New Roman" w:hAnsi="Times New Roman" w:cs="Times New Roman"/>
          <w:sz w:val="24"/>
          <w:szCs w:val="24"/>
        </w:rPr>
        <w:t>arlat (2020)</w:t>
      </w:r>
      <w:r w:rsidR="00671D74" w:rsidRPr="0023795F">
        <w:rPr>
          <w:rFonts w:ascii="Times New Roman" w:hAnsi="Times New Roman" w:cs="Times New Roman"/>
          <w:sz w:val="24"/>
          <w:szCs w:val="24"/>
        </w:rPr>
        <w:t xml:space="preserve">, </w:t>
      </w:r>
      <w:r w:rsidR="00461E00" w:rsidRPr="0023795F">
        <w:rPr>
          <w:rFonts w:ascii="Times New Roman" w:hAnsi="Times New Roman" w:cs="Times New Roman"/>
          <w:sz w:val="24"/>
          <w:szCs w:val="24"/>
        </w:rPr>
        <w:t xml:space="preserve">when medication is used to address conditions such as obsessive-compulsive disorder, it may not lead to a long-term remission of the symptoms. Therefore, psychiatric medication is only a single tool in a toolbox required to address mental health conditions. </w:t>
      </w:r>
      <w:r w:rsidR="00B40EFD" w:rsidRPr="0023795F">
        <w:rPr>
          <w:rFonts w:ascii="Times New Roman" w:hAnsi="Times New Roman" w:cs="Times New Roman"/>
          <w:sz w:val="24"/>
          <w:szCs w:val="24"/>
        </w:rPr>
        <w:t xml:space="preserve">Also, I support your argument that the same clinician may prefer psychotherapy to medication. This is because psychotherapy offers the provider an opportunity to build a therapeutic relationship with the provider </w:t>
      </w:r>
      <w:r w:rsidR="00554541" w:rsidRPr="0023795F">
        <w:rPr>
          <w:rFonts w:ascii="Times New Roman" w:hAnsi="Times New Roman" w:cs="Times New Roman"/>
          <w:sz w:val="24"/>
          <w:szCs w:val="24"/>
        </w:rPr>
        <w:t xml:space="preserve">and makes the </w:t>
      </w:r>
      <w:r w:rsidR="00877E8F" w:rsidRPr="0023795F">
        <w:rPr>
          <w:rFonts w:ascii="Times New Roman" w:hAnsi="Times New Roman" w:cs="Times New Roman"/>
          <w:sz w:val="24"/>
          <w:szCs w:val="24"/>
        </w:rPr>
        <w:t xml:space="preserve">patient free to discuss </w:t>
      </w:r>
      <w:r w:rsidR="00D12A0F" w:rsidRPr="0023795F">
        <w:rPr>
          <w:rFonts w:ascii="Times New Roman" w:hAnsi="Times New Roman" w:cs="Times New Roman"/>
          <w:sz w:val="24"/>
          <w:szCs w:val="24"/>
        </w:rPr>
        <w:t xml:space="preserve">their feelings. </w:t>
      </w:r>
      <w:r w:rsidR="008D2AD5" w:rsidRPr="0023795F">
        <w:rPr>
          <w:rFonts w:ascii="Times New Roman" w:hAnsi="Times New Roman" w:cs="Times New Roman"/>
          <w:sz w:val="24"/>
          <w:szCs w:val="24"/>
        </w:rPr>
        <w:t xml:space="preserve">Interestingly, only two cognitive behaviour therapy sessions could produce similar results to Prozac treatment (Carlat, 2010). </w:t>
      </w:r>
      <w:r w:rsidR="00AA45EE" w:rsidRPr="0023795F">
        <w:rPr>
          <w:rFonts w:ascii="Times New Roman" w:hAnsi="Times New Roman" w:cs="Times New Roman"/>
          <w:sz w:val="24"/>
          <w:szCs w:val="24"/>
        </w:rPr>
        <w:t xml:space="preserve">In support of the effectiveness of a combination of psychotherapy and pharmacologic treatment. </w:t>
      </w:r>
      <w:r w:rsidR="009F608C" w:rsidRPr="0023795F">
        <w:rPr>
          <w:rFonts w:ascii="Times New Roman" w:hAnsi="Times New Roman" w:cs="Times New Roman"/>
          <w:sz w:val="24"/>
          <w:szCs w:val="24"/>
        </w:rPr>
        <w:t>According to Cuijpers et al. (2020)</w:t>
      </w:r>
      <w:r w:rsidR="00F55C1A" w:rsidRPr="0023795F">
        <w:rPr>
          <w:rFonts w:ascii="Times New Roman" w:hAnsi="Times New Roman" w:cs="Times New Roman"/>
          <w:sz w:val="24"/>
          <w:szCs w:val="24"/>
        </w:rPr>
        <w:t xml:space="preserve">, an intervention of a combination of psychotherapy and pharmacologic treatment </w:t>
      </w:r>
      <w:r w:rsidR="00964C6D" w:rsidRPr="0023795F">
        <w:rPr>
          <w:rFonts w:ascii="Times New Roman" w:hAnsi="Times New Roman" w:cs="Times New Roman"/>
          <w:sz w:val="24"/>
          <w:szCs w:val="24"/>
        </w:rPr>
        <w:t xml:space="preserve">is 27% more effective than psychotherapy and 25% more effective than medication. </w:t>
      </w:r>
      <w:r w:rsidR="00202925" w:rsidRPr="0023795F">
        <w:rPr>
          <w:rFonts w:ascii="Times New Roman" w:hAnsi="Times New Roman" w:cs="Times New Roman"/>
          <w:sz w:val="24"/>
          <w:szCs w:val="24"/>
        </w:rPr>
        <w:t xml:space="preserve">An advantage of informed consent that I feel should have been included is that it allows for shared decision-making between the patient, guardian and provider on issues such as safety, employment opportunities and others (zisman-ilani et al., 2021). </w:t>
      </w:r>
    </w:p>
    <w:p w:rsidR="003E6FD8" w:rsidRPr="0023795F" w:rsidRDefault="003E6FD8" w:rsidP="002379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B3CD8" w:rsidRDefault="00445262" w:rsidP="007B3CD8">
      <w:pPr>
        <w:tabs>
          <w:tab w:val="center" w:pos="4513"/>
          <w:tab w:val="left" w:pos="675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34C81" w:rsidRPr="0023795F" w:rsidRDefault="003E6FD8" w:rsidP="007B3CD8">
      <w:pPr>
        <w:tabs>
          <w:tab w:val="center" w:pos="4513"/>
          <w:tab w:val="left" w:pos="675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95F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234C81" w:rsidRPr="0023795F" w:rsidRDefault="00445262" w:rsidP="0023795F">
      <w:pPr>
        <w:pStyle w:val="NormalWeb"/>
        <w:spacing w:before="0" w:beforeAutospacing="0" w:after="0" w:afterAutospacing="0" w:line="480" w:lineRule="auto"/>
        <w:ind w:left="720" w:hanging="720"/>
      </w:pPr>
      <w:r w:rsidRPr="0023795F">
        <w:t xml:space="preserve">Carlat, D. (2010, April 23). Mind Over Meds. </w:t>
      </w:r>
      <w:r w:rsidRPr="0023795F">
        <w:rPr>
          <w:i/>
          <w:iCs/>
        </w:rPr>
        <w:t>The New York Times</w:t>
      </w:r>
      <w:r w:rsidRPr="0023795F">
        <w:t xml:space="preserve">. </w:t>
      </w:r>
      <w:r w:rsidRPr="0023795F">
        <w:t>https://www.nytimes.com/2010/04/25/magazine/25Memoir-t.html</w:t>
      </w:r>
    </w:p>
    <w:p w:rsidR="00234C81" w:rsidRPr="0023795F" w:rsidRDefault="00445262" w:rsidP="0023795F">
      <w:pPr>
        <w:pStyle w:val="NormalWeb"/>
        <w:spacing w:before="0" w:beforeAutospacing="0" w:after="0" w:afterAutospacing="0" w:line="480" w:lineRule="auto"/>
        <w:ind w:left="720" w:hanging="720"/>
      </w:pPr>
      <w:r w:rsidRPr="0023795F">
        <w:t>Cuijpers, P., Noma, H., Karyotaki, E., Vinkers, C. H., Cipriani, A., &amp; Furukawa, T. A. (2020). A network meta‐analysis of the effects of psychotherapies, pharmacotherapies and their combination in</w:t>
      </w:r>
      <w:r w:rsidRPr="0023795F">
        <w:t xml:space="preserve"> the treatment of adult depression. </w:t>
      </w:r>
      <w:r w:rsidRPr="0023795F">
        <w:rPr>
          <w:i/>
          <w:iCs/>
        </w:rPr>
        <w:t>World Psychiatry</w:t>
      </w:r>
      <w:r w:rsidRPr="0023795F">
        <w:t xml:space="preserve">, </w:t>
      </w:r>
      <w:r w:rsidRPr="0023795F">
        <w:rPr>
          <w:i/>
          <w:iCs/>
        </w:rPr>
        <w:t>19</w:t>
      </w:r>
      <w:r w:rsidRPr="0023795F">
        <w:t>(1), 92–107. https://doi.org/10.1002/wps.20701</w:t>
      </w:r>
    </w:p>
    <w:p w:rsidR="00234C81" w:rsidRPr="0023795F" w:rsidRDefault="00445262" w:rsidP="0023795F">
      <w:pPr>
        <w:pStyle w:val="NormalWeb"/>
        <w:spacing w:before="0" w:beforeAutospacing="0" w:after="0" w:afterAutospacing="0" w:line="480" w:lineRule="auto"/>
        <w:ind w:left="720" w:hanging="720"/>
      </w:pPr>
      <w:r w:rsidRPr="0023795F">
        <w:t xml:space="preserve">Wheeler, K. (2020). </w:t>
      </w:r>
      <w:r w:rsidRPr="0023795F">
        <w:rPr>
          <w:i/>
          <w:iCs/>
        </w:rPr>
        <w:t>Psychotherapy for the Advanced Practice Psychiatric Nurse</w:t>
      </w:r>
      <w:r w:rsidRPr="0023795F">
        <w:t>. Www.springerpub.com. https://www.springerpub.com/psychotherapy-for-the-adv</w:t>
      </w:r>
      <w:r w:rsidRPr="0023795F">
        <w:t>anced-practice-psychiatric-nurse-9780826193797.html</w:t>
      </w:r>
    </w:p>
    <w:p w:rsidR="00234C81" w:rsidRPr="0023795F" w:rsidRDefault="00445262" w:rsidP="0023795F">
      <w:pPr>
        <w:pStyle w:val="NormalWeb"/>
        <w:spacing w:before="0" w:beforeAutospacing="0" w:after="0" w:afterAutospacing="0" w:line="480" w:lineRule="auto"/>
        <w:ind w:left="720" w:hanging="720"/>
      </w:pPr>
      <w:r w:rsidRPr="0023795F">
        <w:t xml:space="preserve">Zisman-Ilani, Y., Lysaker, P. H., &amp; Hasson-Ohayon, I. (2021). Shared Risk Taking: Shared Decision Making in Serious Mental Illness. </w:t>
      </w:r>
      <w:r w:rsidRPr="0023795F">
        <w:rPr>
          <w:i/>
          <w:iCs/>
        </w:rPr>
        <w:t>Psychiatric Services</w:t>
      </w:r>
      <w:r w:rsidRPr="0023795F">
        <w:t xml:space="preserve">, </w:t>
      </w:r>
      <w:r w:rsidRPr="0023795F">
        <w:rPr>
          <w:i/>
          <w:iCs/>
        </w:rPr>
        <w:t>72</w:t>
      </w:r>
      <w:r w:rsidRPr="0023795F">
        <w:t>(4), 461–463. https://doi.org/10.1176/appi.ps.20</w:t>
      </w:r>
      <w:r w:rsidRPr="0023795F">
        <w:t>2000156</w:t>
      </w:r>
    </w:p>
    <w:p w:rsidR="00234C81" w:rsidRPr="0023795F" w:rsidRDefault="00234C81" w:rsidP="0023795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34C81" w:rsidRPr="0023795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262" w:rsidRDefault="00445262" w:rsidP="00410B7E">
      <w:pPr>
        <w:spacing w:after="0" w:line="240" w:lineRule="auto"/>
      </w:pPr>
      <w:r>
        <w:separator/>
      </w:r>
    </w:p>
  </w:endnote>
  <w:endnote w:type="continuationSeparator" w:id="0">
    <w:p w:rsidR="00445262" w:rsidRDefault="00445262" w:rsidP="00410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262" w:rsidRDefault="00445262" w:rsidP="00410B7E">
      <w:pPr>
        <w:spacing w:after="0" w:line="240" w:lineRule="auto"/>
      </w:pPr>
      <w:r>
        <w:separator/>
      </w:r>
    </w:p>
  </w:footnote>
  <w:footnote w:type="continuationSeparator" w:id="0">
    <w:p w:rsidR="00445262" w:rsidRDefault="00445262" w:rsidP="00410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51547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E31500" w:rsidRPr="00E31500" w:rsidRDefault="00E31500" w:rsidP="00E31500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315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150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15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369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3150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31500" w:rsidRDefault="00E315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87"/>
    <w:rsid w:val="00130D7F"/>
    <w:rsid w:val="00202925"/>
    <w:rsid w:val="00221D10"/>
    <w:rsid w:val="00234C81"/>
    <w:rsid w:val="0023795F"/>
    <w:rsid w:val="00373693"/>
    <w:rsid w:val="003E6FD8"/>
    <w:rsid w:val="00410B7E"/>
    <w:rsid w:val="00445262"/>
    <w:rsid w:val="00461E00"/>
    <w:rsid w:val="00554541"/>
    <w:rsid w:val="00571C87"/>
    <w:rsid w:val="00671D74"/>
    <w:rsid w:val="00792BEA"/>
    <w:rsid w:val="007B3CD8"/>
    <w:rsid w:val="007D2402"/>
    <w:rsid w:val="00877E8F"/>
    <w:rsid w:val="008D2AD5"/>
    <w:rsid w:val="00964C6D"/>
    <w:rsid w:val="009F16F8"/>
    <w:rsid w:val="009F608C"/>
    <w:rsid w:val="00A67863"/>
    <w:rsid w:val="00AA45EE"/>
    <w:rsid w:val="00AB7CC4"/>
    <w:rsid w:val="00B17CE8"/>
    <w:rsid w:val="00B40EFD"/>
    <w:rsid w:val="00B65281"/>
    <w:rsid w:val="00BE2B8C"/>
    <w:rsid w:val="00C8111E"/>
    <w:rsid w:val="00CC5C0D"/>
    <w:rsid w:val="00D12A0F"/>
    <w:rsid w:val="00D304C4"/>
    <w:rsid w:val="00D6229F"/>
    <w:rsid w:val="00D75FEE"/>
    <w:rsid w:val="00DD1C0B"/>
    <w:rsid w:val="00E31500"/>
    <w:rsid w:val="00E53193"/>
    <w:rsid w:val="00E544ED"/>
    <w:rsid w:val="00F55C1A"/>
    <w:rsid w:val="00F764C1"/>
    <w:rsid w:val="00F7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15629"/>
  <w15:chartTrackingRefBased/>
  <w15:docId w15:val="{CA8327A0-2710-461E-92F6-C2750E1C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10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B7E"/>
  </w:style>
  <w:style w:type="paragraph" w:styleId="Footer">
    <w:name w:val="footer"/>
    <w:basedOn w:val="Normal"/>
    <w:link w:val="FooterChar"/>
    <w:uiPriority w:val="99"/>
    <w:unhideWhenUsed/>
    <w:rsid w:val="00410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40</cp:revision>
  <dcterms:created xsi:type="dcterms:W3CDTF">2023-01-07T05:07:00Z</dcterms:created>
  <dcterms:modified xsi:type="dcterms:W3CDTF">2023-01-07T06:06:00Z</dcterms:modified>
</cp:coreProperties>
</file>