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FD955" w14:textId="77777777" w:rsidR="00057D6B" w:rsidRPr="00057D6B" w:rsidRDefault="00057D6B" w:rsidP="00057D6B">
      <w:pPr>
        <w:shd w:val="clear" w:color="auto" w:fill="FFFFFF"/>
        <w:spacing w:after="100" w:afterAutospacing="1" w:line="240" w:lineRule="auto"/>
        <w:textAlignment w:val="center"/>
        <w:outlineLvl w:val="0"/>
        <w:rPr>
          <w:rFonts w:ascii="Arial" w:eastAsia="Times New Roman" w:hAnsi="Arial" w:cs="Arial"/>
          <w:b/>
          <w:bCs/>
          <w:kern w:val="36"/>
          <w:sz w:val="48"/>
          <w:szCs w:val="48"/>
        </w:rPr>
      </w:pPr>
      <w:bookmarkStart w:id="0" w:name="_GoBack"/>
      <w:bookmarkEnd w:id="0"/>
      <w:r w:rsidRPr="00057D6B">
        <w:rPr>
          <w:rFonts w:ascii="Arial" w:eastAsia="Times New Roman" w:hAnsi="Arial" w:cs="Arial"/>
          <w:b/>
          <w:bCs/>
          <w:kern w:val="36"/>
          <w:sz w:val="48"/>
          <w:szCs w:val="48"/>
        </w:rPr>
        <w:t xml:space="preserve">NU-643-01-23PCSP </w:t>
      </w:r>
      <w:proofErr w:type="spellStart"/>
      <w:r w:rsidRPr="00057D6B">
        <w:rPr>
          <w:rFonts w:ascii="Arial" w:eastAsia="Times New Roman" w:hAnsi="Arial" w:cs="Arial"/>
          <w:b/>
          <w:bCs/>
          <w:kern w:val="36"/>
          <w:sz w:val="48"/>
          <w:szCs w:val="48"/>
        </w:rPr>
        <w:t>Adv.Psychopharmacology</w:t>
      </w:r>
      <w:proofErr w:type="spellEnd"/>
    </w:p>
    <w:p w14:paraId="71315204" w14:textId="77777777" w:rsidR="00057D6B" w:rsidRPr="00057D6B" w:rsidRDefault="002371D6" w:rsidP="00057D6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00057D6B" w:rsidRPr="00057D6B">
          <w:rPr>
            <w:rFonts w:ascii="Times New Roman" w:eastAsia="Times New Roman" w:hAnsi="Times New Roman" w:cs="Times New Roman"/>
            <w:color w:val="0000FF"/>
            <w:sz w:val="24"/>
            <w:szCs w:val="24"/>
            <w:u w:val="single"/>
          </w:rPr>
          <w:t>Dashboard</w:t>
        </w:r>
      </w:hyperlink>
    </w:p>
    <w:p w14:paraId="0C244FE1" w14:textId="77777777" w:rsidR="00057D6B" w:rsidRPr="00057D6B" w:rsidRDefault="00057D6B" w:rsidP="00057D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7D6B">
        <w:rPr>
          <w:rFonts w:ascii="Times New Roman" w:eastAsia="Times New Roman" w:hAnsi="Times New Roman" w:cs="Times New Roman"/>
          <w:sz w:val="24"/>
          <w:szCs w:val="24"/>
        </w:rPr>
        <w:t>My courses</w:t>
      </w:r>
    </w:p>
    <w:p w14:paraId="681917EB" w14:textId="77777777" w:rsidR="00057D6B" w:rsidRPr="00057D6B" w:rsidRDefault="002371D6" w:rsidP="00057D6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3-01-23PCSP Adv.Psychopharmacology" w:history="1">
        <w:r w:rsidR="00057D6B" w:rsidRPr="00057D6B">
          <w:rPr>
            <w:rFonts w:ascii="Times New Roman" w:eastAsia="Times New Roman" w:hAnsi="Times New Roman" w:cs="Times New Roman"/>
            <w:color w:val="0000FF"/>
            <w:sz w:val="24"/>
            <w:szCs w:val="24"/>
            <w:u w:val="single"/>
          </w:rPr>
          <w:t>NU-643-01-23PCSP</w:t>
        </w:r>
      </w:hyperlink>
    </w:p>
    <w:p w14:paraId="25B78085" w14:textId="77777777" w:rsidR="00057D6B" w:rsidRPr="00057D6B" w:rsidRDefault="00057D6B" w:rsidP="00057D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7D6B">
        <w:rPr>
          <w:rFonts w:ascii="Times New Roman" w:eastAsia="Times New Roman" w:hAnsi="Times New Roman" w:cs="Times New Roman"/>
          <w:sz w:val="24"/>
          <w:szCs w:val="24"/>
        </w:rPr>
        <w:t>Week 2: Foundations of Neuroscience and the Principles of Pharmacodynamics</w:t>
      </w:r>
    </w:p>
    <w:p w14:paraId="0BCA223F" w14:textId="77777777" w:rsidR="00057D6B" w:rsidRPr="00057D6B" w:rsidRDefault="002371D6" w:rsidP="00057D6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Assignment" w:history="1">
        <w:r w:rsidR="00057D6B" w:rsidRPr="00057D6B">
          <w:rPr>
            <w:rFonts w:ascii="Times New Roman" w:eastAsia="Times New Roman" w:hAnsi="Times New Roman" w:cs="Times New Roman"/>
            <w:color w:val="0000FF"/>
            <w:sz w:val="24"/>
            <w:szCs w:val="24"/>
            <w:u w:val="single"/>
          </w:rPr>
          <w:t>Week 2 Assignment 1: Neurotransmitters Mind Map</w:t>
        </w:r>
      </w:hyperlink>
    </w:p>
    <w:p w14:paraId="649079A4" w14:textId="77777777" w:rsidR="00057D6B" w:rsidRPr="00057D6B" w:rsidRDefault="00057D6B" w:rsidP="00057D6B">
      <w:pPr>
        <w:shd w:val="clear" w:color="auto" w:fill="E1E5E9"/>
        <w:spacing w:after="100" w:afterAutospacing="1" w:line="240" w:lineRule="auto"/>
        <w:outlineLvl w:val="1"/>
        <w:rPr>
          <w:rFonts w:ascii="Arial" w:eastAsia="Times New Roman" w:hAnsi="Arial" w:cs="Arial"/>
          <w:b/>
          <w:bCs/>
          <w:color w:val="B40000"/>
          <w:sz w:val="36"/>
          <w:szCs w:val="36"/>
        </w:rPr>
      </w:pPr>
      <w:r w:rsidRPr="00057D6B">
        <w:rPr>
          <w:rFonts w:ascii="Arial" w:eastAsia="Times New Roman" w:hAnsi="Arial" w:cs="Arial"/>
          <w:b/>
          <w:bCs/>
          <w:color w:val="B40000"/>
          <w:sz w:val="36"/>
          <w:szCs w:val="36"/>
        </w:rPr>
        <w:t>Week 2 Assignment 1: Neurotransmitters Mind Map</w:t>
      </w:r>
    </w:p>
    <w:p w14:paraId="15976F9C" w14:textId="77777777" w:rsidR="00057D6B" w:rsidRPr="00057D6B" w:rsidRDefault="00057D6B" w:rsidP="00057D6B">
      <w:pPr>
        <w:shd w:val="clear" w:color="auto" w:fill="E1E5E9"/>
        <w:spacing w:after="0" w:line="240" w:lineRule="auto"/>
        <w:rPr>
          <w:rFonts w:ascii="Arial" w:eastAsia="Times New Roman" w:hAnsi="Arial" w:cs="Arial"/>
          <w:color w:val="373A3C"/>
          <w:sz w:val="23"/>
          <w:szCs w:val="23"/>
        </w:rPr>
      </w:pPr>
      <w:r w:rsidRPr="00057D6B">
        <w:rPr>
          <w:rFonts w:ascii="Arial" w:eastAsia="Times New Roman" w:hAnsi="Arial" w:cs="Arial"/>
          <w:b/>
          <w:bCs/>
          <w:color w:val="373A3C"/>
          <w:sz w:val="23"/>
          <w:szCs w:val="23"/>
        </w:rPr>
        <w:t>Due:</w:t>
      </w:r>
      <w:r w:rsidRPr="00057D6B">
        <w:rPr>
          <w:rFonts w:ascii="Arial" w:eastAsia="Times New Roman" w:hAnsi="Arial" w:cs="Arial"/>
          <w:color w:val="373A3C"/>
          <w:sz w:val="23"/>
          <w:szCs w:val="23"/>
        </w:rPr>
        <w:t> Sunday, 15 January 2023, 11:55 PM</w:t>
      </w:r>
    </w:p>
    <w:p w14:paraId="6DA15DC7" w14:textId="77777777" w:rsidR="00057D6B" w:rsidRPr="00057D6B" w:rsidRDefault="00057D6B" w:rsidP="00057D6B">
      <w:pPr>
        <w:shd w:val="clear" w:color="auto" w:fill="E1E5E9"/>
        <w:spacing w:after="0" w:line="240" w:lineRule="auto"/>
        <w:rPr>
          <w:rFonts w:ascii="Arial" w:eastAsia="Times New Roman" w:hAnsi="Arial" w:cs="Arial"/>
          <w:color w:val="373A3C"/>
          <w:sz w:val="23"/>
          <w:szCs w:val="23"/>
        </w:rPr>
      </w:pPr>
      <w:r w:rsidRPr="00057D6B">
        <w:rPr>
          <w:rFonts w:ascii="Arial" w:eastAsia="Times New Roman" w:hAnsi="Arial" w:cs="Arial"/>
          <w:b/>
          <w:bCs/>
          <w:color w:val="212529"/>
          <w:sz w:val="23"/>
          <w:szCs w:val="23"/>
          <w:shd w:val="clear" w:color="auto" w:fill="E9ECEF"/>
        </w:rPr>
        <w:t>To do: </w:t>
      </w:r>
      <w:r w:rsidRPr="00057D6B">
        <w:rPr>
          <w:rFonts w:ascii="Arial" w:eastAsia="Times New Roman" w:hAnsi="Arial" w:cs="Arial"/>
          <w:color w:val="212529"/>
          <w:sz w:val="23"/>
          <w:szCs w:val="23"/>
          <w:shd w:val="clear" w:color="auto" w:fill="E9ECEF"/>
        </w:rPr>
        <w:t>Make a submission</w:t>
      </w:r>
    </w:p>
    <w:p w14:paraId="62979EA4"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b/>
          <w:bCs/>
          <w:color w:val="373A3C"/>
          <w:sz w:val="23"/>
          <w:szCs w:val="23"/>
        </w:rPr>
        <w:t>Value:</w:t>
      </w:r>
      <w:r w:rsidRPr="00057D6B">
        <w:rPr>
          <w:rFonts w:ascii="Arial" w:eastAsia="Times New Roman" w:hAnsi="Arial" w:cs="Arial"/>
          <w:color w:val="373A3C"/>
          <w:sz w:val="23"/>
          <w:szCs w:val="23"/>
        </w:rPr>
        <w:t> 100 points</w:t>
      </w:r>
    </w:p>
    <w:p w14:paraId="6DADE373"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b/>
          <w:bCs/>
          <w:color w:val="373A3C"/>
          <w:sz w:val="23"/>
          <w:szCs w:val="23"/>
        </w:rPr>
        <w:t>Due:</w:t>
      </w:r>
      <w:r w:rsidRPr="00057D6B">
        <w:rPr>
          <w:rFonts w:ascii="Arial" w:eastAsia="Times New Roman" w:hAnsi="Arial" w:cs="Arial"/>
          <w:color w:val="373A3C"/>
          <w:sz w:val="23"/>
          <w:szCs w:val="23"/>
        </w:rPr>
        <w:t> Day 7</w:t>
      </w:r>
    </w:p>
    <w:p w14:paraId="42FBA5DE"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b/>
          <w:bCs/>
          <w:color w:val="373A3C"/>
          <w:sz w:val="23"/>
          <w:szCs w:val="23"/>
        </w:rPr>
        <w:t>Gradebook Category:</w:t>
      </w:r>
      <w:r w:rsidRPr="00057D6B">
        <w:rPr>
          <w:rFonts w:ascii="Arial" w:eastAsia="Times New Roman" w:hAnsi="Arial" w:cs="Arial"/>
          <w:color w:val="373A3C"/>
          <w:sz w:val="23"/>
          <w:szCs w:val="23"/>
        </w:rPr>
        <w:t> Assignments</w:t>
      </w:r>
    </w:p>
    <w:p w14:paraId="4B170F7D" w14:textId="77777777" w:rsidR="00057D6B" w:rsidRPr="00057D6B" w:rsidRDefault="00057D6B" w:rsidP="00057D6B">
      <w:pPr>
        <w:shd w:val="clear" w:color="auto" w:fill="E1E5E9"/>
        <w:spacing w:after="100" w:afterAutospacing="1" w:line="240" w:lineRule="auto"/>
        <w:outlineLvl w:val="2"/>
        <w:rPr>
          <w:rFonts w:ascii="Arial" w:eastAsia="Times New Roman" w:hAnsi="Arial" w:cs="Arial"/>
          <w:b/>
          <w:bCs/>
          <w:color w:val="B40000"/>
          <w:sz w:val="27"/>
          <w:szCs w:val="27"/>
        </w:rPr>
      </w:pPr>
      <w:r w:rsidRPr="00057D6B">
        <w:rPr>
          <w:rFonts w:ascii="Arial" w:eastAsia="Times New Roman" w:hAnsi="Arial" w:cs="Arial"/>
          <w:b/>
          <w:bCs/>
          <w:color w:val="B40000"/>
          <w:sz w:val="27"/>
          <w:szCs w:val="27"/>
        </w:rPr>
        <w:t>Instructions</w:t>
      </w:r>
    </w:p>
    <w:p w14:paraId="4EBA0015"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color w:val="373A3C"/>
          <w:sz w:val="23"/>
          <w:szCs w:val="23"/>
        </w:rPr>
        <w:t>For this assignment, you will create a “Mind-Map” or “Stream of Thought” of the following six neurotransmitters with the brain as the center of controls.</w:t>
      </w:r>
    </w:p>
    <w:p w14:paraId="50A1FF05" w14:textId="77777777" w:rsidR="00057D6B" w:rsidRPr="00057D6B" w:rsidRDefault="00057D6B" w:rsidP="00057D6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Dopamine</w:t>
      </w:r>
    </w:p>
    <w:p w14:paraId="71C1310A" w14:textId="77777777" w:rsidR="00057D6B" w:rsidRPr="00057D6B" w:rsidRDefault="00057D6B" w:rsidP="00057D6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GABA</w:t>
      </w:r>
    </w:p>
    <w:p w14:paraId="1B833EC0" w14:textId="77777777" w:rsidR="00057D6B" w:rsidRPr="00057D6B" w:rsidRDefault="00057D6B" w:rsidP="00057D6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Glutamate</w:t>
      </w:r>
    </w:p>
    <w:p w14:paraId="150B17CE" w14:textId="77777777" w:rsidR="00057D6B" w:rsidRPr="00057D6B" w:rsidRDefault="00057D6B" w:rsidP="00057D6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Serotonin</w:t>
      </w:r>
    </w:p>
    <w:p w14:paraId="659CFB52" w14:textId="77777777" w:rsidR="00057D6B" w:rsidRPr="00057D6B" w:rsidRDefault="00057D6B" w:rsidP="00057D6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Norepinephrine/Epinephrine</w:t>
      </w:r>
    </w:p>
    <w:p w14:paraId="52626F8D" w14:textId="77777777" w:rsidR="00057D6B" w:rsidRPr="00057D6B" w:rsidRDefault="00057D6B" w:rsidP="00057D6B">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Histamine</w:t>
      </w:r>
    </w:p>
    <w:p w14:paraId="255E4A3E"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color w:val="373A3C"/>
          <w:sz w:val="23"/>
          <w:szCs w:val="23"/>
        </w:rPr>
        <w:t>You will link the neurotransmitters to the main properties/characteristics, link to the anatomical location where the neurotransmitter is found, and any associated receptors, as well as psychiatric diagnoses that could occur with a deficit or surplus of the neurotransmitter. Additionally, list symptoms under the deficits and surplus. Lastly, link what medications/drug classes can increase and decrease the effects of the neurotransmitters.</w:t>
      </w:r>
    </w:p>
    <w:p w14:paraId="2D52F415"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color w:val="373A3C"/>
          <w:sz w:val="23"/>
          <w:szCs w:val="23"/>
        </w:rPr>
        <w:t>Sign up for a free account and use </w:t>
      </w:r>
      <w:hyperlink r:id="rId8" w:tgtFrame="_blank" w:history="1">
        <w:r w:rsidRPr="00057D6B">
          <w:rPr>
            <w:rFonts w:ascii="Arial" w:eastAsia="Times New Roman" w:hAnsi="Arial" w:cs="Arial"/>
            <w:color w:val="0000FF"/>
            <w:sz w:val="23"/>
            <w:szCs w:val="23"/>
            <w:u w:val="single"/>
          </w:rPr>
          <w:t>Bubbl.us</w:t>
        </w:r>
      </w:hyperlink>
      <w:r w:rsidRPr="00057D6B">
        <w:rPr>
          <w:rFonts w:ascii="Arial" w:eastAsia="Times New Roman" w:hAnsi="Arial" w:cs="Arial"/>
          <w:color w:val="373A3C"/>
          <w:sz w:val="23"/>
          <w:szCs w:val="23"/>
        </w:rPr>
        <w:t> or use a Word template from </w:t>
      </w:r>
      <w:hyperlink r:id="rId9" w:tgtFrame="_blank" w:history="1">
        <w:r w:rsidRPr="00057D6B">
          <w:rPr>
            <w:rFonts w:ascii="Arial" w:eastAsia="Times New Roman" w:hAnsi="Arial" w:cs="Arial"/>
            <w:color w:val="0000FF"/>
            <w:sz w:val="23"/>
            <w:szCs w:val="23"/>
            <w:u w:val="single"/>
          </w:rPr>
          <w:t>Template Lab</w:t>
        </w:r>
      </w:hyperlink>
      <w:r w:rsidRPr="00057D6B">
        <w:rPr>
          <w:rFonts w:ascii="Arial" w:eastAsia="Times New Roman" w:hAnsi="Arial" w:cs="Arial"/>
          <w:color w:val="373A3C"/>
          <w:sz w:val="23"/>
          <w:szCs w:val="23"/>
        </w:rPr>
        <w:t> to create your Mind Map.</w:t>
      </w:r>
    </w:p>
    <w:p w14:paraId="626A8F03"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noProof/>
          <w:color w:val="373A3C"/>
          <w:sz w:val="23"/>
          <w:szCs w:val="23"/>
        </w:rPr>
        <w:lastRenderedPageBreak/>
        <w:drawing>
          <wp:inline distT="0" distB="0" distL="0" distR="0" wp14:anchorId="408AAB78" wp14:editId="22E0F5A2">
            <wp:extent cx="7804150" cy="4743450"/>
            <wp:effectExtent l="0" t="0" r="6350" b="0"/>
            <wp:docPr id="2" name="yui_3_17_2_1_1673245434630_43" descr="Mind Map Acetylcho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673245434630_43" descr="Mind Map Acetylcho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04150" cy="4743450"/>
                    </a:xfrm>
                    <a:prstGeom prst="rect">
                      <a:avLst/>
                    </a:prstGeom>
                    <a:noFill/>
                    <a:ln>
                      <a:noFill/>
                    </a:ln>
                  </pic:spPr>
                </pic:pic>
              </a:graphicData>
            </a:graphic>
          </wp:inline>
        </w:drawing>
      </w:r>
    </w:p>
    <w:p w14:paraId="2CFD4793"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color w:val="373A3C"/>
          <w:sz w:val="23"/>
          <w:szCs w:val="23"/>
        </w:rPr>
        <w:t>As an additional note, all components must be included for full points in the content area of the rubric for each neurotransmitter: (see Checklist):</w:t>
      </w:r>
    </w:p>
    <w:p w14:paraId="0BAF91F2"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Name of neurotransmitter</w:t>
      </w:r>
    </w:p>
    <w:p w14:paraId="697EA596"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Main properties and characteristics of neurotransmitter</w:t>
      </w:r>
    </w:p>
    <w:p w14:paraId="3AA35FEE"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Anatomical location (s)</w:t>
      </w:r>
    </w:p>
    <w:p w14:paraId="28A411A4"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Associated receptors</w:t>
      </w:r>
    </w:p>
    <w:p w14:paraId="394594CC"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Psychiatric diagnosis with deficit</w:t>
      </w:r>
    </w:p>
    <w:p w14:paraId="3D6A363E"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Psychiatric diagnosis with surplus</w:t>
      </w:r>
    </w:p>
    <w:p w14:paraId="2EAFC416"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Medications/drug class that increase neurotransmitter</w:t>
      </w:r>
    </w:p>
    <w:p w14:paraId="2802587C" w14:textId="77777777" w:rsidR="00057D6B" w:rsidRPr="00057D6B" w:rsidRDefault="00057D6B" w:rsidP="00057D6B">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057D6B">
        <w:rPr>
          <w:rFonts w:ascii="Arial" w:eastAsia="Times New Roman" w:hAnsi="Arial" w:cs="Arial"/>
          <w:color w:val="373A3C"/>
          <w:sz w:val="23"/>
          <w:szCs w:val="23"/>
        </w:rPr>
        <w:t>Medications/drug class that decrease neurotransmitter</w:t>
      </w:r>
    </w:p>
    <w:p w14:paraId="7D095460"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color w:val="373A3C"/>
          <w:sz w:val="23"/>
          <w:szCs w:val="23"/>
        </w:rPr>
        <w:t>You can complete this as one large mind map or a separate mind map, one for each neurotransmitter. Be creative, as there are several ways to create them. You will also review the </w:t>
      </w:r>
      <w:hyperlink r:id="rId11" w:tgtFrame="_blank" w:history="1">
        <w:r w:rsidRPr="00057D6B">
          <w:rPr>
            <w:rFonts w:ascii="Arial" w:eastAsia="Times New Roman" w:hAnsi="Arial" w:cs="Arial"/>
            <w:color w:val="0000FF"/>
            <w:sz w:val="23"/>
            <w:szCs w:val="23"/>
            <w:u w:val="single"/>
          </w:rPr>
          <w:t>Mind Map Checklist (PDF)</w:t>
        </w:r>
      </w:hyperlink>
      <w:r w:rsidRPr="00057D6B">
        <w:rPr>
          <w:rFonts w:ascii="Arial" w:eastAsia="Times New Roman" w:hAnsi="Arial" w:cs="Arial"/>
          <w:color w:val="373A3C"/>
          <w:sz w:val="23"/>
          <w:szCs w:val="23"/>
        </w:rPr>
        <w:t> and include your references. A minimum of one reference for each neurotransmitter is required.</w:t>
      </w:r>
    </w:p>
    <w:p w14:paraId="69F6E414"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color w:val="373A3C"/>
          <w:sz w:val="23"/>
          <w:szCs w:val="23"/>
        </w:rPr>
        <w:t>Upload all files you created as Mind Map(s) and the Checklist that includes your references.</w:t>
      </w:r>
    </w:p>
    <w:p w14:paraId="3F98C130"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color w:val="373A3C"/>
          <w:sz w:val="23"/>
          <w:szCs w:val="23"/>
        </w:rPr>
        <w:lastRenderedPageBreak/>
        <w:t>Please refer to the </w:t>
      </w:r>
      <w:hyperlink r:id="rId12" w:history="1">
        <w:r w:rsidRPr="00057D6B">
          <w:rPr>
            <w:rFonts w:ascii="Arial" w:eastAsia="Times New Roman" w:hAnsi="Arial" w:cs="Arial"/>
            <w:color w:val="0000FF"/>
            <w:sz w:val="23"/>
            <w:szCs w:val="23"/>
            <w:u w:val="single"/>
          </w:rPr>
          <w:t>Grading Rubric</w:t>
        </w:r>
      </w:hyperlink>
      <w:r w:rsidRPr="00057D6B">
        <w:rPr>
          <w:rFonts w:ascii="Arial" w:eastAsia="Times New Roman" w:hAnsi="Arial" w:cs="Arial"/>
          <w:color w:val="373A3C"/>
          <w:sz w:val="23"/>
          <w:szCs w:val="23"/>
        </w:rPr>
        <w:t> for details on how this activity will be graded. The described expectations meet the passing level of 80 percent. Students are directed to review the Grading Rubric for criteria that exceed expectations.</w:t>
      </w:r>
    </w:p>
    <w:p w14:paraId="623813D2" w14:textId="77777777" w:rsidR="00057D6B" w:rsidRPr="00057D6B" w:rsidRDefault="00057D6B" w:rsidP="00057D6B">
      <w:pPr>
        <w:shd w:val="clear" w:color="auto" w:fill="E1E5E9"/>
        <w:spacing w:after="100" w:afterAutospacing="1" w:line="240" w:lineRule="auto"/>
        <w:rPr>
          <w:rFonts w:ascii="Arial" w:eastAsia="Times New Roman" w:hAnsi="Arial" w:cs="Arial"/>
          <w:color w:val="373A3C"/>
          <w:sz w:val="23"/>
          <w:szCs w:val="23"/>
        </w:rPr>
      </w:pPr>
      <w:r w:rsidRPr="00057D6B">
        <w:rPr>
          <w:rFonts w:ascii="Arial" w:eastAsia="Times New Roman" w:hAnsi="Arial" w:cs="Arial"/>
          <w:b/>
          <w:bCs/>
          <w:color w:val="373A3C"/>
          <w:sz w:val="23"/>
          <w:szCs w:val="23"/>
        </w:rPr>
        <w:t>To Submit Your Assignment:</w:t>
      </w:r>
    </w:p>
    <w:p w14:paraId="1C5D40C6" w14:textId="78C9FA9A" w:rsidR="00057D6B" w:rsidRPr="00057D6B" w:rsidRDefault="00057D6B" w:rsidP="00057D6B">
      <w:pPr>
        <w:shd w:val="clear" w:color="auto" w:fill="E1E5E9"/>
        <w:spacing w:before="100" w:beforeAutospacing="1" w:after="100" w:afterAutospacing="1" w:line="240" w:lineRule="auto"/>
        <w:rPr>
          <w:rFonts w:ascii="Arial" w:eastAsia="Times New Roman" w:hAnsi="Arial" w:cs="Arial"/>
          <w:color w:val="373A3C"/>
          <w:sz w:val="23"/>
          <w:szCs w:val="23"/>
        </w:rPr>
      </w:pPr>
    </w:p>
    <w:p w14:paraId="030BA576" w14:textId="77777777" w:rsidR="00057D6B" w:rsidRDefault="00057D6B"/>
    <w:sectPr w:rsidR="00057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33A38"/>
    <w:multiLevelType w:val="multilevel"/>
    <w:tmpl w:val="574E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F13942"/>
    <w:multiLevelType w:val="multilevel"/>
    <w:tmpl w:val="8EB6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30C8A"/>
    <w:multiLevelType w:val="multilevel"/>
    <w:tmpl w:val="88DC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EC5E61"/>
    <w:multiLevelType w:val="multilevel"/>
    <w:tmpl w:val="F3768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6B"/>
    <w:rsid w:val="00057D6B"/>
    <w:rsid w:val="002371D6"/>
    <w:rsid w:val="00A1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1D44"/>
  <w15:chartTrackingRefBased/>
  <w15:docId w15:val="{FF1F2B19-593A-452C-A1CE-AB19DAB5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662569">
      <w:bodyDiv w:val="1"/>
      <w:marLeft w:val="0"/>
      <w:marRight w:val="0"/>
      <w:marTop w:val="0"/>
      <w:marBottom w:val="0"/>
      <w:divBdr>
        <w:top w:val="none" w:sz="0" w:space="0" w:color="auto"/>
        <w:left w:val="none" w:sz="0" w:space="0" w:color="auto"/>
        <w:bottom w:val="none" w:sz="0" w:space="0" w:color="auto"/>
        <w:right w:val="none" w:sz="0" w:space="0" w:color="auto"/>
      </w:divBdr>
      <w:divsChild>
        <w:div w:id="1498879918">
          <w:marLeft w:val="0"/>
          <w:marRight w:val="0"/>
          <w:marTop w:val="0"/>
          <w:marBottom w:val="0"/>
          <w:divBdr>
            <w:top w:val="none" w:sz="0" w:space="0" w:color="auto"/>
            <w:left w:val="none" w:sz="0" w:space="0" w:color="auto"/>
            <w:bottom w:val="none" w:sz="0" w:space="0" w:color="auto"/>
            <w:right w:val="none" w:sz="0" w:space="0" w:color="auto"/>
          </w:divBdr>
          <w:divsChild>
            <w:div w:id="181210552">
              <w:marLeft w:val="0"/>
              <w:marRight w:val="0"/>
              <w:marTop w:val="0"/>
              <w:marBottom w:val="0"/>
              <w:divBdr>
                <w:top w:val="single" w:sz="6" w:space="0" w:color="E1E5E9"/>
                <w:left w:val="single" w:sz="6" w:space="0" w:color="E1E5E9"/>
                <w:bottom w:val="single" w:sz="6" w:space="0" w:color="E1E5E9"/>
                <w:right w:val="single" w:sz="6" w:space="0" w:color="E1E5E9"/>
              </w:divBdr>
              <w:divsChild>
                <w:div w:id="1665670460">
                  <w:marLeft w:val="0"/>
                  <w:marRight w:val="0"/>
                  <w:marTop w:val="0"/>
                  <w:marBottom w:val="0"/>
                  <w:divBdr>
                    <w:top w:val="none" w:sz="0" w:space="0" w:color="auto"/>
                    <w:left w:val="none" w:sz="0" w:space="0" w:color="auto"/>
                    <w:bottom w:val="none" w:sz="0" w:space="0" w:color="auto"/>
                    <w:right w:val="none" w:sz="0" w:space="0" w:color="auto"/>
                  </w:divBdr>
                  <w:divsChild>
                    <w:div w:id="1563326037">
                      <w:marLeft w:val="0"/>
                      <w:marRight w:val="0"/>
                      <w:marTop w:val="0"/>
                      <w:marBottom w:val="0"/>
                      <w:divBdr>
                        <w:top w:val="none" w:sz="0" w:space="0" w:color="auto"/>
                        <w:left w:val="none" w:sz="0" w:space="0" w:color="auto"/>
                        <w:bottom w:val="none" w:sz="0" w:space="0" w:color="auto"/>
                        <w:right w:val="none" w:sz="0" w:space="0" w:color="auto"/>
                      </w:divBdr>
                      <w:divsChild>
                        <w:div w:id="509106228">
                          <w:marLeft w:val="0"/>
                          <w:marRight w:val="0"/>
                          <w:marTop w:val="0"/>
                          <w:marBottom w:val="0"/>
                          <w:divBdr>
                            <w:top w:val="none" w:sz="0" w:space="0" w:color="auto"/>
                            <w:left w:val="none" w:sz="0" w:space="0" w:color="auto"/>
                            <w:bottom w:val="none" w:sz="0" w:space="0" w:color="auto"/>
                            <w:right w:val="none" w:sz="0" w:space="0" w:color="auto"/>
                          </w:divBdr>
                          <w:divsChild>
                            <w:div w:id="136797882">
                              <w:marLeft w:val="0"/>
                              <w:marRight w:val="0"/>
                              <w:marTop w:val="0"/>
                              <w:marBottom w:val="0"/>
                              <w:divBdr>
                                <w:top w:val="none" w:sz="0" w:space="0" w:color="auto"/>
                                <w:left w:val="none" w:sz="0" w:space="0" w:color="auto"/>
                                <w:bottom w:val="none" w:sz="0" w:space="0" w:color="auto"/>
                                <w:right w:val="none" w:sz="0" w:space="0" w:color="auto"/>
                              </w:divBdr>
                              <w:divsChild>
                                <w:div w:id="861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5019">
                      <w:marLeft w:val="0"/>
                      <w:marRight w:val="0"/>
                      <w:marTop w:val="0"/>
                      <w:marBottom w:val="0"/>
                      <w:divBdr>
                        <w:top w:val="none" w:sz="0" w:space="0" w:color="auto"/>
                        <w:left w:val="none" w:sz="0" w:space="0" w:color="auto"/>
                        <w:bottom w:val="none" w:sz="0" w:space="0" w:color="auto"/>
                        <w:right w:val="none" w:sz="0" w:space="0" w:color="auto"/>
                      </w:divBdr>
                      <w:divsChild>
                        <w:div w:id="4641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2890">
          <w:marLeft w:val="-225"/>
          <w:marRight w:val="-225"/>
          <w:marTop w:val="0"/>
          <w:marBottom w:val="0"/>
          <w:divBdr>
            <w:top w:val="none" w:sz="0" w:space="0" w:color="auto"/>
            <w:left w:val="none" w:sz="0" w:space="0" w:color="auto"/>
            <w:bottom w:val="none" w:sz="0" w:space="0" w:color="auto"/>
            <w:right w:val="none" w:sz="0" w:space="0" w:color="auto"/>
          </w:divBdr>
          <w:divsChild>
            <w:div w:id="942297431">
              <w:marLeft w:val="0"/>
              <w:marRight w:val="0"/>
              <w:marTop w:val="0"/>
              <w:marBottom w:val="0"/>
              <w:divBdr>
                <w:top w:val="none" w:sz="0" w:space="0" w:color="auto"/>
                <w:left w:val="none" w:sz="0" w:space="0" w:color="auto"/>
                <w:bottom w:val="none" w:sz="0" w:space="0" w:color="auto"/>
                <w:right w:val="none" w:sz="0" w:space="0" w:color="auto"/>
              </w:divBdr>
              <w:divsChild>
                <w:div w:id="1637760406">
                  <w:marLeft w:val="0"/>
                  <w:marRight w:val="0"/>
                  <w:marTop w:val="0"/>
                  <w:marBottom w:val="0"/>
                  <w:divBdr>
                    <w:top w:val="none" w:sz="0" w:space="0" w:color="auto"/>
                    <w:left w:val="none" w:sz="0" w:space="0" w:color="auto"/>
                    <w:bottom w:val="none" w:sz="0" w:space="0" w:color="auto"/>
                    <w:right w:val="none" w:sz="0" w:space="0" w:color="auto"/>
                  </w:divBdr>
                  <w:divsChild>
                    <w:div w:id="1317958016">
                      <w:marLeft w:val="0"/>
                      <w:marRight w:val="0"/>
                      <w:marTop w:val="0"/>
                      <w:marBottom w:val="0"/>
                      <w:divBdr>
                        <w:top w:val="none" w:sz="0" w:space="0" w:color="auto"/>
                        <w:left w:val="none" w:sz="0" w:space="0" w:color="auto"/>
                        <w:bottom w:val="single" w:sz="6" w:space="0" w:color="DEE2E6"/>
                        <w:right w:val="none" w:sz="0" w:space="0" w:color="auto"/>
                      </w:divBdr>
                      <w:divsChild>
                        <w:div w:id="846094712">
                          <w:marLeft w:val="0"/>
                          <w:marRight w:val="0"/>
                          <w:marTop w:val="0"/>
                          <w:marBottom w:val="0"/>
                          <w:divBdr>
                            <w:top w:val="none" w:sz="0" w:space="0" w:color="auto"/>
                            <w:left w:val="none" w:sz="0" w:space="0" w:color="auto"/>
                            <w:bottom w:val="none" w:sz="0" w:space="0" w:color="auto"/>
                            <w:right w:val="none" w:sz="0" w:space="0" w:color="auto"/>
                          </w:divBdr>
                          <w:divsChild>
                            <w:div w:id="133377766">
                              <w:marLeft w:val="0"/>
                              <w:marRight w:val="0"/>
                              <w:marTop w:val="0"/>
                              <w:marBottom w:val="0"/>
                              <w:divBdr>
                                <w:top w:val="none" w:sz="0" w:space="0" w:color="auto"/>
                                <w:left w:val="none" w:sz="0" w:space="0" w:color="auto"/>
                                <w:bottom w:val="none" w:sz="0" w:space="0" w:color="auto"/>
                                <w:right w:val="none" w:sz="0" w:space="0" w:color="auto"/>
                              </w:divBdr>
                            </w:div>
                          </w:divsChild>
                        </w:div>
                        <w:div w:id="1095858857">
                          <w:marLeft w:val="0"/>
                          <w:marRight w:val="0"/>
                          <w:marTop w:val="0"/>
                          <w:marBottom w:val="0"/>
                          <w:divBdr>
                            <w:top w:val="none" w:sz="0" w:space="0" w:color="auto"/>
                            <w:left w:val="none" w:sz="0" w:space="0" w:color="auto"/>
                            <w:bottom w:val="none" w:sz="0" w:space="0" w:color="auto"/>
                            <w:right w:val="none" w:sz="0" w:space="0" w:color="auto"/>
                          </w:divBdr>
                          <w:divsChild>
                            <w:div w:id="1807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7845">
                      <w:marLeft w:val="0"/>
                      <w:marRight w:val="0"/>
                      <w:marTop w:val="0"/>
                      <w:marBottom w:val="0"/>
                      <w:divBdr>
                        <w:top w:val="none" w:sz="0" w:space="0" w:color="auto"/>
                        <w:left w:val="none" w:sz="0" w:space="0" w:color="auto"/>
                        <w:bottom w:val="none" w:sz="0" w:space="0" w:color="auto"/>
                        <w:right w:val="none" w:sz="0" w:space="0" w:color="auto"/>
                      </w:divBdr>
                      <w:divsChild>
                        <w:div w:id="995494532">
                          <w:marLeft w:val="0"/>
                          <w:marRight w:val="0"/>
                          <w:marTop w:val="0"/>
                          <w:marBottom w:val="0"/>
                          <w:divBdr>
                            <w:top w:val="none" w:sz="0" w:space="0" w:color="auto"/>
                            <w:left w:val="none" w:sz="0" w:space="0" w:color="auto"/>
                            <w:bottom w:val="none" w:sz="0" w:space="0" w:color="auto"/>
                            <w:right w:val="none" w:sz="0" w:space="0" w:color="auto"/>
                          </w:divBdr>
                          <w:divsChild>
                            <w:div w:id="1306928916">
                              <w:marLeft w:val="0"/>
                              <w:marRight w:val="0"/>
                              <w:marTop w:val="0"/>
                              <w:marBottom w:val="0"/>
                              <w:divBdr>
                                <w:top w:val="none" w:sz="0" w:space="0" w:color="auto"/>
                                <w:left w:val="none" w:sz="0" w:space="0" w:color="auto"/>
                                <w:bottom w:val="none" w:sz="0" w:space="0" w:color="auto"/>
                                <w:right w:val="none" w:sz="0" w:space="0" w:color="auto"/>
                              </w:divBdr>
                              <w:divsChild>
                                <w:div w:id="14315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bbl.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online.regiscollege.edu/mod/assign/view.php?id=613551" TargetMode="External"/><Relationship Id="rId12" Type="http://schemas.openxmlformats.org/officeDocument/2006/relationships/hyperlink" Target="https://lmscontent.embanet.com/RC/General/MSN/Rubrics/Visual_Learning_Presentation_Rubric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591" TargetMode="External"/><Relationship Id="rId11" Type="http://schemas.openxmlformats.org/officeDocument/2006/relationships/hyperlink" Target="https://lmscontent.embanet.com/RC/MSN/NU643/Docs/NU643NeurotransmissionMindMapChecklist.pdf" TargetMode="External"/><Relationship Id="rId5" Type="http://schemas.openxmlformats.org/officeDocument/2006/relationships/hyperlink" Target="https://myonline.regiscollege.edu/my/"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templatelab.com/mind-ma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cp:revision>
  <dcterms:created xsi:type="dcterms:W3CDTF">2023-01-09T12:15:00Z</dcterms:created>
  <dcterms:modified xsi:type="dcterms:W3CDTF">2023-01-09T12:15:00Z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0eb0d392-0dbf-4a41-9988-a7138d54afca</vt:lpwstr>
  </property>
</Properties>
</file>