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2A59C2" w:rsidRDefault="002A19AC" w:rsidP="00C52EE9">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 xml:space="preserve">Week 3 Discussion 1: Enzymes </w:t>
      </w:r>
    </w:p>
    <w:p w:rsidR="007B1695" w:rsidRDefault="007B1695" w:rsidP="00C52EE9">
      <w:pPr>
        <w:spacing w:line="480" w:lineRule="auto"/>
        <w:jc w:val="center"/>
        <w:rPr>
          <w:rFonts w:ascii="Times New Roman" w:hAnsi="Times New Roman" w:cs="Times New Roman"/>
          <w:sz w:val="24"/>
          <w:szCs w:val="24"/>
        </w:rPr>
      </w:pPr>
    </w:p>
    <w:p w:rsidR="00141E4A" w:rsidRPr="00C47A1C"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663DD" w:rsidRDefault="004663DD" w:rsidP="00B226F6">
      <w:pPr>
        <w:spacing w:line="480" w:lineRule="auto"/>
        <w:ind w:firstLine="720"/>
        <w:jc w:val="center"/>
        <w:rPr>
          <w:rFonts w:ascii="Times New Roman" w:hAnsi="Times New Roman" w:cs="Times New Roman"/>
          <w:b/>
          <w:sz w:val="24"/>
          <w:szCs w:val="24"/>
          <w:lang w:val="en-GB"/>
        </w:rPr>
      </w:pPr>
    </w:p>
    <w:p w:rsidR="00CC2CBF" w:rsidRDefault="002A19A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A2A21" w:rsidRPr="00B226F6" w:rsidRDefault="002A19AC" w:rsidP="004663DD">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lastRenderedPageBreak/>
        <w:t xml:space="preserve">Week 3 Discussion 1: Enzymes </w:t>
      </w:r>
    </w:p>
    <w:p w:rsidR="00BC6E45"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The enzyme selected for this assignment is cytochrome P450 3A4, commonly abbreviated as CYP3A4. This enzyme plays a crucial role in the body, mainly found in the intestine and the body. </w:t>
      </w:r>
      <w:r w:rsidR="00C31DF0" w:rsidRPr="00B226F6">
        <w:rPr>
          <w:rFonts w:ascii="Times New Roman" w:hAnsi="Times New Roman" w:cs="Times New Roman"/>
          <w:sz w:val="24"/>
          <w:szCs w:val="24"/>
          <w:lang w:val="en-GB"/>
        </w:rPr>
        <w:t xml:space="preserve">It is one of the most crucial elements that enable the human body to metabolize foreign compounds and other drugs. Also, it is a member of the cytochrome P450 </w:t>
      </w:r>
      <w:r w:rsidR="00140E17" w:rsidRPr="00B226F6">
        <w:rPr>
          <w:rFonts w:ascii="Times New Roman" w:hAnsi="Times New Roman" w:cs="Times New Roman"/>
          <w:sz w:val="24"/>
          <w:szCs w:val="24"/>
          <w:lang w:val="en-GB"/>
        </w:rPr>
        <w:t>enzymes responsible for metabol</w:t>
      </w:r>
      <w:r w:rsidR="00FB786B" w:rsidRPr="00B226F6">
        <w:rPr>
          <w:rFonts w:ascii="Times New Roman" w:hAnsi="Times New Roman" w:cs="Times New Roman"/>
          <w:sz w:val="24"/>
          <w:szCs w:val="24"/>
          <w:lang w:val="en-GB"/>
        </w:rPr>
        <w:t>izing drugs, steroids, hormones and toxins. The ability of CYP3A4 to metabolize a wide range of drugs makes it a crucial enzyme in commonly prescribed medications. Some medications that inhibit the functionality of the CYP3A4</w:t>
      </w:r>
      <w:r w:rsidR="00EE11C2" w:rsidRPr="00B226F6">
        <w:rPr>
          <w:rFonts w:ascii="Times New Roman" w:hAnsi="Times New Roman" w:cs="Times New Roman"/>
          <w:sz w:val="24"/>
          <w:szCs w:val="24"/>
          <w:lang w:val="en-GB"/>
        </w:rPr>
        <w:t xml:space="preserve"> enzyme include specific antibiotics such as erythromycin, </w:t>
      </w:r>
      <w:r w:rsidR="00810C01" w:rsidRPr="00B226F6">
        <w:rPr>
          <w:rFonts w:ascii="Times New Roman" w:hAnsi="Times New Roman" w:cs="Times New Roman"/>
          <w:sz w:val="24"/>
          <w:szCs w:val="24"/>
          <w:lang w:val="en-GB"/>
        </w:rPr>
        <w:t>St. John’</w:t>
      </w:r>
      <w:r w:rsidR="00A0482E" w:rsidRPr="00B226F6">
        <w:rPr>
          <w:rFonts w:ascii="Times New Roman" w:hAnsi="Times New Roman" w:cs="Times New Roman"/>
          <w:sz w:val="24"/>
          <w:szCs w:val="24"/>
          <w:lang w:val="en-GB"/>
        </w:rPr>
        <w:t xml:space="preserve">s Wort and grapefruit juice. </w:t>
      </w:r>
      <w:r w:rsidR="00744339" w:rsidRPr="00B226F6">
        <w:rPr>
          <w:rFonts w:ascii="Times New Roman" w:hAnsi="Times New Roman" w:cs="Times New Roman"/>
          <w:sz w:val="24"/>
          <w:szCs w:val="24"/>
          <w:lang w:val="en-GB"/>
        </w:rPr>
        <w:t xml:space="preserve">Some vital medication restrictions related to this enzyme include avoiding specific high dosages of specified drugs and avoiding a combination of certain drugs since they bring forth a risk of advanced reactions. </w:t>
      </w:r>
    </w:p>
    <w:p w:rsidR="00CD0630"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The enzyme</w:t>
      </w:r>
    </w:p>
    <w:p w:rsidR="00BA2A94"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CYP 3A4 enzyme is responsible for the body's metabolism of many medications and other foreign </w:t>
      </w:r>
      <w:r w:rsidRPr="00B226F6">
        <w:rPr>
          <w:rFonts w:ascii="Times New Roman" w:hAnsi="Times New Roman" w:cs="Times New Roman"/>
          <w:sz w:val="24"/>
          <w:szCs w:val="24"/>
          <w:lang w:val="en-GB"/>
        </w:rPr>
        <w:t xml:space="preserve">compounds (xenobiotics). It can be found in the small intestine, liver and other body organs, and it is the most crucial enzyme involved in the metabolism of drugs in the human body. </w:t>
      </w:r>
      <w:r w:rsidR="0067222A" w:rsidRPr="00B226F6">
        <w:rPr>
          <w:rFonts w:ascii="Times New Roman" w:hAnsi="Times New Roman" w:cs="Times New Roman"/>
          <w:sz w:val="24"/>
          <w:szCs w:val="24"/>
          <w:lang w:val="en-GB"/>
        </w:rPr>
        <w:t>It is widely known for its broad substrate specificity that enables it to metabolize a wide range of drugs, including some of the most prevalent prescribed medications such as anti-anxiety medications, anti-depressants and statins</w:t>
      </w:r>
      <w:r w:rsidR="00474BDF">
        <w:rPr>
          <w:rFonts w:ascii="Times New Roman" w:hAnsi="Times New Roman" w:cs="Times New Roman"/>
          <w:sz w:val="24"/>
          <w:szCs w:val="24"/>
          <w:lang w:val="en-GB"/>
        </w:rPr>
        <w:t xml:space="preserve"> </w:t>
      </w:r>
      <w:r w:rsidR="00474BDF" w:rsidRPr="00474BDF">
        <w:rPr>
          <w:rFonts w:ascii="Times New Roman" w:hAnsi="Times New Roman" w:cs="Times New Roman"/>
          <w:sz w:val="24"/>
          <w:szCs w:val="24"/>
          <w:lang w:val="en-GB"/>
        </w:rPr>
        <w:t>(Guttman &amp; Kerem, 2022)</w:t>
      </w:r>
      <w:r w:rsidR="0067222A" w:rsidRPr="00B226F6">
        <w:rPr>
          <w:rFonts w:ascii="Times New Roman" w:hAnsi="Times New Roman" w:cs="Times New Roman"/>
          <w:sz w:val="24"/>
          <w:szCs w:val="24"/>
          <w:lang w:val="en-GB"/>
        </w:rPr>
        <w:t xml:space="preserve">. </w:t>
      </w:r>
      <w:r w:rsidR="00F44FCF" w:rsidRPr="00B226F6">
        <w:rPr>
          <w:rFonts w:ascii="Times New Roman" w:hAnsi="Times New Roman" w:cs="Times New Roman"/>
          <w:sz w:val="24"/>
          <w:szCs w:val="24"/>
          <w:lang w:val="en-GB"/>
        </w:rPr>
        <w:t xml:space="preserve">Also, it metabolizes natural compounds such as cholesterol and steroid hormones. </w:t>
      </w:r>
      <w:r w:rsidR="005D3AD8" w:rsidRPr="00B226F6">
        <w:rPr>
          <w:rFonts w:ascii="Times New Roman" w:hAnsi="Times New Roman" w:cs="Times New Roman"/>
          <w:sz w:val="24"/>
          <w:szCs w:val="24"/>
          <w:lang w:val="en-GB"/>
        </w:rPr>
        <w:t xml:space="preserve">Its mechanism operates by catalyzing the oxidation of its substrates, leading to adjustments in the drug's chemical structure, making it soluble in water for the body to excrete it </w:t>
      </w:r>
      <w:r w:rsidR="0009631E" w:rsidRPr="00B226F6">
        <w:rPr>
          <w:rFonts w:ascii="Times New Roman" w:hAnsi="Times New Roman" w:cs="Times New Roman"/>
          <w:sz w:val="24"/>
          <w:szCs w:val="24"/>
          <w:lang w:val="en-GB"/>
        </w:rPr>
        <w:t>efficiently</w:t>
      </w:r>
      <w:r w:rsidR="0039304C" w:rsidRPr="00B226F6">
        <w:rPr>
          <w:rFonts w:ascii="Times New Roman" w:hAnsi="Times New Roman" w:cs="Times New Roman"/>
          <w:sz w:val="24"/>
          <w:szCs w:val="24"/>
          <w:lang w:val="en-GB"/>
        </w:rPr>
        <w:t xml:space="preserve"> (Sevrioukova &amp; Poulos, 2013)</w:t>
      </w:r>
      <w:r w:rsidR="0009631E" w:rsidRPr="00B226F6">
        <w:rPr>
          <w:rFonts w:ascii="Times New Roman" w:hAnsi="Times New Roman" w:cs="Times New Roman"/>
          <w:sz w:val="24"/>
          <w:szCs w:val="24"/>
          <w:lang w:val="en-GB"/>
        </w:rPr>
        <w:t xml:space="preserve">. </w:t>
      </w:r>
      <w:r w:rsidR="00702F6C" w:rsidRPr="00B226F6">
        <w:rPr>
          <w:rFonts w:ascii="Times New Roman" w:hAnsi="Times New Roman" w:cs="Times New Roman"/>
          <w:sz w:val="24"/>
          <w:szCs w:val="24"/>
          <w:lang w:val="en-GB"/>
        </w:rPr>
        <w:t xml:space="preserve">The process is referred to as phase 1 of the metabolism process since it is the initial process of the body in getting rid of drugs and </w:t>
      </w:r>
      <w:r w:rsidR="00702F6C" w:rsidRPr="00B226F6">
        <w:rPr>
          <w:rFonts w:ascii="Times New Roman" w:hAnsi="Times New Roman" w:cs="Times New Roman"/>
          <w:sz w:val="24"/>
          <w:szCs w:val="24"/>
          <w:lang w:val="en-GB"/>
        </w:rPr>
        <w:lastRenderedPageBreak/>
        <w:t xml:space="preserve">other foreign compounds. </w:t>
      </w:r>
      <w:r w:rsidR="003F6990" w:rsidRPr="00B226F6">
        <w:rPr>
          <w:rFonts w:ascii="Times New Roman" w:hAnsi="Times New Roman" w:cs="Times New Roman"/>
          <w:sz w:val="24"/>
          <w:szCs w:val="24"/>
          <w:lang w:val="en-GB"/>
        </w:rPr>
        <w:t xml:space="preserve">Also, the enzyme is prominently known for its genetic variation because different people may have different enzyme levels. This leads to the differences that are experienced in the way different individuals metabolize drugs which impacts the safety and effectiveness of medications. </w:t>
      </w:r>
      <w:r w:rsidR="004A310E" w:rsidRPr="00B226F6">
        <w:rPr>
          <w:rFonts w:ascii="Times New Roman" w:hAnsi="Times New Roman" w:cs="Times New Roman"/>
          <w:sz w:val="24"/>
          <w:szCs w:val="24"/>
          <w:lang w:val="en-GB"/>
        </w:rPr>
        <w:t xml:space="preserve">Drug-to-drug interactions </w:t>
      </w:r>
      <w:r w:rsidR="00650C4A" w:rsidRPr="00B226F6">
        <w:rPr>
          <w:rFonts w:ascii="Times New Roman" w:hAnsi="Times New Roman" w:cs="Times New Roman"/>
          <w:sz w:val="24"/>
          <w:szCs w:val="24"/>
          <w:lang w:val="en-GB"/>
        </w:rPr>
        <w:t>are a significant issue related to the CYP 3A4 enzyme because the specific medication may induce the enzyme, leading to changes in the metabolism of other drugs</w:t>
      </w:r>
      <w:r w:rsidR="00B6711A" w:rsidRPr="00B226F6">
        <w:rPr>
          <w:rFonts w:ascii="Times New Roman" w:hAnsi="Times New Roman" w:cs="Times New Roman"/>
          <w:sz w:val="24"/>
          <w:szCs w:val="24"/>
          <w:lang w:val="en-GB"/>
        </w:rPr>
        <w:t xml:space="preserve"> (Sevrioukova &amp; Poulos, 2013)</w:t>
      </w:r>
      <w:r w:rsidR="00650C4A" w:rsidRPr="00B226F6">
        <w:rPr>
          <w:rFonts w:ascii="Times New Roman" w:hAnsi="Times New Roman" w:cs="Times New Roman"/>
          <w:sz w:val="24"/>
          <w:szCs w:val="24"/>
          <w:lang w:val="en-GB"/>
        </w:rPr>
        <w:t xml:space="preserve">. For instance, </w:t>
      </w:r>
      <w:r w:rsidR="00B6711A" w:rsidRPr="00B226F6">
        <w:rPr>
          <w:rFonts w:ascii="Times New Roman" w:hAnsi="Times New Roman" w:cs="Times New Roman"/>
          <w:sz w:val="24"/>
          <w:szCs w:val="24"/>
          <w:lang w:val="en-GB"/>
        </w:rPr>
        <w:t>antifungal</w:t>
      </w:r>
      <w:r w:rsidR="00650C4A" w:rsidRPr="00B226F6">
        <w:rPr>
          <w:rFonts w:ascii="Times New Roman" w:hAnsi="Times New Roman" w:cs="Times New Roman"/>
          <w:sz w:val="24"/>
          <w:szCs w:val="24"/>
          <w:lang w:val="en-GB"/>
        </w:rPr>
        <w:t xml:space="preserve"> medications can inhibit CYP 3A4, resulting in elevated levels of other drugs, which may elevate the risk of side effects. </w:t>
      </w:r>
    </w:p>
    <w:p w:rsidR="00FF75EF"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 xml:space="preserve"> Importance</w:t>
      </w:r>
    </w:p>
    <w:p w:rsidR="00B6711A"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The</w:t>
      </w:r>
      <w:r w:rsidR="0039558E" w:rsidRPr="00B226F6">
        <w:rPr>
          <w:rFonts w:ascii="Times New Roman" w:hAnsi="Times New Roman" w:cs="Times New Roman"/>
          <w:sz w:val="24"/>
          <w:szCs w:val="24"/>
          <w:lang w:val="en-GB"/>
        </w:rPr>
        <w:t xml:space="preserve"> CY</w:t>
      </w:r>
      <w:r w:rsidR="006F7F91" w:rsidRPr="00B226F6">
        <w:rPr>
          <w:rFonts w:ascii="Times New Roman" w:hAnsi="Times New Roman" w:cs="Times New Roman"/>
          <w:sz w:val="24"/>
          <w:szCs w:val="24"/>
          <w:lang w:val="en-GB"/>
        </w:rPr>
        <w:t xml:space="preserve">P 3A4 enzyme is vital in several ways. First, it is responsible for the metabolism of medications. Without this enzyme, medications would not be adequately metabolized, leading to ineffectiveness or toxicity. The </w:t>
      </w:r>
      <w:r w:rsidR="00A015E3" w:rsidRPr="00B226F6">
        <w:rPr>
          <w:rFonts w:ascii="Times New Roman" w:hAnsi="Times New Roman" w:cs="Times New Roman"/>
          <w:sz w:val="24"/>
          <w:szCs w:val="24"/>
          <w:lang w:val="en-GB"/>
        </w:rPr>
        <w:t>enzym</w:t>
      </w:r>
      <w:r w:rsidR="001D4D9F" w:rsidRPr="00B226F6">
        <w:rPr>
          <w:rFonts w:ascii="Times New Roman" w:hAnsi="Times New Roman" w:cs="Times New Roman"/>
          <w:sz w:val="24"/>
          <w:szCs w:val="24"/>
          <w:lang w:val="en-GB"/>
        </w:rPr>
        <w:t xml:space="preserve">e allows for the </w:t>
      </w:r>
      <w:r w:rsidR="00AD0A4B" w:rsidRPr="00B226F6">
        <w:rPr>
          <w:rFonts w:ascii="Times New Roman" w:hAnsi="Times New Roman" w:cs="Times New Roman"/>
          <w:sz w:val="24"/>
          <w:szCs w:val="24"/>
          <w:lang w:val="en-GB"/>
        </w:rPr>
        <w:t>metabolism of</w:t>
      </w:r>
      <w:r w:rsidR="00A015E3" w:rsidRPr="00B226F6">
        <w:rPr>
          <w:rFonts w:ascii="Times New Roman" w:hAnsi="Times New Roman" w:cs="Times New Roman"/>
          <w:sz w:val="24"/>
          <w:szCs w:val="24"/>
          <w:lang w:val="en-GB"/>
        </w:rPr>
        <w:t xml:space="preserve"> most drugs, such as anti-depressants and anti-</w:t>
      </w:r>
      <w:r w:rsidR="00647004" w:rsidRPr="00B226F6">
        <w:rPr>
          <w:rFonts w:ascii="Times New Roman" w:hAnsi="Times New Roman" w:cs="Times New Roman"/>
          <w:sz w:val="24"/>
          <w:szCs w:val="24"/>
          <w:lang w:val="en-GB"/>
        </w:rPr>
        <w:t>in</w:t>
      </w:r>
      <w:r w:rsidR="00A015E3" w:rsidRPr="00B226F6">
        <w:rPr>
          <w:rFonts w:ascii="Times New Roman" w:hAnsi="Times New Roman" w:cs="Times New Roman"/>
          <w:sz w:val="24"/>
          <w:szCs w:val="24"/>
          <w:lang w:val="en-GB"/>
        </w:rPr>
        <w:t xml:space="preserve">flammatory </w:t>
      </w:r>
      <w:r w:rsidR="00647004" w:rsidRPr="00B226F6">
        <w:rPr>
          <w:rFonts w:ascii="Times New Roman" w:hAnsi="Times New Roman" w:cs="Times New Roman"/>
          <w:sz w:val="24"/>
          <w:szCs w:val="24"/>
          <w:lang w:val="en-GB"/>
        </w:rPr>
        <w:t>drugs. The enzyme allows them to be broken down by the liver and then eliminated from the body</w:t>
      </w:r>
      <w:r w:rsidR="003E3AEF">
        <w:rPr>
          <w:rFonts w:ascii="Times New Roman" w:hAnsi="Times New Roman" w:cs="Times New Roman"/>
          <w:sz w:val="24"/>
          <w:szCs w:val="24"/>
          <w:lang w:val="en-GB"/>
        </w:rPr>
        <w:t xml:space="preserve"> </w:t>
      </w:r>
      <w:r w:rsidR="003E3AEF" w:rsidRPr="003E3AEF">
        <w:rPr>
          <w:rFonts w:ascii="Times New Roman" w:hAnsi="Times New Roman" w:cs="Times New Roman"/>
          <w:sz w:val="24"/>
          <w:szCs w:val="24"/>
          <w:lang w:val="en-GB"/>
        </w:rPr>
        <w:t>(Guttman et al., 2019)</w:t>
      </w:r>
      <w:r w:rsidR="00647004" w:rsidRPr="00B226F6">
        <w:rPr>
          <w:rFonts w:ascii="Times New Roman" w:hAnsi="Times New Roman" w:cs="Times New Roman"/>
          <w:sz w:val="24"/>
          <w:szCs w:val="24"/>
          <w:lang w:val="en-GB"/>
        </w:rPr>
        <w:t xml:space="preserve">. </w:t>
      </w:r>
      <w:r w:rsidR="001D4D9F" w:rsidRPr="00B226F6">
        <w:rPr>
          <w:rFonts w:ascii="Times New Roman" w:hAnsi="Times New Roman" w:cs="Times New Roman"/>
          <w:sz w:val="24"/>
          <w:szCs w:val="24"/>
          <w:lang w:val="en-GB"/>
        </w:rPr>
        <w:t xml:space="preserve">Also, medical professionals utilize enzyme variation to determine whether supplements or herbs interact with certain medications. Since the enzyme is responsible for the metabolism </w:t>
      </w:r>
      <w:r w:rsidR="00401771" w:rsidRPr="00B226F6">
        <w:rPr>
          <w:rFonts w:ascii="Times New Roman" w:hAnsi="Times New Roman" w:cs="Times New Roman"/>
          <w:sz w:val="24"/>
          <w:szCs w:val="24"/>
          <w:lang w:val="en-GB"/>
        </w:rPr>
        <w:t>of herbs and supplements like John’s Wort, grapefruit juice and others, when taken together with medications, the supplements have the potential that is metabolized by CYP</w:t>
      </w:r>
      <w:r w:rsidR="004364CA">
        <w:rPr>
          <w:rFonts w:ascii="Times New Roman" w:hAnsi="Times New Roman" w:cs="Times New Roman"/>
          <w:sz w:val="24"/>
          <w:szCs w:val="24"/>
          <w:lang w:val="en-GB"/>
        </w:rPr>
        <w:t xml:space="preserve"> 3A4</w:t>
      </w:r>
      <w:r w:rsidR="00401771" w:rsidRPr="00B226F6">
        <w:rPr>
          <w:rFonts w:ascii="Times New Roman" w:hAnsi="Times New Roman" w:cs="Times New Roman"/>
          <w:sz w:val="24"/>
          <w:szCs w:val="24"/>
          <w:lang w:val="en-GB"/>
        </w:rPr>
        <w:t>. They may inhibit the enzyme's ability to meta</w:t>
      </w:r>
      <w:r w:rsidR="004D4D00" w:rsidRPr="00B226F6">
        <w:rPr>
          <w:rFonts w:ascii="Times New Roman" w:hAnsi="Times New Roman" w:cs="Times New Roman"/>
          <w:sz w:val="24"/>
          <w:szCs w:val="24"/>
          <w:lang w:val="en-GB"/>
        </w:rPr>
        <w:t>bolize the medications leading to potential medical complications</w:t>
      </w:r>
      <w:r w:rsidR="004364CA">
        <w:rPr>
          <w:rFonts w:ascii="Times New Roman" w:hAnsi="Times New Roman" w:cs="Times New Roman"/>
          <w:sz w:val="24"/>
          <w:szCs w:val="24"/>
          <w:lang w:val="en-GB"/>
        </w:rPr>
        <w:t xml:space="preserve"> </w:t>
      </w:r>
      <w:r w:rsidR="004364CA" w:rsidRPr="004364CA">
        <w:rPr>
          <w:rFonts w:ascii="Times New Roman" w:hAnsi="Times New Roman" w:cs="Times New Roman"/>
          <w:sz w:val="24"/>
          <w:szCs w:val="24"/>
          <w:lang w:val="en-GB"/>
        </w:rPr>
        <w:t>(Guttman et al., 2019)</w:t>
      </w:r>
      <w:r w:rsidR="004D4D00" w:rsidRPr="00B226F6">
        <w:rPr>
          <w:rFonts w:ascii="Times New Roman" w:hAnsi="Times New Roman" w:cs="Times New Roman"/>
          <w:sz w:val="24"/>
          <w:szCs w:val="24"/>
          <w:lang w:val="en-GB"/>
        </w:rPr>
        <w:t xml:space="preserve">. </w:t>
      </w:r>
      <w:r w:rsidR="00DB5974" w:rsidRPr="00B226F6">
        <w:rPr>
          <w:rFonts w:ascii="Times New Roman" w:hAnsi="Times New Roman" w:cs="Times New Roman"/>
          <w:sz w:val="24"/>
          <w:szCs w:val="24"/>
          <w:lang w:val="en-GB"/>
        </w:rPr>
        <w:t xml:space="preserve">Next, CYP 3A4 is used for medication guidance regarding dosage and selection among individuals. </w:t>
      </w:r>
      <w:r w:rsidR="00D70353" w:rsidRPr="00B226F6">
        <w:rPr>
          <w:rFonts w:ascii="Times New Roman" w:hAnsi="Times New Roman" w:cs="Times New Roman"/>
          <w:sz w:val="24"/>
          <w:szCs w:val="24"/>
          <w:lang w:val="en-GB"/>
        </w:rPr>
        <w:t xml:space="preserve">Since the amount of CYP 3A4 </w:t>
      </w:r>
      <w:r w:rsidR="00B90221" w:rsidRPr="00B226F6">
        <w:rPr>
          <w:rFonts w:ascii="Times New Roman" w:hAnsi="Times New Roman" w:cs="Times New Roman"/>
          <w:sz w:val="24"/>
          <w:szCs w:val="24"/>
          <w:lang w:val="en-GB"/>
        </w:rPr>
        <w:t xml:space="preserve">enzyme can vary from one person to the other, some people may have elevated levels of the enzyme, leading to increased metabolism and low toxicity levels. However, </w:t>
      </w:r>
      <w:r w:rsidR="000545BE" w:rsidRPr="00B226F6">
        <w:rPr>
          <w:rFonts w:ascii="Times New Roman" w:hAnsi="Times New Roman" w:cs="Times New Roman"/>
          <w:sz w:val="24"/>
          <w:szCs w:val="24"/>
          <w:lang w:val="en-GB"/>
        </w:rPr>
        <w:t xml:space="preserve">individuals with lower metabolism activity have an elevated risk of ineffective medication and toxicity. </w:t>
      </w:r>
    </w:p>
    <w:p w:rsidR="006F1B48"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lastRenderedPageBreak/>
        <w:t>The</w:t>
      </w:r>
      <w:r w:rsidR="007F2CB5">
        <w:rPr>
          <w:rFonts w:ascii="Times New Roman" w:hAnsi="Times New Roman" w:cs="Times New Roman"/>
          <w:b/>
          <w:sz w:val="24"/>
          <w:szCs w:val="24"/>
          <w:lang w:val="en-GB"/>
        </w:rPr>
        <w:t xml:space="preserve"> Role</w:t>
      </w:r>
      <w:r w:rsidRPr="00B226F6">
        <w:rPr>
          <w:rFonts w:ascii="Times New Roman" w:hAnsi="Times New Roman" w:cs="Times New Roman"/>
          <w:b/>
          <w:sz w:val="24"/>
          <w:szCs w:val="24"/>
          <w:lang w:val="en-GB"/>
        </w:rPr>
        <w:t xml:space="preserve"> of the Enzyme in the Human Body</w:t>
      </w:r>
    </w:p>
    <w:p w:rsidR="004D66B2"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The primary role that the CYP 3A4 enzyme plays in the human body is carrying out the metabolism of drugs that are metabolized in the body, such as statins, anti-depressants and </w:t>
      </w:r>
      <w:r w:rsidR="00BF240F" w:rsidRPr="00B226F6">
        <w:rPr>
          <w:rFonts w:ascii="Times New Roman" w:hAnsi="Times New Roman" w:cs="Times New Roman"/>
          <w:sz w:val="24"/>
          <w:szCs w:val="24"/>
          <w:lang w:val="en-GB"/>
        </w:rPr>
        <w:t>immunosuppressant</w:t>
      </w:r>
      <w:r w:rsidRPr="00B226F6">
        <w:rPr>
          <w:rFonts w:ascii="Times New Roman" w:hAnsi="Times New Roman" w:cs="Times New Roman"/>
          <w:sz w:val="24"/>
          <w:szCs w:val="24"/>
          <w:lang w:val="en-GB"/>
        </w:rPr>
        <w:t>s.</w:t>
      </w:r>
      <w:r w:rsidR="00BF240F" w:rsidRPr="00B226F6">
        <w:rPr>
          <w:rFonts w:ascii="Times New Roman" w:hAnsi="Times New Roman" w:cs="Times New Roman"/>
          <w:sz w:val="24"/>
          <w:szCs w:val="24"/>
          <w:lang w:val="en-GB"/>
        </w:rPr>
        <w:t xml:space="preserve"> </w:t>
      </w:r>
      <w:r w:rsidR="005F2D5E" w:rsidRPr="00B226F6">
        <w:rPr>
          <w:rFonts w:ascii="Times New Roman" w:hAnsi="Times New Roman" w:cs="Times New Roman"/>
          <w:sz w:val="24"/>
          <w:szCs w:val="24"/>
          <w:lang w:val="en-GB"/>
        </w:rPr>
        <w:t>One of the roles of the CYP 3A4 enzyme is converting drugs into active forms so they can be excreted quickly from the body through the process of biotransformation</w:t>
      </w:r>
      <w:r w:rsidR="00253542">
        <w:rPr>
          <w:rFonts w:ascii="Times New Roman" w:hAnsi="Times New Roman" w:cs="Times New Roman"/>
          <w:sz w:val="24"/>
          <w:szCs w:val="24"/>
          <w:lang w:val="en-GB"/>
        </w:rPr>
        <w:t xml:space="preserve"> </w:t>
      </w:r>
      <w:r w:rsidR="00253542" w:rsidRPr="00253542">
        <w:rPr>
          <w:rFonts w:ascii="Times New Roman" w:hAnsi="Times New Roman" w:cs="Times New Roman"/>
          <w:sz w:val="24"/>
          <w:szCs w:val="24"/>
          <w:lang w:val="en-GB"/>
        </w:rPr>
        <w:t>(Pérez-del Palacio et al., 2017)</w:t>
      </w:r>
      <w:r w:rsidR="005F2D5E" w:rsidRPr="00B226F6">
        <w:rPr>
          <w:rFonts w:ascii="Times New Roman" w:hAnsi="Times New Roman" w:cs="Times New Roman"/>
          <w:sz w:val="24"/>
          <w:szCs w:val="24"/>
          <w:lang w:val="en-GB"/>
        </w:rPr>
        <w:t xml:space="preserve">. This process is critical for the functioning of many drugs. </w:t>
      </w:r>
      <w:r w:rsidR="00535403" w:rsidRPr="00B226F6">
        <w:rPr>
          <w:rFonts w:ascii="Times New Roman" w:hAnsi="Times New Roman" w:cs="Times New Roman"/>
          <w:sz w:val="24"/>
          <w:szCs w:val="24"/>
          <w:lang w:val="en-GB"/>
        </w:rPr>
        <w:t>For instance, when a drug undergoes the</w:t>
      </w:r>
      <w:r w:rsidR="00ED5A21" w:rsidRPr="00B226F6">
        <w:rPr>
          <w:rFonts w:ascii="Times New Roman" w:hAnsi="Times New Roman" w:cs="Times New Roman"/>
          <w:sz w:val="24"/>
          <w:szCs w:val="24"/>
          <w:lang w:val="en-GB"/>
        </w:rPr>
        <w:t xml:space="preserve"> metabolism process through the CYP 3A4 enzyme, it is converted into a more active form which the kidneys can efficiently excrete. </w:t>
      </w:r>
      <w:r w:rsidR="000545EE" w:rsidRPr="00B226F6">
        <w:rPr>
          <w:rFonts w:ascii="Times New Roman" w:hAnsi="Times New Roman" w:cs="Times New Roman"/>
          <w:sz w:val="24"/>
          <w:szCs w:val="24"/>
          <w:lang w:val="en-GB"/>
        </w:rPr>
        <w:t>The other crucial function of the enzyme is metabolizing other drugs that are toxic to the body</w:t>
      </w:r>
      <w:r w:rsidR="00EC526D">
        <w:rPr>
          <w:rFonts w:ascii="Times New Roman" w:hAnsi="Times New Roman" w:cs="Times New Roman"/>
          <w:sz w:val="24"/>
          <w:szCs w:val="24"/>
          <w:lang w:val="en-GB"/>
        </w:rPr>
        <w:t xml:space="preserve"> </w:t>
      </w:r>
      <w:r w:rsidR="00EC526D" w:rsidRPr="00EC526D">
        <w:rPr>
          <w:rFonts w:ascii="Times New Roman" w:hAnsi="Times New Roman" w:cs="Times New Roman"/>
          <w:sz w:val="24"/>
          <w:szCs w:val="24"/>
          <w:lang w:val="en-GB"/>
        </w:rPr>
        <w:t>(Pérez-del Palacio et al., 2017)</w:t>
      </w:r>
      <w:r w:rsidR="000545EE" w:rsidRPr="00B226F6">
        <w:rPr>
          <w:rFonts w:ascii="Times New Roman" w:hAnsi="Times New Roman" w:cs="Times New Roman"/>
          <w:sz w:val="24"/>
          <w:szCs w:val="24"/>
          <w:lang w:val="en-GB"/>
        </w:rPr>
        <w:t xml:space="preserve">. Specifically, this role is essential when an individual has been prescribed a drug with a narrow therapeutic window, meaning there is a minute difference between the toxic and safe dose. When </w:t>
      </w:r>
      <w:r w:rsidR="003C0CA2">
        <w:rPr>
          <w:rFonts w:ascii="Times New Roman" w:hAnsi="Times New Roman" w:cs="Times New Roman"/>
          <w:sz w:val="24"/>
          <w:szCs w:val="24"/>
          <w:lang w:val="en-GB"/>
        </w:rPr>
        <w:t>CYP 3A4</w:t>
      </w:r>
      <w:r w:rsidR="000545EE" w:rsidRPr="00B226F6">
        <w:rPr>
          <w:rFonts w:ascii="Times New Roman" w:hAnsi="Times New Roman" w:cs="Times New Roman"/>
          <w:sz w:val="24"/>
          <w:szCs w:val="24"/>
          <w:lang w:val="en-GB"/>
        </w:rPr>
        <w:t xml:space="preserve"> metabolizes the drugs, it reduces the risk of toxicity of the drug. </w:t>
      </w:r>
      <w:r w:rsidR="005309F7" w:rsidRPr="00B226F6">
        <w:rPr>
          <w:rFonts w:ascii="Times New Roman" w:hAnsi="Times New Roman" w:cs="Times New Roman"/>
          <w:sz w:val="24"/>
          <w:szCs w:val="24"/>
          <w:lang w:val="en-GB"/>
        </w:rPr>
        <w:t xml:space="preserve">Next, the enzyme is also engaged in metabolising other bodily substances, such as nutrients and hormones. </w:t>
      </w:r>
      <w:r w:rsidR="00E226E9" w:rsidRPr="00B226F6">
        <w:rPr>
          <w:rFonts w:ascii="Times New Roman" w:hAnsi="Times New Roman" w:cs="Times New Roman"/>
          <w:sz w:val="24"/>
          <w:szCs w:val="24"/>
          <w:lang w:val="en-GB"/>
        </w:rPr>
        <w:t xml:space="preserve">It is involved in the metabolism of testosterone, </w:t>
      </w:r>
      <w:r w:rsidR="00EC5F07" w:rsidRPr="00B226F6">
        <w:rPr>
          <w:rFonts w:ascii="Times New Roman" w:hAnsi="Times New Roman" w:cs="Times New Roman"/>
          <w:sz w:val="24"/>
          <w:szCs w:val="24"/>
          <w:lang w:val="en-GB"/>
        </w:rPr>
        <w:t xml:space="preserve">vitamin D and </w:t>
      </w:r>
      <w:r w:rsidR="00E73793" w:rsidRPr="00B226F6">
        <w:rPr>
          <w:rFonts w:ascii="Times New Roman" w:hAnsi="Times New Roman" w:cs="Times New Roman"/>
          <w:sz w:val="24"/>
          <w:szCs w:val="24"/>
          <w:lang w:val="en-GB"/>
        </w:rPr>
        <w:t>oestrogen</w:t>
      </w:r>
      <w:r w:rsidR="00EC5F07" w:rsidRPr="00B226F6">
        <w:rPr>
          <w:rFonts w:ascii="Times New Roman" w:hAnsi="Times New Roman" w:cs="Times New Roman"/>
          <w:sz w:val="24"/>
          <w:szCs w:val="24"/>
          <w:lang w:val="en-GB"/>
        </w:rPr>
        <w:t xml:space="preserve">. </w:t>
      </w:r>
      <w:r w:rsidR="00E226E9" w:rsidRPr="00B226F6">
        <w:rPr>
          <w:rFonts w:ascii="Times New Roman" w:hAnsi="Times New Roman" w:cs="Times New Roman"/>
          <w:sz w:val="24"/>
          <w:szCs w:val="24"/>
          <w:lang w:val="en-GB"/>
        </w:rPr>
        <w:t xml:space="preserve"> </w:t>
      </w:r>
      <w:r w:rsidRPr="00B226F6">
        <w:rPr>
          <w:rFonts w:ascii="Times New Roman" w:hAnsi="Times New Roman" w:cs="Times New Roman"/>
          <w:sz w:val="24"/>
          <w:szCs w:val="24"/>
          <w:lang w:val="en-GB"/>
        </w:rPr>
        <w:t xml:space="preserve"> </w:t>
      </w:r>
    </w:p>
    <w:p w:rsidR="00E73793"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 xml:space="preserve">Common </w:t>
      </w:r>
      <w:r w:rsidRPr="00B226F6">
        <w:rPr>
          <w:rFonts w:ascii="Times New Roman" w:hAnsi="Times New Roman" w:cs="Times New Roman"/>
          <w:b/>
          <w:sz w:val="24"/>
          <w:szCs w:val="24"/>
          <w:lang w:val="en-GB"/>
        </w:rPr>
        <w:t>Medication, in</w:t>
      </w:r>
      <w:r w:rsidR="00E74E5C" w:rsidRPr="00B226F6">
        <w:rPr>
          <w:rFonts w:ascii="Times New Roman" w:hAnsi="Times New Roman" w:cs="Times New Roman"/>
          <w:b/>
          <w:sz w:val="24"/>
          <w:szCs w:val="24"/>
          <w:lang w:val="en-GB"/>
        </w:rPr>
        <w:t>cluding Substrates that Inhibits the Enzyme</w:t>
      </w:r>
    </w:p>
    <w:p w:rsidR="007479CD"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Since the CYP 3A4 enzyme metabolizes drugs by binding with them to prevent them from metabolizing other drugs, this may cause an increase in spec</w:t>
      </w:r>
      <w:r w:rsidR="00FB145C" w:rsidRPr="00B226F6">
        <w:rPr>
          <w:rFonts w:ascii="Times New Roman" w:hAnsi="Times New Roman" w:cs="Times New Roman"/>
          <w:sz w:val="24"/>
          <w:szCs w:val="24"/>
          <w:lang w:val="en-GB"/>
        </w:rPr>
        <w:t xml:space="preserve">ific forms of drugs in the body, </w:t>
      </w:r>
      <w:r w:rsidR="00173F02" w:rsidRPr="00B226F6">
        <w:rPr>
          <w:rFonts w:ascii="Times New Roman" w:hAnsi="Times New Roman" w:cs="Times New Roman"/>
          <w:sz w:val="24"/>
          <w:szCs w:val="24"/>
          <w:lang w:val="en-GB"/>
        </w:rPr>
        <w:t>which may lead to side effects or interactions with othe</w:t>
      </w:r>
      <w:r w:rsidR="004E058B">
        <w:rPr>
          <w:rFonts w:ascii="Times New Roman" w:hAnsi="Times New Roman" w:cs="Times New Roman"/>
          <w:sz w:val="24"/>
          <w:szCs w:val="24"/>
          <w:lang w:val="en-GB"/>
        </w:rPr>
        <w:t>r drugs. Also, inhibiting CYP 3A4</w:t>
      </w:r>
      <w:r w:rsidR="00173F02" w:rsidRPr="00B226F6">
        <w:rPr>
          <w:rFonts w:ascii="Times New Roman" w:hAnsi="Times New Roman" w:cs="Times New Roman"/>
          <w:sz w:val="24"/>
          <w:szCs w:val="24"/>
          <w:lang w:val="en-GB"/>
        </w:rPr>
        <w:t xml:space="preserve"> is a way of increasing the effectiveness of specific drugs. </w:t>
      </w:r>
      <w:r w:rsidR="004B33F2" w:rsidRPr="00B226F6">
        <w:rPr>
          <w:rFonts w:ascii="Times New Roman" w:hAnsi="Times New Roman" w:cs="Times New Roman"/>
          <w:sz w:val="24"/>
          <w:szCs w:val="24"/>
          <w:lang w:val="en-GB"/>
        </w:rPr>
        <w:t>Some common medications and substrates that inhibit CYP 3A4 include calcium channel blockers. These drugs are used to treat high blood pressure and other cardiovascular conditions</w:t>
      </w:r>
      <w:r w:rsidR="003A450F">
        <w:rPr>
          <w:rFonts w:ascii="Times New Roman" w:hAnsi="Times New Roman" w:cs="Times New Roman"/>
          <w:sz w:val="24"/>
          <w:szCs w:val="24"/>
          <w:lang w:val="en-GB"/>
        </w:rPr>
        <w:t xml:space="preserve"> </w:t>
      </w:r>
      <w:r w:rsidR="003A450F" w:rsidRPr="003A450F">
        <w:rPr>
          <w:rFonts w:ascii="Times New Roman" w:hAnsi="Times New Roman" w:cs="Times New Roman"/>
          <w:sz w:val="24"/>
          <w:szCs w:val="24"/>
          <w:lang w:val="en-GB"/>
        </w:rPr>
        <w:t>(Center for Drug Evaluation and Research, 2019)</w:t>
      </w:r>
      <w:r w:rsidR="004B33F2" w:rsidRPr="00B226F6">
        <w:rPr>
          <w:rFonts w:ascii="Times New Roman" w:hAnsi="Times New Roman" w:cs="Times New Roman"/>
          <w:sz w:val="24"/>
          <w:szCs w:val="24"/>
          <w:lang w:val="en-GB"/>
        </w:rPr>
        <w:t xml:space="preserve">. They can either inhibit or increase the levels of drugs metabolized by the enzyme. Examples may include verapamil, </w:t>
      </w:r>
      <w:r w:rsidR="00283A6E" w:rsidRPr="00B226F6">
        <w:rPr>
          <w:rFonts w:ascii="Times New Roman" w:hAnsi="Times New Roman" w:cs="Times New Roman"/>
          <w:sz w:val="24"/>
          <w:szCs w:val="24"/>
          <w:lang w:val="en-GB"/>
        </w:rPr>
        <w:t xml:space="preserve">amlodipine and diltiazem. Other antifungals </w:t>
      </w:r>
      <w:r w:rsidR="00283A6E" w:rsidRPr="00B226F6">
        <w:rPr>
          <w:rFonts w:ascii="Times New Roman" w:hAnsi="Times New Roman" w:cs="Times New Roman"/>
          <w:sz w:val="24"/>
          <w:szCs w:val="24"/>
          <w:lang w:val="en-GB"/>
        </w:rPr>
        <w:lastRenderedPageBreak/>
        <w:t xml:space="preserve">that inhibit the enzyme are </w:t>
      </w:r>
      <w:r w:rsidR="00181767" w:rsidRPr="00B226F6">
        <w:rPr>
          <w:rFonts w:ascii="Times New Roman" w:hAnsi="Times New Roman" w:cs="Times New Roman"/>
          <w:sz w:val="24"/>
          <w:szCs w:val="24"/>
          <w:lang w:val="en-GB"/>
        </w:rPr>
        <w:t>ketoconazole and voriconazole; anti-depressants like fluoxetine, fluvoxamine and paroxetine; and some antibiotics like ritonavir</w:t>
      </w:r>
      <w:r w:rsidR="00D009EA">
        <w:rPr>
          <w:rFonts w:ascii="Times New Roman" w:hAnsi="Times New Roman" w:cs="Times New Roman"/>
          <w:sz w:val="24"/>
          <w:szCs w:val="24"/>
          <w:lang w:val="en-GB"/>
        </w:rPr>
        <w:t xml:space="preserve"> </w:t>
      </w:r>
      <w:r w:rsidR="00D009EA" w:rsidRPr="00D009EA">
        <w:rPr>
          <w:rFonts w:ascii="Times New Roman" w:hAnsi="Times New Roman" w:cs="Times New Roman"/>
          <w:sz w:val="24"/>
          <w:szCs w:val="24"/>
          <w:lang w:val="en-GB"/>
        </w:rPr>
        <w:t>(Center for Drug Evaluation and Research, 2019)</w:t>
      </w:r>
      <w:r w:rsidR="00181767" w:rsidRPr="00B226F6">
        <w:rPr>
          <w:rFonts w:ascii="Times New Roman" w:hAnsi="Times New Roman" w:cs="Times New Roman"/>
          <w:sz w:val="24"/>
          <w:szCs w:val="24"/>
          <w:lang w:val="en-GB"/>
        </w:rPr>
        <w:t xml:space="preserve">. Also, some herbs and dietary supplements like St. John’s Wort inhibit the enzyme and increase the levels of the drugs being metabolized by the drug. </w:t>
      </w:r>
    </w:p>
    <w:p w:rsidR="00110FFD"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Necessary Medication Restrictions related to the enzyme</w:t>
      </w:r>
    </w:p>
    <w:p w:rsidR="007F1569"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Some of the critical restrictions related to the enzyme </w:t>
      </w:r>
      <w:r w:rsidRPr="00B226F6">
        <w:rPr>
          <w:rFonts w:ascii="Times New Roman" w:hAnsi="Times New Roman" w:cs="Times New Roman"/>
          <w:sz w:val="24"/>
          <w:szCs w:val="24"/>
          <w:lang w:val="en-GB"/>
        </w:rPr>
        <w:t>include inhibitors. Specific medications such as antifungals and anti-depressants inhibit CYP 3A4 and cause slow metabolism of other drugs. This can increase the level of specific medications in the body, increasing the possibility of side effects and toxi</w:t>
      </w:r>
      <w:r w:rsidRPr="00B226F6">
        <w:rPr>
          <w:rFonts w:ascii="Times New Roman" w:hAnsi="Times New Roman" w:cs="Times New Roman"/>
          <w:sz w:val="24"/>
          <w:szCs w:val="24"/>
          <w:lang w:val="en-GB"/>
        </w:rPr>
        <w:t xml:space="preserve">city in the body. </w:t>
      </w:r>
      <w:r w:rsidR="00850870" w:rsidRPr="00B226F6">
        <w:rPr>
          <w:rFonts w:ascii="Times New Roman" w:hAnsi="Times New Roman" w:cs="Times New Roman"/>
          <w:sz w:val="24"/>
          <w:szCs w:val="24"/>
          <w:lang w:val="en-GB"/>
        </w:rPr>
        <w:t>Next</w:t>
      </w:r>
      <w:r w:rsidR="00283B3C" w:rsidRPr="00B226F6">
        <w:rPr>
          <w:rFonts w:ascii="Times New Roman" w:hAnsi="Times New Roman" w:cs="Times New Roman"/>
          <w:sz w:val="24"/>
          <w:szCs w:val="24"/>
          <w:lang w:val="en-GB"/>
        </w:rPr>
        <w:t>, inducers such as some herbal supplements and anti-seizure drugs can increase the activity of CYP 3A4, catalyzing the metabolism of other drugs</w:t>
      </w:r>
      <w:r w:rsidR="00657FF6">
        <w:rPr>
          <w:rFonts w:ascii="Times New Roman" w:hAnsi="Times New Roman" w:cs="Times New Roman"/>
          <w:sz w:val="24"/>
          <w:szCs w:val="24"/>
          <w:lang w:val="en-GB"/>
        </w:rPr>
        <w:t xml:space="preserve"> </w:t>
      </w:r>
      <w:r w:rsidR="00657FF6" w:rsidRPr="00657FF6">
        <w:rPr>
          <w:rFonts w:ascii="Times New Roman" w:hAnsi="Times New Roman" w:cs="Times New Roman"/>
          <w:sz w:val="24"/>
          <w:szCs w:val="24"/>
          <w:lang w:val="en-GB"/>
        </w:rPr>
        <w:t>(Hakkola et al., 2020)</w:t>
      </w:r>
      <w:r w:rsidR="00283B3C" w:rsidRPr="00B226F6">
        <w:rPr>
          <w:rFonts w:ascii="Times New Roman" w:hAnsi="Times New Roman" w:cs="Times New Roman"/>
          <w:sz w:val="24"/>
          <w:szCs w:val="24"/>
          <w:lang w:val="en-GB"/>
        </w:rPr>
        <w:t xml:space="preserve">. It can result in lower levels of specific drugs in the body resulting in their ineffectiveness. </w:t>
      </w:r>
      <w:r w:rsidR="005E0479" w:rsidRPr="00B226F6">
        <w:rPr>
          <w:rFonts w:ascii="Times New Roman" w:hAnsi="Times New Roman" w:cs="Times New Roman"/>
          <w:sz w:val="24"/>
          <w:szCs w:val="24"/>
          <w:lang w:val="en-GB"/>
        </w:rPr>
        <w:t xml:space="preserve">Lastly, in substrates like calcium channel blockers, immunosuppressants </w:t>
      </w:r>
      <w:r w:rsidR="00652AB1" w:rsidRPr="00B226F6">
        <w:rPr>
          <w:rFonts w:ascii="Times New Roman" w:hAnsi="Times New Roman" w:cs="Times New Roman"/>
          <w:sz w:val="24"/>
          <w:szCs w:val="24"/>
          <w:lang w:val="en-GB"/>
        </w:rPr>
        <w:t xml:space="preserve">and an inhibitor or inducers, the metabolism of the substrate may be affected. This may cause changes in the effectiveness of the drugs. </w:t>
      </w:r>
    </w:p>
    <w:p w:rsidR="000524E7" w:rsidRPr="00B226F6" w:rsidRDefault="000524E7" w:rsidP="00B226F6">
      <w:pPr>
        <w:spacing w:line="480" w:lineRule="auto"/>
        <w:ind w:firstLine="720"/>
        <w:rPr>
          <w:rFonts w:ascii="Times New Roman" w:hAnsi="Times New Roman" w:cs="Times New Roman"/>
          <w:b/>
          <w:sz w:val="24"/>
          <w:szCs w:val="24"/>
          <w:lang w:val="en-GB"/>
        </w:rPr>
      </w:pPr>
    </w:p>
    <w:p w:rsidR="00110FFD"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Conclusion</w:t>
      </w:r>
    </w:p>
    <w:p w:rsidR="00850870"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Indeed, CYP 3A4 is one of the essential enzymes in the human body. </w:t>
      </w:r>
      <w:r w:rsidR="001E3186" w:rsidRPr="00B226F6">
        <w:rPr>
          <w:rFonts w:ascii="Times New Roman" w:hAnsi="Times New Roman" w:cs="Times New Roman"/>
          <w:sz w:val="24"/>
          <w:szCs w:val="24"/>
          <w:lang w:val="en-GB"/>
        </w:rPr>
        <w:t xml:space="preserve">It plays a primary role in the metabolism of specific drugs, neurotransmitters and hormones. </w:t>
      </w:r>
      <w:r w:rsidR="004F1F1C" w:rsidRPr="00B226F6">
        <w:rPr>
          <w:rFonts w:ascii="Times New Roman" w:hAnsi="Times New Roman" w:cs="Times New Roman"/>
          <w:sz w:val="24"/>
          <w:szCs w:val="24"/>
          <w:lang w:val="en-GB"/>
        </w:rPr>
        <w:t xml:space="preserve">It is responsible for breaking down and eliminating substances from the human body </w:t>
      </w:r>
      <w:r w:rsidR="00F27BFC" w:rsidRPr="00B226F6">
        <w:rPr>
          <w:rFonts w:ascii="Times New Roman" w:hAnsi="Times New Roman" w:cs="Times New Roman"/>
          <w:sz w:val="24"/>
          <w:szCs w:val="24"/>
          <w:lang w:val="en-GB"/>
        </w:rPr>
        <w:t xml:space="preserve">to prevent homeostasis and toxicity. </w:t>
      </w:r>
      <w:r w:rsidR="000E3D80" w:rsidRPr="00B226F6">
        <w:rPr>
          <w:rFonts w:ascii="Times New Roman" w:hAnsi="Times New Roman" w:cs="Times New Roman"/>
          <w:sz w:val="24"/>
          <w:szCs w:val="24"/>
          <w:lang w:val="en-GB"/>
        </w:rPr>
        <w:t xml:space="preserve">However, some medications inhibit the enzyme's activity, leading to possible side effects and interactions. Examples of inhibitors include calcium channel blockers, antibiotics and macrolide antibiotics. </w:t>
      </w:r>
      <w:r w:rsidR="004A330B" w:rsidRPr="00B226F6">
        <w:rPr>
          <w:rFonts w:ascii="Times New Roman" w:hAnsi="Times New Roman" w:cs="Times New Roman"/>
          <w:sz w:val="24"/>
          <w:szCs w:val="24"/>
          <w:lang w:val="en-GB"/>
        </w:rPr>
        <w:t xml:space="preserve">Substrates such as specific neurotransmitters, hormones and steroids also affect the CYP 3A4 enzyme. Therefore, the awareness of how </w:t>
      </w:r>
      <w:r w:rsidR="004A330B" w:rsidRPr="00B226F6">
        <w:rPr>
          <w:rFonts w:ascii="Times New Roman" w:hAnsi="Times New Roman" w:cs="Times New Roman"/>
          <w:sz w:val="24"/>
          <w:szCs w:val="24"/>
          <w:lang w:val="en-GB"/>
        </w:rPr>
        <w:lastRenderedPageBreak/>
        <w:t xml:space="preserve">specific medications interact with CYP 3A4 and restrictions is vital since it determines the safety and effectiveness of the drugs. </w:t>
      </w:r>
    </w:p>
    <w:p w:rsidR="004F7244" w:rsidRDefault="002A19A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A6228A" w:rsidRDefault="002A19AC" w:rsidP="0058470F">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rsidR="0058470F" w:rsidRDefault="002A19AC" w:rsidP="0058470F">
      <w:pPr>
        <w:pStyle w:val="NormalWeb"/>
        <w:spacing w:before="0" w:beforeAutospacing="0" w:after="0" w:afterAutospacing="0" w:line="480" w:lineRule="auto"/>
        <w:ind w:left="720" w:hanging="720"/>
      </w:pPr>
      <w:r>
        <w:t xml:space="preserve">Center for Drug Evaluation and Research. (2019). </w:t>
      </w:r>
      <w:r>
        <w:rPr>
          <w:i/>
          <w:iCs/>
        </w:rPr>
        <w:t>Table of Substrates, Inhibitors and Inducers</w:t>
      </w:r>
      <w:r>
        <w:t>. U.S. Food and Drug Administration. https://www.fda.gov/drugs/drug-inte</w:t>
      </w:r>
      <w:r>
        <w:t>ractions-labeling/drug-development-and-drug-interactions-table-substrates-inhibitors-and-inducers</w:t>
      </w:r>
    </w:p>
    <w:p w:rsidR="0058470F" w:rsidRDefault="002A19AC" w:rsidP="0058470F">
      <w:pPr>
        <w:pStyle w:val="NormalWeb"/>
        <w:spacing w:before="0" w:beforeAutospacing="0" w:after="0" w:afterAutospacing="0" w:line="480" w:lineRule="auto"/>
        <w:ind w:left="720" w:hanging="720"/>
      </w:pPr>
      <w:r>
        <w:t xml:space="preserve">Guttman, Y., &amp; Kerem, Z. (2022). Dietary Inhibitors of CYP3A4 Are Revealed Using Virtual Screening by Using a New Deep-Learning Classifier. </w:t>
      </w:r>
      <w:r>
        <w:rPr>
          <w:i/>
          <w:iCs/>
        </w:rPr>
        <w:t>Journal of Agricul</w:t>
      </w:r>
      <w:r>
        <w:rPr>
          <w:i/>
          <w:iCs/>
        </w:rPr>
        <w:t>tural and Food Chemistry</w:t>
      </w:r>
      <w:r>
        <w:t xml:space="preserve">, </w:t>
      </w:r>
      <w:r>
        <w:rPr>
          <w:i/>
          <w:iCs/>
        </w:rPr>
        <w:t>70</w:t>
      </w:r>
      <w:r>
        <w:t>(8), 2752–2761. https://doi.org/10.1021/acs.jafc.2c00237</w:t>
      </w:r>
    </w:p>
    <w:p w:rsidR="0058470F" w:rsidRDefault="002A19AC" w:rsidP="0058470F">
      <w:pPr>
        <w:pStyle w:val="NormalWeb"/>
        <w:spacing w:before="0" w:beforeAutospacing="0" w:after="0" w:afterAutospacing="0" w:line="480" w:lineRule="auto"/>
        <w:ind w:left="720" w:hanging="720"/>
      </w:pPr>
      <w:r>
        <w:t xml:space="preserve">Guttman, Y., Nudel, A., &amp; Kerem, Z. (2019). Polymorphism in Cytochrome P450 3A4 Is Ethnicity Related. </w:t>
      </w:r>
      <w:r>
        <w:rPr>
          <w:i/>
          <w:iCs/>
        </w:rPr>
        <w:t>Frontiers in Genetics</w:t>
      </w:r>
      <w:r>
        <w:t xml:space="preserve">, </w:t>
      </w:r>
      <w:r>
        <w:rPr>
          <w:i/>
          <w:iCs/>
        </w:rPr>
        <w:t>10</w:t>
      </w:r>
      <w:r>
        <w:t>. https://doi.org/10.3389/fgene.2019.00224</w:t>
      </w:r>
    </w:p>
    <w:p w:rsidR="0058470F" w:rsidRDefault="002A19AC" w:rsidP="0058470F">
      <w:pPr>
        <w:pStyle w:val="NormalWeb"/>
        <w:spacing w:before="0" w:beforeAutospacing="0" w:after="0" w:afterAutospacing="0" w:line="480" w:lineRule="auto"/>
        <w:ind w:left="720" w:hanging="720"/>
      </w:pPr>
      <w:r>
        <w:t>H</w:t>
      </w:r>
      <w:r>
        <w:t xml:space="preserve">akkola, J., Hukkanen, J., Turpeinen, M., &amp; Pelkonen, O. (2020). Inhibition and induction of CYP enzymes in humans: an update. </w:t>
      </w:r>
      <w:r>
        <w:rPr>
          <w:i/>
          <w:iCs/>
        </w:rPr>
        <w:t>Archives of Toxicology</w:t>
      </w:r>
      <w:r>
        <w:t xml:space="preserve">, </w:t>
      </w:r>
      <w:r>
        <w:rPr>
          <w:i/>
          <w:iCs/>
        </w:rPr>
        <w:t>94</w:t>
      </w:r>
      <w:r>
        <w:t>(11), 3671–3722. https://doi.org/10.1007/s00204-020-02936-7</w:t>
      </w:r>
    </w:p>
    <w:p w:rsidR="0058470F" w:rsidRDefault="002A19AC" w:rsidP="0058470F">
      <w:pPr>
        <w:pStyle w:val="NormalWeb"/>
        <w:spacing w:before="0" w:beforeAutospacing="0" w:after="0" w:afterAutospacing="0" w:line="480" w:lineRule="auto"/>
        <w:ind w:left="720" w:hanging="720"/>
      </w:pPr>
      <w:r>
        <w:t>Pérez-del Palacio, J., Díaz, C., Vergara, N.</w:t>
      </w:r>
      <w:r>
        <w:t xml:space="preserve">, Algieri, F., Rodríguez-Nogales, A., de Pedro, N., Rodríguez-Cabezas, M. E., Genilloud, O., Gálvez, J., &amp; Vicente, F. (2017). Exploring the Role of CYP3A4 Mediated Drug Metabolism in the Pharmacological Modulation of Nitric Oxide Production. </w:t>
      </w:r>
      <w:r>
        <w:rPr>
          <w:i/>
          <w:iCs/>
        </w:rPr>
        <w:t xml:space="preserve">Frontiers in </w:t>
      </w:r>
      <w:r>
        <w:rPr>
          <w:i/>
          <w:iCs/>
        </w:rPr>
        <w:t>Pharmacology</w:t>
      </w:r>
      <w:r>
        <w:t xml:space="preserve">, </w:t>
      </w:r>
      <w:r>
        <w:rPr>
          <w:i/>
          <w:iCs/>
        </w:rPr>
        <w:t>8</w:t>
      </w:r>
      <w:r>
        <w:t>, 202. https://doi.org/10.3389/fphar.2017.00202</w:t>
      </w:r>
    </w:p>
    <w:p w:rsidR="0058470F" w:rsidRDefault="002A19AC" w:rsidP="0058470F">
      <w:pPr>
        <w:pStyle w:val="NormalWeb"/>
        <w:spacing w:before="0" w:beforeAutospacing="0" w:after="0" w:afterAutospacing="0" w:line="480" w:lineRule="auto"/>
        <w:ind w:left="720" w:hanging="720"/>
      </w:pPr>
      <w:r>
        <w:t xml:space="preserve">Sevrioukova, I. F., &amp; Poulos, T. L. (2013). Understanding the mechanism of cytochrome P450 3A4: recent advances and remaining problems. </w:t>
      </w:r>
      <w:r>
        <w:rPr>
          <w:i/>
          <w:iCs/>
        </w:rPr>
        <w:t>Dalton Trans.</w:t>
      </w:r>
      <w:r>
        <w:t xml:space="preserve">, </w:t>
      </w:r>
      <w:r>
        <w:rPr>
          <w:i/>
          <w:iCs/>
        </w:rPr>
        <w:t>42</w:t>
      </w:r>
      <w:r>
        <w:t xml:space="preserve">(9), 3116–3126. </w:t>
      </w:r>
      <w:r>
        <w:t>https://doi.org/10.1039/c2dt31833d</w:t>
      </w:r>
    </w:p>
    <w:p w:rsidR="0058470F" w:rsidRPr="00A6228A" w:rsidRDefault="0058470F" w:rsidP="0058470F">
      <w:pPr>
        <w:spacing w:line="480" w:lineRule="auto"/>
        <w:rPr>
          <w:rFonts w:ascii="Times New Roman" w:hAnsi="Times New Roman" w:cs="Times New Roman"/>
          <w:b/>
          <w:sz w:val="24"/>
          <w:szCs w:val="24"/>
          <w:lang w:val="en-GB"/>
        </w:rPr>
      </w:pPr>
    </w:p>
    <w:p w:rsidR="00DC04FA" w:rsidRPr="00134AA5" w:rsidRDefault="00DC04FA" w:rsidP="00134AA5">
      <w:pPr>
        <w:rPr>
          <w:rFonts w:ascii="Times New Roman" w:hAnsi="Times New Roman" w:cs="Times New Roman"/>
          <w:sz w:val="24"/>
          <w:szCs w:val="24"/>
          <w:lang w:val="en-GB"/>
        </w:rPr>
      </w:pPr>
      <w:bookmarkStart w:id="0" w:name="_GoBack"/>
      <w:bookmarkEnd w:id="0"/>
    </w:p>
    <w:p w:rsidR="00EF75DA" w:rsidRPr="00EF75DA" w:rsidRDefault="00EF75DA" w:rsidP="00EF75DA">
      <w:pPr>
        <w:rPr>
          <w:lang w:val="en-GB"/>
        </w:rPr>
      </w:pPr>
    </w:p>
    <w:sectPr w:rsidR="00EF75DA" w:rsidRPr="00EF75D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9AC" w:rsidRDefault="002A19AC">
      <w:pPr>
        <w:spacing w:after="0" w:line="240" w:lineRule="auto"/>
      </w:pPr>
      <w:r>
        <w:separator/>
      </w:r>
    </w:p>
  </w:endnote>
  <w:endnote w:type="continuationSeparator" w:id="0">
    <w:p w:rsidR="002A19AC" w:rsidRDefault="002A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9AC" w:rsidRDefault="002A19AC">
      <w:pPr>
        <w:spacing w:after="0" w:line="240" w:lineRule="auto"/>
      </w:pPr>
      <w:r>
        <w:separator/>
      </w:r>
    </w:p>
  </w:footnote>
  <w:footnote w:type="continuationSeparator" w:id="0">
    <w:p w:rsidR="002A19AC" w:rsidRDefault="002A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00504543"/>
      <w:docPartObj>
        <w:docPartGallery w:val="Page Numbers (Top of Page)"/>
        <w:docPartUnique/>
      </w:docPartObj>
    </w:sdtPr>
    <w:sdtEndPr/>
    <w:sdtContent>
      <w:p w:rsidR="007B1695" w:rsidRPr="007B1695" w:rsidRDefault="002A19AC" w:rsidP="007B1695">
        <w:pPr>
          <w:pStyle w:val="Header"/>
          <w:spacing w:line="480" w:lineRule="auto"/>
          <w:jc w:val="right"/>
          <w:rPr>
            <w:rFonts w:ascii="Times New Roman" w:hAnsi="Times New Roman" w:cs="Times New Roman"/>
            <w:sz w:val="24"/>
            <w:szCs w:val="24"/>
          </w:rPr>
        </w:pPr>
        <w:r w:rsidRPr="007B1695">
          <w:rPr>
            <w:rFonts w:ascii="Times New Roman" w:hAnsi="Times New Roman" w:cs="Times New Roman"/>
            <w:sz w:val="24"/>
            <w:szCs w:val="24"/>
          </w:rPr>
          <w:fldChar w:fldCharType="begin"/>
        </w:r>
        <w:r w:rsidRPr="007B1695">
          <w:rPr>
            <w:rFonts w:ascii="Times New Roman" w:hAnsi="Times New Roman" w:cs="Times New Roman"/>
            <w:sz w:val="24"/>
            <w:szCs w:val="24"/>
          </w:rPr>
          <w:instrText>PAGE   \* MERGEFORMAT</w:instrText>
        </w:r>
        <w:r w:rsidRPr="007B1695">
          <w:rPr>
            <w:rFonts w:ascii="Times New Roman" w:hAnsi="Times New Roman" w:cs="Times New Roman"/>
            <w:sz w:val="24"/>
            <w:szCs w:val="24"/>
          </w:rPr>
          <w:fldChar w:fldCharType="separate"/>
        </w:r>
        <w:r w:rsidR="00134AA5" w:rsidRPr="00134AA5">
          <w:rPr>
            <w:rFonts w:ascii="Times New Roman" w:hAnsi="Times New Roman" w:cs="Times New Roman"/>
            <w:noProof/>
            <w:sz w:val="24"/>
            <w:szCs w:val="24"/>
            <w:lang w:val="en-GB"/>
          </w:rPr>
          <w:t>5</w:t>
        </w:r>
        <w:r w:rsidRPr="007B1695">
          <w:rPr>
            <w:rFonts w:ascii="Times New Roman" w:hAnsi="Times New Roman" w:cs="Times New Roman"/>
            <w:sz w:val="24"/>
            <w:szCs w:val="24"/>
          </w:rPr>
          <w:fldChar w:fldCharType="end"/>
        </w:r>
      </w:p>
    </w:sdtContent>
  </w:sdt>
  <w:p w:rsidR="00C52EE9" w:rsidRDefault="00C52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69"/>
    <w:rsid w:val="000524E7"/>
    <w:rsid w:val="000545BE"/>
    <w:rsid w:val="000545EE"/>
    <w:rsid w:val="0009631E"/>
    <w:rsid w:val="000B3F1F"/>
    <w:rsid w:val="000E3D80"/>
    <w:rsid w:val="000F2C9F"/>
    <w:rsid w:val="00110FFD"/>
    <w:rsid w:val="00134AA5"/>
    <w:rsid w:val="00140E17"/>
    <w:rsid w:val="00141E4A"/>
    <w:rsid w:val="00173F02"/>
    <w:rsid w:val="00181767"/>
    <w:rsid w:val="001D4D9F"/>
    <w:rsid w:val="001E3186"/>
    <w:rsid w:val="00253542"/>
    <w:rsid w:val="00283A6E"/>
    <w:rsid w:val="00283B3C"/>
    <w:rsid w:val="002A19AC"/>
    <w:rsid w:val="002A59C2"/>
    <w:rsid w:val="002E3E69"/>
    <w:rsid w:val="003366F1"/>
    <w:rsid w:val="0039304C"/>
    <w:rsid w:val="0039558E"/>
    <w:rsid w:val="003A450F"/>
    <w:rsid w:val="003C0CA2"/>
    <w:rsid w:val="003E3AEF"/>
    <w:rsid w:val="003F6990"/>
    <w:rsid w:val="00401771"/>
    <w:rsid w:val="004350AF"/>
    <w:rsid w:val="004364CA"/>
    <w:rsid w:val="004663DD"/>
    <w:rsid w:val="00474BDF"/>
    <w:rsid w:val="004A2A21"/>
    <w:rsid w:val="004A310E"/>
    <w:rsid w:val="004A330B"/>
    <w:rsid w:val="004B33F2"/>
    <w:rsid w:val="004D4D00"/>
    <w:rsid w:val="004D66B2"/>
    <w:rsid w:val="004E058B"/>
    <w:rsid w:val="004F1F1C"/>
    <w:rsid w:val="004F7244"/>
    <w:rsid w:val="005309F7"/>
    <w:rsid w:val="00535403"/>
    <w:rsid w:val="0058470F"/>
    <w:rsid w:val="005D3AD8"/>
    <w:rsid w:val="005E0479"/>
    <w:rsid w:val="005F2D5E"/>
    <w:rsid w:val="00647004"/>
    <w:rsid w:val="00650C4A"/>
    <w:rsid w:val="00652AB1"/>
    <w:rsid w:val="00657034"/>
    <w:rsid w:val="00657FF6"/>
    <w:rsid w:val="0067222A"/>
    <w:rsid w:val="006E4350"/>
    <w:rsid w:val="006F1B48"/>
    <w:rsid w:val="006F7F91"/>
    <w:rsid w:val="00702F6C"/>
    <w:rsid w:val="00744339"/>
    <w:rsid w:val="007479CD"/>
    <w:rsid w:val="00771200"/>
    <w:rsid w:val="007B1695"/>
    <w:rsid w:val="007F1569"/>
    <w:rsid w:val="007F2CB5"/>
    <w:rsid w:val="00810C01"/>
    <w:rsid w:val="008465E9"/>
    <w:rsid w:val="00850870"/>
    <w:rsid w:val="009335B6"/>
    <w:rsid w:val="009724EE"/>
    <w:rsid w:val="00A015E3"/>
    <w:rsid w:val="00A0482E"/>
    <w:rsid w:val="00A6228A"/>
    <w:rsid w:val="00AD0A4B"/>
    <w:rsid w:val="00B226F6"/>
    <w:rsid w:val="00B6711A"/>
    <w:rsid w:val="00B90221"/>
    <w:rsid w:val="00BA2A94"/>
    <w:rsid w:val="00BC6E45"/>
    <w:rsid w:val="00BF240F"/>
    <w:rsid w:val="00C31DF0"/>
    <w:rsid w:val="00C47A1C"/>
    <w:rsid w:val="00C52EE9"/>
    <w:rsid w:val="00C6121B"/>
    <w:rsid w:val="00CC2CBF"/>
    <w:rsid w:val="00CD0630"/>
    <w:rsid w:val="00CE586B"/>
    <w:rsid w:val="00D009EA"/>
    <w:rsid w:val="00D70353"/>
    <w:rsid w:val="00DB5974"/>
    <w:rsid w:val="00DC04FA"/>
    <w:rsid w:val="00E226E9"/>
    <w:rsid w:val="00E73793"/>
    <w:rsid w:val="00E74E5C"/>
    <w:rsid w:val="00E7704A"/>
    <w:rsid w:val="00EC526D"/>
    <w:rsid w:val="00EC5F07"/>
    <w:rsid w:val="00ED5A21"/>
    <w:rsid w:val="00EE11C2"/>
    <w:rsid w:val="00EF75DA"/>
    <w:rsid w:val="00F27BFC"/>
    <w:rsid w:val="00F44FCF"/>
    <w:rsid w:val="00F67CCE"/>
    <w:rsid w:val="00FA3F05"/>
    <w:rsid w:val="00FB145C"/>
    <w:rsid w:val="00FB42FA"/>
    <w:rsid w:val="00FB786B"/>
    <w:rsid w:val="00FF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7F03"/>
  <w15:chartTrackingRefBased/>
  <w15:docId w15:val="{971AF8E2-DCF4-42BD-A5C9-04141B98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7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5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EE9"/>
    <w:rPr>
      <w:lang w:val="en-US"/>
    </w:rPr>
  </w:style>
  <w:style w:type="paragraph" w:styleId="Footer">
    <w:name w:val="footer"/>
    <w:basedOn w:val="Normal"/>
    <w:link w:val="FooterChar"/>
    <w:uiPriority w:val="99"/>
    <w:unhideWhenUsed/>
    <w:rsid w:val="00C5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EE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7</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100</cp:revision>
  <dcterms:created xsi:type="dcterms:W3CDTF">2023-01-17T03:52:00Z</dcterms:created>
  <dcterms:modified xsi:type="dcterms:W3CDTF">2023-01-17T10:18:00Z</dcterms:modified>
</cp:coreProperties>
</file>