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37" w:rsidRDefault="007B7937" w:rsidP="007B7937">
      <w:pPr>
        <w:jc w:val="center"/>
        <w:rPr>
          <w:b/>
          <w:bCs/>
        </w:rPr>
      </w:pPr>
      <w:r>
        <w:rPr>
          <w:b/>
          <w:bCs/>
        </w:rPr>
        <w:t>Transformative Leader Presence</w:t>
      </w:r>
    </w:p>
    <w:p w:rsidR="00770D3D" w:rsidRPr="00B16D27" w:rsidRDefault="00770D3D" w:rsidP="007B7937">
      <w:pPr>
        <w:jc w:val="center"/>
        <w:rPr>
          <w:b/>
          <w:bCs/>
        </w:rPr>
      </w:pPr>
      <w:r>
        <w:rPr>
          <w:b/>
          <w:bCs/>
        </w:rPr>
        <w:t>Engaging Team Members through Leadership Competencies</w:t>
      </w:r>
    </w:p>
    <w:p w:rsidR="00FB0E22" w:rsidRDefault="007B7937" w:rsidP="007B7937">
      <w:r>
        <w:tab/>
      </w:r>
      <w:r w:rsidR="006977B0">
        <w:t>Evidence in the f</w:t>
      </w:r>
      <w:r>
        <w:t>ield of</w:t>
      </w:r>
      <w:r w:rsidR="006977B0">
        <w:t xml:space="preserve"> organizational</w:t>
      </w:r>
      <w:r>
        <w:t xml:space="preserve"> management</w:t>
      </w:r>
      <w:r w:rsidR="006977B0">
        <w:t xml:space="preserve"> identifies </w:t>
      </w:r>
      <w:r>
        <w:t>engagement</w:t>
      </w:r>
      <w:r w:rsidR="006977B0">
        <w:t xml:space="preserve"> as critical in ensuring that</w:t>
      </w:r>
      <w:r>
        <w:t xml:space="preserve"> employees exert extra effort, while maintaining a healthy work-life balance (</w:t>
      </w:r>
      <w:proofErr w:type="spellStart"/>
      <w:r>
        <w:t>Gutermann</w:t>
      </w:r>
      <w:proofErr w:type="spellEnd"/>
      <w:r>
        <w:t xml:space="preserve"> et al., 2018). An approachable leader</w:t>
      </w:r>
      <w:r w:rsidR="00660BD4">
        <w:t xml:space="preserve"> can facilitate team members’ engagement</w:t>
      </w:r>
      <w:r>
        <w:t xml:space="preserve"> by creati</w:t>
      </w:r>
      <w:r w:rsidR="00660BD4">
        <w:t>ng conditions that foster open and honest communication</w:t>
      </w:r>
      <w:r>
        <w:t xml:space="preserve"> (Pack et al., 2022). </w:t>
      </w:r>
      <w:r w:rsidR="00660BD4">
        <w:t>Consistently, the skill</w:t>
      </w:r>
      <w:r w:rsidR="00DD0ED6">
        <w:t xml:space="preserve"> will ensure my</w:t>
      </w:r>
      <w:r>
        <w:t xml:space="preserve"> availability and visibility to the members</w:t>
      </w:r>
      <w:r w:rsidR="00DD0ED6">
        <w:t>. In turn, this will create conditions for a positive leader-member exchange</w:t>
      </w:r>
      <w:r w:rsidR="00A21393">
        <w:t>, enabling me to offer the team members the support they require</w:t>
      </w:r>
      <w:r>
        <w:t xml:space="preserve">. </w:t>
      </w:r>
      <w:r w:rsidR="00A21393">
        <w:t xml:space="preserve">Indeed, </w:t>
      </w:r>
      <w:proofErr w:type="spellStart"/>
      <w:r>
        <w:t>Rahmadani</w:t>
      </w:r>
      <w:proofErr w:type="spellEnd"/>
      <w:r>
        <w:t xml:space="preserve"> et al. (2020)</w:t>
      </w:r>
      <w:r w:rsidR="00A21393">
        <w:t xml:space="preserve"> argued that</w:t>
      </w:r>
      <w:r>
        <w:t xml:space="preserve"> being approachable create</w:t>
      </w:r>
      <w:r w:rsidR="00A21393">
        <w:t>s</w:t>
      </w:r>
      <w:r>
        <w:t xml:space="preserve"> a shared feeling of engagement in the team, motivating the members to emulate the</w:t>
      </w:r>
      <w:r w:rsidR="00A53CF3">
        <w:t xml:space="preserve">ir leader’s </w:t>
      </w:r>
      <w:r>
        <w:t>behaviors to ac</w:t>
      </w:r>
      <w:r w:rsidR="00A53CF3">
        <w:t>hieve the common pr</w:t>
      </w:r>
      <w:r w:rsidR="00647055">
        <w:t xml:space="preserve">oject goal. </w:t>
      </w:r>
      <w:r w:rsidR="00FB0E22">
        <w:t>Approachability will also ensure an open-door policy, which will be crucial in seeking and giving feedback to members, fostering a sense of mutual engagement to the common project goals.</w:t>
      </w:r>
    </w:p>
    <w:p w:rsidR="00770D3D" w:rsidRPr="00770D3D" w:rsidRDefault="00770D3D" w:rsidP="00770D3D">
      <w:pPr>
        <w:jc w:val="center"/>
        <w:rPr>
          <w:b/>
        </w:rPr>
      </w:pPr>
      <w:r>
        <w:rPr>
          <w:b/>
        </w:rPr>
        <w:t>Using Mindfulness as a Component of Emotional Intelligence</w:t>
      </w:r>
      <w:r w:rsidR="007A5731">
        <w:rPr>
          <w:b/>
        </w:rPr>
        <w:t xml:space="preserve"> (EI)</w:t>
      </w:r>
    </w:p>
    <w:p w:rsidR="00B50615" w:rsidRDefault="007B7937" w:rsidP="007B7937">
      <w:r>
        <w:tab/>
      </w:r>
      <w:r w:rsidR="00965681">
        <w:t>EI plays a crucial role when leading any project team because it ensures an understanding of one’s and others’ emotions. As a component of EI, m</w:t>
      </w:r>
      <w:r>
        <w:t>indfulness can ensure effective</w:t>
      </w:r>
      <w:r w:rsidR="00965681">
        <w:t xml:space="preserve"> response to </w:t>
      </w:r>
      <w:r>
        <w:t xml:space="preserve">activities </w:t>
      </w:r>
      <w:r w:rsidR="00A54B18">
        <w:t>characterizing</w:t>
      </w:r>
      <w:r>
        <w:t xml:space="preserve"> high em</w:t>
      </w:r>
      <w:r w:rsidR="00FC3893">
        <w:t>otional intensity. M</w:t>
      </w:r>
      <w:r>
        <w:t>indfulness can promote emotional awareness, emotion recognition, emotional acceptance, and expressive suppression</w:t>
      </w:r>
      <w:r w:rsidR="00FC3893">
        <w:t xml:space="preserve"> (Jiménez-</w:t>
      </w:r>
      <w:proofErr w:type="spellStart"/>
      <w:r w:rsidR="00FC3893">
        <w:t>Picón</w:t>
      </w:r>
      <w:proofErr w:type="spellEnd"/>
      <w:r w:rsidR="00FC3893">
        <w:t xml:space="preserve"> et al., </w:t>
      </w:r>
      <w:r w:rsidR="00FC3893">
        <w:t>2021)</w:t>
      </w:r>
      <w:r w:rsidR="00FC3893">
        <w:t>.</w:t>
      </w:r>
      <w:r>
        <w:t xml:space="preserve"> In the project context, the</w:t>
      </w:r>
      <w:r w:rsidR="00FC3893">
        <w:t>se</w:t>
      </w:r>
      <w:r>
        <w:t xml:space="preserve"> aspects will </w:t>
      </w:r>
      <w:r w:rsidR="00E623B2">
        <w:t>foster collaborative working among team members</w:t>
      </w:r>
      <w:r w:rsidR="00083BEE">
        <w:t>. For instance</w:t>
      </w:r>
      <w:r>
        <w:t xml:space="preserve">, it will ensure constant awareness of the present moment, acceptance of situations without judgment, and identification of emotions, sensations, and thoughts that may have adverse implications. Consequently, this will foster </w:t>
      </w:r>
      <w:r w:rsidR="00123E28">
        <w:t xml:space="preserve">open and honest </w:t>
      </w:r>
      <w:r w:rsidR="00123E28">
        <w:lastRenderedPageBreak/>
        <w:t>exchanges among members and with the leader without expectations of judgment or</w:t>
      </w:r>
      <w:r w:rsidR="00B50615">
        <w:t xml:space="preserve"> blame.</w:t>
      </w:r>
    </w:p>
    <w:p w:rsidR="00B50615" w:rsidRPr="00B50615" w:rsidRDefault="00B50615" w:rsidP="00B50615">
      <w:pPr>
        <w:jc w:val="center"/>
        <w:rPr>
          <w:b/>
        </w:rPr>
      </w:pPr>
      <w:r>
        <w:rPr>
          <w:b/>
        </w:rPr>
        <w:t>Influencing the Environment</w:t>
      </w:r>
    </w:p>
    <w:p w:rsidR="007B7937" w:rsidRDefault="007B7937" w:rsidP="007B7937">
      <w:r>
        <w:tab/>
        <w:t xml:space="preserve">A </w:t>
      </w:r>
      <w:r w:rsidR="00E57C63">
        <w:t xml:space="preserve">nurse </w:t>
      </w:r>
      <w:r>
        <w:t>leader</w:t>
      </w:r>
      <w:r w:rsidR="00E57C63">
        <w:t xml:space="preserve"> has t</w:t>
      </w:r>
      <w:r w:rsidR="00CC6AE2">
        <w:t>he responsibility for a healthy</w:t>
      </w:r>
      <w:r w:rsidR="00E57C63">
        <w:t xml:space="preserve"> work environment</w:t>
      </w:r>
      <w:r>
        <w:t xml:space="preserve"> </w:t>
      </w:r>
      <w:r w:rsidR="00CC6AE2">
        <w:t xml:space="preserve">through actions that ensure leadership visibility and support, effective communication, and recognition of members. </w:t>
      </w:r>
      <w:r>
        <w:t xml:space="preserve">Consistent with </w:t>
      </w:r>
      <w:proofErr w:type="spellStart"/>
      <w:r>
        <w:t>Nikolova</w:t>
      </w:r>
      <w:proofErr w:type="spellEnd"/>
      <w:r>
        <w:t xml:space="preserve"> et al. (2019</w:t>
      </w:r>
      <w:r w:rsidRPr="00F154DB">
        <w:t xml:space="preserve">), I will </w:t>
      </w:r>
      <w:r w:rsidR="0036057F">
        <w:t xml:space="preserve">ensure a balance between </w:t>
      </w:r>
      <w:r w:rsidR="00FD679F">
        <w:t xml:space="preserve">job </w:t>
      </w:r>
      <w:r w:rsidR="0036057F">
        <w:t xml:space="preserve">demands and resources to ensure the members remain engaged. </w:t>
      </w:r>
      <w:r>
        <w:t xml:space="preserve">In addition, </w:t>
      </w:r>
      <w:r w:rsidR="00FD679F">
        <w:t xml:space="preserve">engaging the members will require </w:t>
      </w:r>
      <w:r>
        <w:t>foster</w:t>
      </w:r>
      <w:r w:rsidR="00FD679F">
        <w:t>ing</w:t>
      </w:r>
      <w:r>
        <w:t xml:space="preserve"> autonomy by accommodating their innovative ideas in</w:t>
      </w:r>
      <w:r w:rsidR="00FD679F">
        <w:t>to</w:t>
      </w:r>
      <w:r>
        <w:t xml:space="preserve"> the project</w:t>
      </w:r>
      <w:r w:rsidR="00FD679F">
        <w:t xml:space="preserve"> and connecting with them positively to express my support</w:t>
      </w:r>
      <w:r>
        <w:t xml:space="preserve">. </w:t>
      </w:r>
      <w:r w:rsidR="009616A8">
        <w:t xml:space="preserve">In addition, I will ensure </w:t>
      </w:r>
      <w:r>
        <w:t xml:space="preserve">constant feedback and open discussions with the members </w:t>
      </w:r>
      <w:r w:rsidR="009616A8">
        <w:t>to sustain their commitment to sustai</w:t>
      </w:r>
      <w:r>
        <w:t>ning the practice change</w:t>
      </w:r>
      <w:r w:rsidR="009616A8">
        <w:t>, as supported by Harrison et al. (2021).</w:t>
      </w:r>
      <w:r>
        <w:t xml:space="preserve"> Overall, the strategies to sustain the change will reflect the quality of exchanges with the members and their level of engagement from the start of the project.</w:t>
      </w:r>
    </w:p>
    <w:p w:rsidR="007B7937" w:rsidRDefault="007B7937" w:rsidP="007B7937">
      <w:pPr>
        <w:jc w:val="center"/>
        <w:rPr>
          <w:b/>
          <w:bCs/>
        </w:rPr>
      </w:pPr>
      <w:r>
        <w:rPr>
          <w:b/>
          <w:bCs/>
        </w:rPr>
        <w:t xml:space="preserve">References </w:t>
      </w:r>
    </w:p>
    <w:p w:rsidR="007B7937" w:rsidRDefault="007B7937" w:rsidP="007B7937">
      <w:pPr>
        <w:ind w:left="720" w:hanging="720"/>
        <w:rPr>
          <w:rFonts w:cs="Times New Roman"/>
          <w:szCs w:val="24"/>
        </w:rPr>
      </w:pPr>
      <w:proofErr w:type="spellStart"/>
      <w:r w:rsidRPr="00F154DB">
        <w:rPr>
          <w:rFonts w:cs="Times New Roman"/>
          <w:szCs w:val="24"/>
          <w:shd w:val="clear" w:color="auto" w:fill="FFFFFF"/>
        </w:rPr>
        <w:t>Gutermann</w:t>
      </w:r>
      <w:proofErr w:type="spellEnd"/>
      <w:r w:rsidRPr="00F154DB">
        <w:rPr>
          <w:rFonts w:cs="Times New Roman"/>
          <w:szCs w:val="24"/>
          <w:shd w:val="clear" w:color="auto" w:fill="FFFFFF"/>
        </w:rPr>
        <w:t>, D., Lehmann‐</w:t>
      </w:r>
      <w:proofErr w:type="spellStart"/>
      <w:r w:rsidRPr="00F154DB">
        <w:rPr>
          <w:rFonts w:cs="Times New Roman"/>
          <w:szCs w:val="24"/>
          <w:shd w:val="clear" w:color="auto" w:fill="FFFFFF"/>
        </w:rPr>
        <w:t>Willenbrock</w:t>
      </w:r>
      <w:proofErr w:type="spellEnd"/>
      <w:r w:rsidRPr="00F154DB">
        <w:rPr>
          <w:rFonts w:cs="Times New Roman"/>
          <w:szCs w:val="24"/>
          <w:shd w:val="clear" w:color="auto" w:fill="FFFFFF"/>
        </w:rPr>
        <w:t xml:space="preserve">, N., Boer, D., Born, M., &amp; </w:t>
      </w:r>
      <w:proofErr w:type="spellStart"/>
      <w:r w:rsidRPr="00F154DB">
        <w:rPr>
          <w:rFonts w:cs="Times New Roman"/>
          <w:szCs w:val="24"/>
          <w:shd w:val="clear" w:color="auto" w:fill="FFFFFF"/>
        </w:rPr>
        <w:t>Voelpel</w:t>
      </w:r>
      <w:proofErr w:type="spellEnd"/>
      <w:r w:rsidRPr="00F154DB">
        <w:rPr>
          <w:rFonts w:cs="Times New Roman"/>
          <w:szCs w:val="24"/>
          <w:shd w:val="clear" w:color="auto" w:fill="FFFFFF"/>
        </w:rPr>
        <w:t>, S. C. (201</w:t>
      </w:r>
      <w:r>
        <w:rPr>
          <w:rFonts w:cs="Times New Roman"/>
          <w:szCs w:val="24"/>
          <w:shd w:val="clear" w:color="auto" w:fill="FFFFFF"/>
        </w:rPr>
        <w:t>8</w:t>
      </w:r>
      <w:r w:rsidRPr="00F154DB">
        <w:rPr>
          <w:rFonts w:cs="Times New Roman"/>
          <w:szCs w:val="24"/>
          <w:shd w:val="clear" w:color="auto" w:fill="FFFFFF"/>
        </w:rPr>
        <w:t>). How leaders affect followers’ work engagement and performance: Integrating leader− member exchange and crossover theo</w:t>
      </w:r>
      <w:bookmarkStart w:id="0" w:name="_GoBack"/>
      <w:bookmarkEnd w:id="0"/>
      <w:r w:rsidRPr="00F154DB">
        <w:rPr>
          <w:rFonts w:cs="Times New Roman"/>
          <w:szCs w:val="24"/>
          <w:shd w:val="clear" w:color="auto" w:fill="FFFFFF"/>
        </w:rPr>
        <w:t>ry. </w:t>
      </w:r>
      <w:r w:rsidRPr="00F154DB">
        <w:rPr>
          <w:rFonts w:cs="Times New Roman"/>
          <w:i/>
          <w:iCs/>
          <w:szCs w:val="24"/>
          <w:shd w:val="clear" w:color="auto" w:fill="FFFFFF"/>
        </w:rPr>
        <w:t>British Journal of Management</w:t>
      </w:r>
      <w:r w:rsidRPr="00F154DB">
        <w:rPr>
          <w:rFonts w:cs="Times New Roman"/>
          <w:szCs w:val="24"/>
          <w:shd w:val="clear" w:color="auto" w:fill="FFFFFF"/>
        </w:rPr>
        <w:t>, </w:t>
      </w:r>
      <w:r w:rsidRPr="00F154DB">
        <w:rPr>
          <w:rFonts w:cs="Times New Roman"/>
          <w:i/>
          <w:iCs/>
          <w:szCs w:val="24"/>
          <w:shd w:val="clear" w:color="auto" w:fill="FFFFFF"/>
        </w:rPr>
        <w:t>28</w:t>
      </w:r>
      <w:r w:rsidRPr="00F154DB">
        <w:rPr>
          <w:rFonts w:cs="Times New Roman"/>
          <w:szCs w:val="24"/>
          <w:shd w:val="clear" w:color="auto" w:fill="FFFFFF"/>
        </w:rPr>
        <w:t xml:space="preserve">(2), 299-314. </w:t>
      </w:r>
      <w:hyperlink r:id="rId4" w:history="1">
        <w:r w:rsidRPr="00190F42">
          <w:rPr>
            <w:rStyle w:val="Hyperlink"/>
            <w:rFonts w:cs="Times New Roman"/>
            <w:szCs w:val="24"/>
            <w:shd w:val="clear" w:color="auto" w:fill="FFFFFF"/>
          </w:rPr>
          <w:t>https://doi.org/1</w:t>
        </w:r>
        <w:r w:rsidRPr="00190F42">
          <w:rPr>
            <w:rStyle w:val="Hyperlink"/>
            <w:rFonts w:cs="Times New Roman"/>
            <w:szCs w:val="24"/>
          </w:rPr>
          <w:t>0.1111/1467-8551.12214</w:t>
        </w:r>
      </w:hyperlink>
      <w:r>
        <w:rPr>
          <w:rFonts w:cs="Times New Roman"/>
          <w:szCs w:val="24"/>
        </w:rPr>
        <w:t xml:space="preserve"> </w:t>
      </w:r>
    </w:p>
    <w:p w:rsidR="007B7937" w:rsidRPr="00F154DB" w:rsidRDefault="007B7937" w:rsidP="007B7937">
      <w:pPr>
        <w:ind w:left="720" w:hanging="720"/>
        <w:rPr>
          <w:rFonts w:cs="Times New Roman"/>
          <w:b/>
          <w:bCs/>
          <w:szCs w:val="24"/>
        </w:rPr>
      </w:pPr>
      <w:r>
        <w:t xml:space="preserve">Harrison, R., Fischer, S., </w:t>
      </w:r>
      <w:proofErr w:type="spellStart"/>
      <w:r>
        <w:t>Walpola</w:t>
      </w:r>
      <w:proofErr w:type="spellEnd"/>
      <w:r>
        <w:t xml:space="preserve">, R. L., Chauhan, A., </w:t>
      </w:r>
      <w:proofErr w:type="spellStart"/>
      <w:r>
        <w:t>Babalola</w:t>
      </w:r>
      <w:proofErr w:type="spellEnd"/>
      <w:r>
        <w:t xml:space="preserve">, T., Mears, S., &amp; Le-Dao, H. (2021). Where Do Models for Change Management, Improvement and Implementation Meet? A Systematic Review of the Applications of Change Management Models in Healthcare. </w:t>
      </w:r>
      <w:r>
        <w:rPr>
          <w:i/>
          <w:iCs/>
        </w:rPr>
        <w:t>Journal of Healthcare Leadership</w:t>
      </w:r>
      <w:r>
        <w:t xml:space="preserve">, </w:t>
      </w:r>
      <w:r>
        <w:rPr>
          <w:i/>
          <w:iCs/>
        </w:rPr>
        <w:t>13</w:t>
      </w:r>
      <w:r>
        <w:t xml:space="preserve">, 85-108. </w:t>
      </w:r>
      <w:hyperlink r:id="rId5" w:history="1">
        <w:r w:rsidRPr="00190F42">
          <w:rPr>
            <w:rStyle w:val="Hyperlink"/>
          </w:rPr>
          <w:t>https://doi.org/10.2147/JHL.S289176</w:t>
        </w:r>
      </w:hyperlink>
      <w:r>
        <w:t xml:space="preserve"> </w:t>
      </w:r>
    </w:p>
    <w:p w:rsidR="007B7937" w:rsidRDefault="007B7937" w:rsidP="007B7937">
      <w:pPr>
        <w:ind w:left="720" w:hanging="720"/>
      </w:pPr>
      <w:r>
        <w:lastRenderedPageBreak/>
        <w:t>Jiménez-</w:t>
      </w:r>
      <w:proofErr w:type="spellStart"/>
      <w:r>
        <w:t>Picón</w:t>
      </w:r>
      <w:proofErr w:type="spellEnd"/>
      <w:r>
        <w:t>, N., Romero-Martín, M., Ponce-</w:t>
      </w:r>
      <w:proofErr w:type="spellStart"/>
      <w:r>
        <w:t>Blandón</w:t>
      </w:r>
      <w:proofErr w:type="spellEnd"/>
      <w:r>
        <w:t>, J. A., Ramirez-</w:t>
      </w:r>
      <w:proofErr w:type="spellStart"/>
      <w:r>
        <w:t>Baena</w:t>
      </w:r>
      <w:proofErr w:type="spellEnd"/>
      <w:r>
        <w:t xml:space="preserve">, L., </w:t>
      </w:r>
      <w:proofErr w:type="spellStart"/>
      <w:r>
        <w:t>Palomo</w:t>
      </w:r>
      <w:proofErr w:type="spellEnd"/>
      <w:r>
        <w:t xml:space="preserve">-Lara, J. C., &amp; Gómez-Salgado, J. (2021). The Relationship between Mindfulness and Emotional Intelligence as a Protective Factor for Healthcare Professionals: Systematic Review. </w:t>
      </w:r>
      <w:r>
        <w:rPr>
          <w:i/>
          <w:iCs/>
        </w:rPr>
        <w:t>International Journal of Environmental Research and Public Health</w:t>
      </w:r>
      <w:r>
        <w:t xml:space="preserve">, </w:t>
      </w:r>
      <w:r>
        <w:rPr>
          <w:i/>
          <w:iCs/>
        </w:rPr>
        <w:t>18</w:t>
      </w:r>
      <w:r>
        <w:t xml:space="preserve">(10). </w:t>
      </w:r>
      <w:hyperlink r:id="rId6" w:history="1">
        <w:r w:rsidRPr="00190F42">
          <w:rPr>
            <w:rStyle w:val="Hyperlink"/>
          </w:rPr>
          <w:t>https://doi.org/10.3390/ijerph18105491</w:t>
        </w:r>
      </w:hyperlink>
      <w:r>
        <w:t xml:space="preserve"> </w:t>
      </w:r>
    </w:p>
    <w:p w:rsidR="007B7937" w:rsidRDefault="007B7937" w:rsidP="007B7937">
      <w:pPr>
        <w:ind w:left="720" w:hanging="720"/>
        <w:rPr>
          <w:rFonts w:cs="Times New Roman"/>
          <w:szCs w:val="24"/>
          <w:shd w:val="clear" w:color="auto" w:fill="FFFFFF"/>
        </w:rPr>
      </w:pPr>
      <w:proofErr w:type="spellStart"/>
      <w:r w:rsidRPr="00F154DB">
        <w:rPr>
          <w:rFonts w:cs="Times New Roman"/>
          <w:szCs w:val="24"/>
          <w:shd w:val="clear" w:color="auto" w:fill="FFFFFF"/>
        </w:rPr>
        <w:t>Nikolova</w:t>
      </w:r>
      <w:proofErr w:type="spellEnd"/>
      <w:r w:rsidRPr="00F154DB">
        <w:rPr>
          <w:rFonts w:cs="Times New Roman"/>
          <w:szCs w:val="24"/>
          <w:shd w:val="clear" w:color="auto" w:fill="FFFFFF"/>
        </w:rPr>
        <w:t xml:space="preserve">, I., </w:t>
      </w:r>
      <w:proofErr w:type="spellStart"/>
      <w:r w:rsidRPr="00F154DB">
        <w:rPr>
          <w:rFonts w:cs="Times New Roman"/>
          <w:szCs w:val="24"/>
          <w:shd w:val="clear" w:color="auto" w:fill="FFFFFF"/>
        </w:rPr>
        <w:t>Schaufeli</w:t>
      </w:r>
      <w:proofErr w:type="spellEnd"/>
      <w:r w:rsidRPr="00F154DB">
        <w:rPr>
          <w:rFonts w:cs="Times New Roman"/>
          <w:szCs w:val="24"/>
          <w:shd w:val="clear" w:color="auto" w:fill="FFFFFF"/>
        </w:rPr>
        <w:t xml:space="preserve">, W., &amp; </w:t>
      </w:r>
      <w:proofErr w:type="spellStart"/>
      <w:r w:rsidRPr="00F154DB">
        <w:rPr>
          <w:rFonts w:cs="Times New Roman"/>
          <w:szCs w:val="24"/>
          <w:shd w:val="clear" w:color="auto" w:fill="FFFFFF"/>
        </w:rPr>
        <w:t>Notelaers</w:t>
      </w:r>
      <w:proofErr w:type="spellEnd"/>
      <w:r w:rsidRPr="00F154DB">
        <w:rPr>
          <w:rFonts w:cs="Times New Roman"/>
          <w:szCs w:val="24"/>
          <w:shd w:val="clear" w:color="auto" w:fill="FFFFFF"/>
        </w:rPr>
        <w:t xml:space="preserve">, G. (2019). </w:t>
      </w:r>
      <w:proofErr w:type="gramStart"/>
      <w:r w:rsidRPr="00F154DB">
        <w:rPr>
          <w:rFonts w:cs="Times New Roman"/>
          <w:szCs w:val="24"/>
          <w:shd w:val="clear" w:color="auto" w:fill="FFFFFF"/>
        </w:rPr>
        <w:t>Engaging leader–Engaged employees?</w:t>
      </w:r>
      <w:proofErr w:type="gramEnd"/>
      <w:r w:rsidRPr="00F154DB">
        <w:rPr>
          <w:rFonts w:cs="Times New Roman"/>
          <w:szCs w:val="24"/>
          <w:shd w:val="clear" w:color="auto" w:fill="FFFFFF"/>
        </w:rPr>
        <w:t xml:space="preserve"> A cross-lagged study on employee engagement. </w:t>
      </w:r>
      <w:r w:rsidRPr="00F154DB">
        <w:rPr>
          <w:rFonts w:cs="Times New Roman"/>
          <w:i/>
          <w:iCs/>
          <w:szCs w:val="24"/>
          <w:shd w:val="clear" w:color="auto" w:fill="FFFFFF"/>
        </w:rPr>
        <w:t>European Management Journal</w:t>
      </w:r>
      <w:r w:rsidRPr="00F154DB">
        <w:rPr>
          <w:rFonts w:cs="Times New Roman"/>
          <w:szCs w:val="24"/>
          <w:shd w:val="clear" w:color="auto" w:fill="FFFFFF"/>
        </w:rPr>
        <w:t>, </w:t>
      </w:r>
      <w:r w:rsidRPr="00F154DB">
        <w:rPr>
          <w:rFonts w:cs="Times New Roman"/>
          <w:i/>
          <w:iCs/>
          <w:szCs w:val="24"/>
          <w:shd w:val="clear" w:color="auto" w:fill="FFFFFF"/>
        </w:rPr>
        <w:t>37</w:t>
      </w:r>
      <w:r w:rsidRPr="00F154DB">
        <w:rPr>
          <w:rFonts w:cs="Times New Roman"/>
          <w:szCs w:val="24"/>
          <w:shd w:val="clear" w:color="auto" w:fill="FFFFFF"/>
        </w:rPr>
        <w:t xml:space="preserve">(6), 772-783. </w:t>
      </w:r>
      <w:hyperlink r:id="rId7" w:history="1">
        <w:r w:rsidRPr="00190F42">
          <w:rPr>
            <w:rStyle w:val="Hyperlink"/>
            <w:rFonts w:cs="Times New Roman"/>
            <w:szCs w:val="24"/>
            <w:shd w:val="clear" w:color="auto" w:fill="FFFFFF"/>
          </w:rPr>
          <w:t>https://doi.org/10.1016/j.emj.2019.02.004</w:t>
        </w:r>
      </w:hyperlink>
      <w:r>
        <w:rPr>
          <w:rFonts w:cs="Times New Roman"/>
          <w:szCs w:val="24"/>
          <w:shd w:val="clear" w:color="auto" w:fill="FFFFFF"/>
        </w:rPr>
        <w:t xml:space="preserve"> </w:t>
      </w:r>
    </w:p>
    <w:p w:rsidR="007B7937" w:rsidRPr="00F154DB" w:rsidRDefault="007B7937" w:rsidP="007B7937">
      <w:pPr>
        <w:ind w:left="720" w:hanging="720"/>
        <w:rPr>
          <w:rFonts w:cs="Times New Roman"/>
          <w:color w:val="212121"/>
          <w:szCs w:val="24"/>
          <w:shd w:val="clear" w:color="auto" w:fill="FFFFFF"/>
        </w:rPr>
      </w:pPr>
      <w:r w:rsidRPr="00F154DB">
        <w:rPr>
          <w:rFonts w:cs="Times New Roman"/>
          <w:szCs w:val="24"/>
          <w:shd w:val="clear" w:color="auto" w:fill="FFFFFF"/>
        </w:rPr>
        <w:t xml:space="preserve">Pack, R., Columbus, L., </w:t>
      </w:r>
      <w:proofErr w:type="spellStart"/>
      <w:r w:rsidRPr="00F154DB">
        <w:rPr>
          <w:rFonts w:cs="Times New Roman"/>
          <w:szCs w:val="24"/>
          <w:shd w:val="clear" w:color="auto" w:fill="FFFFFF"/>
        </w:rPr>
        <w:t>Duncliffe</w:t>
      </w:r>
      <w:proofErr w:type="spellEnd"/>
      <w:r w:rsidRPr="00F154DB">
        <w:rPr>
          <w:rFonts w:cs="Times New Roman"/>
          <w:szCs w:val="24"/>
          <w:shd w:val="clear" w:color="auto" w:fill="FFFFFF"/>
        </w:rPr>
        <w:t xml:space="preserve">, T. H., Banner, H., Singh, P., </w:t>
      </w:r>
      <w:proofErr w:type="spellStart"/>
      <w:r w:rsidRPr="00F154DB">
        <w:rPr>
          <w:rFonts w:cs="Times New Roman"/>
          <w:szCs w:val="24"/>
          <w:shd w:val="clear" w:color="auto" w:fill="FFFFFF"/>
        </w:rPr>
        <w:t>Seemann</w:t>
      </w:r>
      <w:proofErr w:type="spellEnd"/>
      <w:r w:rsidRPr="00F154DB">
        <w:rPr>
          <w:rFonts w:cs="Times New Roman"/>
          <w:szCs w:val="24"/>
          <w:shd w:val="clear" w:color="auto" w:fill="FFFFFF"/>
        </w:rPr>
        <w:t>, N., &amp; Taylor, T. (2022). "Maybe I'm not that approachable": using simulation to elicit team leaders' perceptions of their role in facilitating speaking up behaviors. </w:t>
      </w:r>
      <w:r w:rsidRPr="00F154DB">
        <w:rPr>
          <w:rFonts w:cs="Times New Roman"/>
          <w:i/>
          <w:iCs/>
          <w:szCs w:val="24"/>
          <w:shd w:val="clear" w:color="auto" w:fill="FFFFFF"/>
        </w:rPr>
        <w:t>Advances in simulation (London, England)</w:t>
      </w:r>
      <w:r w:rsidRPr="00F154DB">
        <w:rPr>
          <w:rFonts w:cs="Times New Roman"/>
          <w:szCs w:val="24"/>
          <w:shd w:val="clear" w:color="auto" w:fill="FFFFFF"/>
        </w:rPr>
        <w:t>, </w:t>
      </w:r>
      <w:r w:rsidRPr="00F154DB">
        <w:rPr>
          <w:rFonts w:cs="Times New Roman"/>
          <w:i/>
          <w:iCs/>
          <w:szCs w:val="24"/>
          <w:shd w:val="clear" w:color="auto" w:fill="FFFFFF"/>
        </w:rPr>
        <w:t>7</w:t>
      </w:r>
      <w:r w:rsidRPr="00F154DB">
        <w:rPr>
          <w:rFonts w:cs="Times New Roman"/>
          <w:szCs w:val="24"/>
          <w:shd w:val="clear" w:color="auto" w:fill="FFFFFF"/>
        </w:rPr>
        <w:t xml:space="preserve">(1), 31. </w:t>
      </w:r>
      <w:hyperlink r:id="rId8" w:history="1">
        <w:r w:rsidRPr="00F154DB">
          <w:rPr>
            <w:rStyle w:val="Hyperlink"/>
            <w:rFonts w:cs="Times New Roman"/>
            <w:szCs w:val="24"/>
            <w:shd w:val="clear" w:color="auto" w:fill="FFFFFF"/>
          </w:rPr>
          <w:t>https://doi.org/10.1186/s41077-022-00227-y</w:t>
        </w:r>
      </w:hyperlink>
      <w:r w:rsidRPr="00F154DB">
        <w:rPr>
          <w:rFonts w:cs="Times New Roman"/>
          <w:color w:val="212121"/>
          <w:szCs w:val="24"/>
          <w:shd w:val="clear" w:color="auto" w:fill="FFFFFF"/>
        </w:rPr>
        <w:t xml:space="preserve"> </w:t>
      </w:r>
    </w:p>
    <w:p w:rsidR="007B7937" w:rsidRDefault="007B7937" w:rsidP="007B7937">
      <w:pPr>
        <w:ind w:left="720" w:hanging="720"/>
      </w:pPr>
      <w:proofErr w:type="spellStart"/>
      <w:r>
        <w:t>Rahmadani</w:t>
      </w:r>
      <w:proofErr w:type="spellEnd"/>
      <w:r>
        <w:t xml:space="preserve">, V. G., </w:t>
      </w:r>
      <w:proofErr w:type="spellStart"/>
      <w:r>
        <w:t>Schaufeli</w:t>
      </w:r>
      <w:proofErr w:type="spellEnd"/>
      <w:r>
        <w:t xml:space="preserve">, W. B., Stouten, J., Zhang, Z., &amp; </w:t>
      </w:r>
      <w:proofErr w:type="spellStart"/>
      <w:r>
        <w:t>Zulkarnain</w:t>
      </w:r>
      <w:proofErr w:type="spellEnd"/>
      <w:r>
        <w:t xml:space="preserve">, Z. (2020). Engaging Leadership and Its Implication for Work Engagement and Job Outcomes at the Individual and Team Level: A Multi-Level Longitudinal Study. </w:t>
      </w:r>
      <w:r>
        <w:rPr>
          <w:i/>
          <w:iCs/>
        </w:rPr>
        <w:t>International Journal of Environmental Research and Public Health</w:t>
      </w:r>
      <w:r>
        <w:t xml:space="preserve">, </w:t>
      </w:r>
      <w:r>
        <w:rPr>
          <w:i/>
          <w:iCs/>
        </w:rPr>
        <w:t>17</w:t>
      </w:r>
      <w:r>
        <w:t xml:space="preserve">(3). </w:t>
      </w:r>
      <w:hyperlink r:id="rId9" w:history="1">
        <w:r w:rsidRPr="00190F42">
          <w:rPr>
            <w:rStyle w:val="Hyperlink"/>
          </w:rPr>
          <w:t>https://doi.org/10.3390/ijerph17030776</w:t>
        </w:r>
      </w:hyperlink>
      <w:r>
        <w:t xml:space="preserve"> </w:t>
      </w:r>
    </w:p>
    <w:p w:rsidR="00A67188" w:rsidRDefault="00A67188"/>
    <w:sectPr w:rsidR="00A671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37"/>
    <w:rsid w:val="000465AA"/>
    <w:rsid w:val="00083BEE"/>
    <w:rsid w:val="00123E28"/>
    <w:rsid w:val="0036057F"/>
    <w:rsid w:val="00647055"/>
    <w:rsid w:val="00660BD4"/>
    <w:rsid w:val="006977B0"/>
    <w:rsid w:val="00770D3D"/>
    <w:rsid w:val="007A5731"/>
    <w:rsid w:val="007B7937"/>
    <w:rsid w:val="009616A8"/>
    <w:rsid w:val="00965681"/>
    <w:rsid w:val="00A21393"/>
    <w:rsid w:val="00A53CF3"/>
    <w:rsid w:val="00A54B18"/>
    <w:rsid w:val="00A67188"/>
    <w:rsid w:val="00B50615"/>
    <w:rsid w:val="00C44E86"/>
    <w:rsid w:val="00CC6AE2"/>
    <w:rsid w:val="00DD0ED6"/>
    <w:rsid w:val="00E57C63"/>
    <w:rsid w:val="00E623B2"/>
    <w:rsid w:val="00F95D16"/>
    <w:rsid w:val="00FB0E22"/>
    <w:rsid w:val="00FB6ABF"/>
    <w:rsid w:val="00FC3893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9633"/>
  <w15:chartTrackingRefBased/>
  <w15:docId w15:val="{606151CF-6E7B-48A6-A297-8A6CB449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37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9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41077-022-00227-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emj.2019.02.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ijerph181054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2147/JHL.S28917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1111/1467-8551.12214" TargetMode="External"/><Relationship Id="rId9" Type="http://schemas.openxmlformats.org/officeDocument/2006/relationships/hyperlink" Target="https://doi.org/10.3390/ijerph17030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2023-07-17T20:51:00Z</dcterms:created>
  <dcterms:modified xsi:type="dcterms:W3CDTF">2023-07-17T21:53:00Z</dcterms:modified>
</cp:coreProperties>
</file>