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26" w:rsidRPr="002D65CA" w:rsidRDefault="009C0026" w:rsidP="009C0026">
      <w:pPr>
        <w:jc w:val="center"/>
        <w:rPr>
          <w:b/>
          <w:bCs/>
        </w:rPr>
      </w:pPr>
      <w:r>
        <w:rPr>
          <w:b/>
          <w:bCs/>
        </w:rPr>
        <w:t>Leading Interprofessional Teams</w:t>
      </w:r>
    </w:p>
    <w:p w:rsidR="009C0026" w:rsidRDefault="009C0026" w:rsidP="009C0026">
      <w:r>
        <w:tab/>
      </w:r>
      <w:r w:rsidR="00336A60">
        <w:t xml:space="preserve">Conflicts are unavoidable in </w:t>
      </w:r>
      <w:r w:rsidR="00AF583B">
        <w:t>team processes.</w:t>
      </w:r>
      <w:r w:rsidR="00E24262">
        <w:t xml:space="preserve"> Conflicts pose a threat to the team safety climate (</w:t>
      </w:r>
      <w:r w:rsidR="0068383F">
        <w:t>Cullati et al., 2019</w:t>
      </w:r>
      <w:bookmarkStart w:id="0" w:name="_GoBack"/>
      <w:bookmarkEnd w:id="0"/>
      <w:r w:rsidR="00E24262">
        <w:t xml:space="preserve">), which may compromise the achievement of the expected project goals. </w:t>
      </w:r>
      <w:r w:rsidR="0052480B">
        <w:t>However, adopting appropriate conflict management styles and processes ensures a collaborative climate</w:t>
      </w:r>
      <w:r w:rsidR="008176D7">
        <w:t xml:space="preserve"> based on mutual respect and positive intra- and interpersonal relationships. </w:t>
      </w:r>
      <w:r>
        <w:t>Tho</w:t>
      </w:r>
      <w:r w:rsidR="00621510">
        <w:t>mas-Kilmann Conflict Mode Instrument (</w:t>
      </w:r>
      <w:r w:rsidR="00621510" w:rsidRPr="005164EB">
        <w:t xml:space="preserve">Thomas </w:t>
      </w:r>
      <w:r w:rsidR="005164EB" w:rsidRPr="005164EB">
        <w:t xml:space="preserve">&amp; </w:t>
      </w:r>
      <w:r w:rsidR="00621510" w:rsidRPr="005164EB">
        <w:t>Kilman</w:t>
      </w:r>
      <w:r w:rsidR="001A0EF9" w:rsidRPr="005164EB">
        <w:t>n, 2007)</w:t>
      </w:r>
      <w:r w:rsidR="001A0EF9">
        <w:rPr>
          <w:b/>
        </w:rPr>
        <w:t xml:space="preserve"> </w:t>
      </w:r>
      <w:r w:rsidR="001A0EF9" w:rsidRPr="001A0EF9">
        <w:t>describes five</w:t>
      </w:r>
      <w:r w:rsidR="00621510">
        <w:rPr>
          <w:b/>
        </w:rPr>
        <w:t xml:space="preserve"> </w:t>
      </w:r>
      <w:r w:rsidR="00621510">
        <w:t>crucial styles of interacting with others and managing conflicts. The styles include</w:t>
      </w:r>
      <w:r>
        <w:t xml:space="preserve"> competing, accommodating, avoiding, c</w:t>
      </w:r>
      <w:r w:rsidR="001A0EF9">
        <w:t>ollaborating, and compromising that characterize different degrees of assertiveness and coope</w:t>
      </w:r>
      <w:r w:rsidR="0071691B">
        <w:t>rativeness.</w:t>
      </w:r>
      <w:r>
        <w:t xml:space="preserve"> I use the accommodating style as the reactionary conflict management style</w:t>
      </w:r>
      <w:r w:rsidR="0071691B">
        <w:t xml:space="preserve"> in most situations</w:t>
      </w:r>
      <w:r>
        <w:t>. The style involves integrating others’ concerns before prioritizing one’s interests or opinions (Chandolia &amp; Anastasiou, 2020)</w:t>
      </w:r>
      <w:r w:rsidR="008A575D">
        <w:t>, which implies sacrificing one’s interests to protect relationships (Thomas &amp; Kilmann, 2007)</w:t>
      </w:r>
      <w:r>
        <w:t xml:space="preserve">. However, </w:t>
      </w:r>
      <w:r w:rsidR="008A575D">
        <w:t xml:space="preserve">the style </w:t>
      </w:r>
      <w:r w:rsidR="00934669">
        <w:t xml:space="preserve">involves low levels of </w:t>
      </w:r>
      <w:r>
        <w:t xml:space="preserve">assertiveness </w:t>
      </w:r>
      <w:r w:rsidR="00934669">
        <w:t xml:space="preserve">in ensuring </w:t>
      </w:r>
      <w:r w:rsidR="00B01FF3">
        <w:t>the consideration of my personal o</w:t>
      </w:r>
      <w:r>
        <w:t xml:space="preserve">pinions, views, and interests during a conflict. </w:t>
      </w:r>
      <w:r w:rsidR="00CC6C4B">
        <w:t>Improvements in assertiveness would ensure effective expression of concerns and issues with the team members without excessively giving in to their perspectives. Consequently, I would apply th</w:t>
      </w:r>
      <w:r>
        <w:t xml:space="preserve">e Integrated Model of Collaboration </w:t>
      </w:r>
      <w:r w:rsidR="00CC6C4B">
        <w:t xml:space="preserve">in addressing the issue. </w:t>
      </w:r>
      <w:r>
        <w:t xml:space="preserve">The model considers the importance of blending complementary skills and competencies to foster collaboration (Rawlinson et al., 2021). Based on the model, I would focus on </w:t>
      </w:r>
      <w:r w:rsidR="002A02B8">
        <w:t xml:space="preserve">applying </w:t>
      </w:r>
      <w:r>
        <w:t xml:space="preserve">skills such as active listening, open-mindedness, </w:t>
      </w:r>
      <w:r w:rsidR="002A02B8">
        <w:t xml:space="preserve">flexibility, persuasiveness, and problem </w:t>
      </w:r>
      <w:r>
        <w:t>solving</w:t>
      </w:r>
      <w:r w:rsidR="002A02B8">
        <w:t xml:space="preserve"> when managing</w:t>
      </w:r>
      <w:r>
        <w:t xml:space="preserve"> conflict</w:t>
      </w:r>
      <w:r w:rsidR="002A02B8">
        <w:t>s</w:t>
      </w:r>
      <w:r>
        <w:t>.</w:t>
      </w:r>
      <w:r w:rsidR="002A02B8">
        <w:t xml:space="preserve"> </w:t>
      </w:r>
      <w:r w:rsidR="00CB23D9">
        <w:t xml:space="preserve">Besides, I would require additional </w:t>
      </w:r>
      <w:r w:rsidR="00B46E29">
        <w:t>confidence in handling dissenting voices within the team. Consistent with</w:t>
      </w:r>
      <w:r w:rsidR="00560341">
        <w:t xml:space="preserve"> Moeta &amp; Du Rand (2019)</w:t>
      </w:r>
      <w:r w:rsidR="00CC6419">
        <w:t xml:space="preserve">, </w:t>
      </w:r>
      <w:r w:rsidR="00B46E29">
        <w:t>the skills w</w:t>
      </w:r>
      <w:r w:rsidR="00CC6419">
        <w:t xml:space="preserve">ould ensure engagement with team members through negotiation and dialogue to enhance trust </w:t>
      </w:r>
      <w:r w:rsidR="00CC6419">
        <w:lastRenderedPageBreak/>
        <w:t xml:space="preserve">and engagement. Consequently, this would result in mutual agreement and the achievement of the expected goals without jeopardizing the existing relationships. </w:t>
      </w:r>
    </w:p>
    <w:p w:rsidR="009C0026" w:rsidRDefault="009C0026" w:rsidP="00560341">
      <w:pPr>
        <w:jc w:val="center"/>
      </w:pPr>
      <w:r w:rsidRPr="004F5774">
        <w:rPr>
          <w:b/>
          <w:bCs/>
        </w:rPr>
        <w:t>References</w:t>
      </w:r>
    </w:p>
    <w:p w:rsidR="0068383F" w:rsidRDefault="0068383F" w:rsidP="00560341">
      <w:pPr>
        <w:ind w:left="720" w:hanging="720"/>
      </w:pPr>
      <w:r>
        <w:t xml:space="preserve">Chandolia, E., &amp; Anastasiou, S. (2020). Leadership and Conflict Management Style Are Associated with the Effectiveness of School Conflict Management in the Region of Epirus, NW Greece. </w:t>
      </w:r>
      <w:r>
        <w:rPr>
          <w:i/>
          <w:iCs/>
        </w:rPr>
        <w:t>European Journal of Investigation in Health, Psychology and Education</w:t>
      </w:r>
      <w:r>
        <w:t xml:space="preserve">, </w:t>
      </w:r>
      <w:r>
        <w:rPr>
          <w:i/>
          <w:iCs/>
        </w:rPr>
        <w:t>10</w:t>
      </w:r>
      <w:r>
        <w:t xml:space="preserve">(1), 455-468. </w:t>
      </w:r>
      <w:hyperlink r:id="rId4" w:history="1">
        <w:r w:rsidRPr="009D45B5">
          <w:rPr>
            <w:rStyle w:val="Hyperlink"/>
          </w:rPr>
          <w:t>https://doi.org/10.3390/ejihpe10010034</w:t>
        </w:r>
      </w:hyperlink>
      <w:r>
        <w:t xml:space="preserve"> </w:t>
      </w:r>
    </w:p>
    <w:p w:rsidR="0068383F" w:rsidRPr="00B3463A" w:rsidRDefault="0068383F" w:rsidP="0068383F">
      <w:pPr>
        <w:ind w:left="720" w:hanging="720"/>
        <w:rPr>
          <w:rFonts w:eastAsia="Times New Roman" w:cs="Times New Roman"/>
          <w:szCs w:val="24"/>
        </w:rPr>
      </w:pPr>
      <w:r w:rsidRPr="0068383F">
        <w:rPr>
          <w:rFonts w:eastAsia="Times New Roman" w:cs="Times New Roman"/>
          <w:szCs w:val="24"/>
        </w:rPr>
        <w:t xml:space="preserve">Cullati, S., Bochatay, N., Maître, F., Laroche, T., Muller-Juge, V., Blondon, K. S., Junod Perron, N., Bajwa, N. M., Viet Vu, N., Kim, S., Savoldelli, G. L., Hudelson, P., Chopard, P., &amp; Nendaz, M. R. (2019). When Team Conflicts Threaten Quality of Care: A Study of Health Care Professionals' Experiences and Perceptions. </w:t>
      </w:r>
      <w:r>
        <w:rPr>
          <w:rFonts w:eastAsia="Times New Roman" w:cs="Times New Roman"/>
          <w:i/>
          <w:iCs/>
          <w:szCs w:val="24"/>
        </w:rPr>
        <w:t>Mayo Clinic P</w:t>
      </w:r>
      <w:r w:rsidRPr="0068383F">
        <w:rPr>
          <w:rFonts w:eastAsia="Times New Roman" w:cs="Times New Roman"/>
          <w:i/>
          <w:iCs/>
          <w:szCs w:val="24"/>
        </w:rPr>
        <w:t>roceed</w:t>
      </w:r>
      <w:r>
        <w:rPr>
          <w:rFonts w:eastAsia="Times New Roman" w:cs="Times New Roman"/>
          <w:i/>
          <w:iCs/>
          <w:szCs w:val="24"/>
        </w:rPr>
        <w:t>ings. Innovations, Q</w:t>
      </w:r>
      <w:r w:rsidRPr="0068383F">
        <w:rPr>
          <w:rFonts w:eastAsia="Times New Roman" w:cs="Times New Roman"/>
          <w:i/>
          <w:iCs/>
          <w:szCs w:val="24"/>
        </w:rPr>
        <w:t xml:space="preserve">uality &amp; </w:t>
      </w:r>
      <w:r>
        <w:rPr>
          <w:rFonts w:eastAsia="Times New Roman" w:cs="Times New Roman"/>
          <w:i/>
          <w:iCs/>
          <w:szCs w:val="24"/>
        </w:rPr>
        <w:t>O</w:t>
      </w:r>
      <w:r w:rsidRPr="0068383F">
        <w:rPr>
          <w:rFonts w:eastAsia="Times New Roman" w:cs="Times New Roman"/>
          <w:i/>
          <w:iCs/>
          <w:szCs w:val="24"/>
        </w:rPr>
        <w:t>utcomes</w:t>
      </w:r>
      <w:r w:rsidRPr="0068383F">
        <w:rPr>
          <w:rFonts w:eastAsia="Times New Roman" w:cs="Times New Roman"/>
          <w:szCs w:val="24"/>
        </w:rPr>
        <w:t xml:space="preserve">, </w:t>
      </w:r>
      <w:r w:rsidRPr="0068383F">
        <w:rPr>
          <w:rFonts w:eastAsia="Times New Roman" w:cs="Times New Roman"/>
          <w:i/>
          <w:iCs/>
          <w:szCs w:val="24"/>
        </w:rPr>
        <w:t>3</w:t>
      </w:r>
      <w:r w:rsidRPr="0068383F">
        <w:rPr>
          <w:rFonts w:eastAsia="Times New Roman" w:cs="Times New Roman"/>
          <w:szCs w:val="24"/>
        </w:rPr>
        <w:t xml:space="preserve">(1), 43–51. </w:t>
      </w:r>
      <w:hyperlink r:id="rId5" w:history="1">
        <w:r w:rsidRPr="009D45B5">
          <w:rPr>
            <w:rStyle w:val="Hyperlink"/>
            <w:rFonts w:eastAsia="Times New Roman" w:cs="Times New Roman"/>
            <w:szCs w:val="24"/>
          </w:rPr>
          <w:t>https://doi.org/10.1016/j.mayocpiqo.2018.11.003</w:t>
        </w:r>
      </w:hyperlink>
      <w:r>
        <w:rPr>
          <w:rFonts w:eastAsia="Times New Roman" w:cs="Times New Roman"/>
          <w:szCs w:val="24"/>
        </w:rPr>
        <w:t xml:space="preserve"> </w:t>
      </w:r>
    </w:p>
    <w:p w:rsidR="0068383F" w:rsidRPr="00560341" w:rsidRDefault="0068383F" w:rsidP="00560341">
      <w:pPr>
        <w:ind w:left="720" w:hanging="720"/>
        <w:rPr>
          <w:rFonts w:eastAsia="Times New Roman" w:cs="Times New Roman"/>
          <w:szCs w:val="24"/>
        </w:rPr>
      </w:pPr>
      <w:r w:rsidRPr="00560341">
        <w:rPr>
          <w:rFonts w:eastAsia="Times New Roman" w:cs="Times New Roman"/>
          <w:szCs w:val="24"/>
        </w:rPr>
        <w:t xml:space="preserve">Moeta, M. E., &amp; Du Rand, S. M. (2019). Using scenarios to explore conflict management practices of nurse unit managers in public hospitals. </w:t>
      </w:r>
      <w:r w:rsidRPr="00560341">
        <w:rPr>
          <w:rFonts w:eastAsia="Times New Roman" w:cs="Times New Roman"/>
          <w:i/>
          <w:iCs/>
          <w:szCs w:val="24"/>
        </w:rPr>
        <w:t>Curationis</w:t>
      </w:r>
      <w:r w:rsidRPr="00560341">
        <w:rPr>
          <w:rFonts w:eastAsia="Times New Roman" w:cs="Times New Roman"/>
          <w:szCs w:val="24"/>
        </w:rPr>
        <w:t xml:space="preserve">, </w:t>
      </w:r>
      <w:r w:rsidRPr="00560341">
        <w:rPr>
          <w:rFonts w:eastAsia="Times New Roman" w:cs="Times New Roman"/>
          <w:i/>
          <w:iCs/>
          <w:szCs w:val="24"/>
        </w:rPr>
        <w:t>42</w:t>
      </w:r>
      <w:r w:rsidRPr="00560341">
        <w:rPr>
          <w:rFonts w:eastAsia="Times New Roman" w:cs="Times New Roman"/>
          <w:szCs w:val="24"/>
        </w:rPr>
        <w:t xml:space="preserve">(1), e1–e11. </w:t>
      </w:r>
      <w:hyperlink r:id="rId6" w:history="1">
        <w:r w:rsidRPr="009D45B5">
          <w:rPr>
            <w:rStyle w:val="Hyperlink"/>
            <w:rFonts w:eastAsia="Times New Roman" w:cs="Times New Roman"/>
            <w:szCs w:val="24"/>
          </w:rPr>
          <w:t>https://doi.org/10.4102/curationis.v42i1.1943</w:t>
        </w:r>
      </w:hyperlink>
      <w:r>
        <w:rPr>
          <w:rFonts w:eastAsia="Times New Roman" w:cs="Times New Roman"/>
          <w:szCs w:val="24"/>
        </w:rPr>
        <w:t xml:space="preserve"> </w:t>
      </w:r>
    </w:p>
    <w:p w:rsidR="0068383F" w:rsidRDefault="0068383F" w:rsidP="00B3463A">
      <w:pPr>
        <w:ind w:left="720" w:hanging="720"/>
      </w:pPr>
      <w:r>
        <w:t xml:space="preserve">Rawlinson, C., Carron, T., Cohidon, C., Arditi, C., Hong, Q. N., Pluye, P., Peytremann-Bridevaux, I., &amp; Gilles, I. (2021). An Overview of Reviews on Interprofessional Collaboration in Primary Care: Barriers and Facilitators. </w:t>
      </w:r>
      <w:r>
        <w:rPr>
          <w:i/>
          <w:iCs/>
        </w:rPr>
        <w:t>International Journal of Integrated Care</w:t>
      </w:r>
      <w:r>
        <w:t xml:space="preserve">, </w:t>
      </w:r>
      <w:r>
        <w:rPr>
          <w:i/>
          <w:iCs/>
        </w:rPr>
        <w:t>21</w:t>
      </w:r>
      <w:r>
        <w:t xml:space="preserve">(2). </w:t>
      </w:r>
      <w:hyperlink r:id="rId7" w:history="1">
        <w:r w:rsidRPr="009D45B5">
          <w:rPr>
            <w:rStyle w:val="Hyperlink"/>
          </w:rPr>
          <w:t>https://doi.org/10.5334/ijic.5589</w:t>
        </w:r>
      </w:hyperlink>
      <w:r>
        <w:t xml:space="preserve"> </w:t>
      </w:r>
    </w:p>
    <w:p w:rsidR="0068383F" w:rsidRDefault="0068383F" w:rsidP="00B3463A">
      <w:pPr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Thomas, K. W. &amp; Kilmann, R.H. (2007). </w:t>
      </w:r>
      <w:r w:rsidRPr="005164EB">
        <w:rPr>
          <w:rFonts w:eastAsia="Times New Roman" w:cs="Times New Roman"/>
          <w:i/>
          <w:szCs w:val="24"/>
        </w:rPr>
        <w:t>Thomas-K</w:t>
      </w:r>
      <w:r w:rsidRPr="00B3463A">
        <w:rPr>
          <w:rFonts w:eastAsia="Times New Roman" w:cs="Times New Roman"/>
          <w:i/>
          <w:szCs w:val="24"/>
        </w:rPr>
        <w:t>ilmann conflict mode.</w:t>
      </w:r>
      <w:r w:rsidRPr="00B3463A">
        <w:rPr>
          <w:rFonts w:eastAsia="Times New Roman" w:cs="Times New Roman"/>
          <w:szCs w:val="24"/>
        </w:rPr>
        <w:t xml:space="preserve"> </w:t>
      </w:r>
      <w:r w:rsidRPr="00B3463A">
        <w:rPr>
          <w:rFonts w:eastAsia="Times New Roman" w:cs="Times New Roman"/>
          <w:i/>
          <w:iCs/>
          <w:szCs w:val="24"/>
        </w:rPr>
        <w:t>TKI Profile and Interpretive Report</w:t>
      </w:r>
      <w:r>
        <w:rPr>
          <w:rFonts w:eastAsia="Times New Roman" w:cs="Times New Roman"/>
          <w:szCs w:val="24"/>
        </w:rPr>
        <w:t xml:space="preserve">. Xicom, Inc. </w:t>
      </w:r>
      <w:hyperlink r:id="rId8" w:history="1">
        <w:r w:rsidRPr="009D45B5">
          <w:rPr>
            <w:rStyle w:val="Hyperlink"/>
            <w:rFonts w:eastAsia="Times New Roman" w:cs="Times New Roman"/>
            <w:szCs w:val="24"/>
          </w:rPr>
          <w:t>http://www.lig360.com/assessments/tki/smp248248.pdf</w:t>
        </w:r>
      </w:hyperlink>
      <w:r>
        <w:rPr>
          <w:rFonts w:eastAsia="Times New Roman" w:cs="Times New Roman"/>
          <w:szCs w:val="24"/>
        </w:rPr>
        <w:t xml:space="preserve"> </w:t>
      </w:r>
    </w:p>
    <w:sectPr w:rsidR="00683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26"/>
    <w:rsid w:val="001747FE"/>
    <w:rsid w:val="001A0EF9"/>
    <w:rsid w:val="001E6CE3"/>
    <w:rsid w:val="002A02B8"/>
    <w:rsid w:val="00336A60"/>
    <w:rsid w:val="004736C3"/>
    <w:rsid w:val="00475969"/>
    <w:rsid w:val="005164EB"/>
    <w:rsid w:val="0052480B"/>
    <w:rsid w:val="00560341"/>
    <w:rsid w:val="005C4B08"/>
    <w:rsid w:val="00621510"/>
    <w:rsid w:val="0066388B"/>
    <w:rsid w:val="0068383F"/>
    <w:rsid w:val="0071691B"/>
    <w:rsid w:val="008176D7"/>
    <w:rsid w:val="00875FCE"/>
    <w:rsid w:val="008A575D"/>
    <w:rsid w:val="00934669"/>
    <w:rsid w:val="009C0026"/>
    <w:rsid w:val="00A67188"/>
    <w:rsid w:val="00AF583B"/>
    <w:rsid w:val="00B01FF3"/>
    <w:rsid w:val="00B20814"/>
    <w:rsid w:val="00B30347"/>
    <w:rsid w:val="00B3463A"/>
    <w:rsid w:val="00B46E29"/>
    <w:rsid w:val="00C44E86"/>
    <w:rsid w:val="00CB23D9"/>
    <w:rsid w:val="00CC6419"/>
    <w:rsid w:val="00CC6C4B"/>
    <w:rsid w:val="00DF5FED"/>
    <w:rsid w:val="00E24262"/>
    <w:rsid w:val="00E6237B"/>
    <w:rsid w:val="00E9056A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6861"/>
  <w15:chartTrackingRefBased/>
  <w15:docId w15:val="{712E13F7-EA95-44A3-857B-837169D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2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360.com/assessments/tki/smp24824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334/ijic.55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2/curationis.v42i1.1943" TargetMode="External"/><Relationship Id="rId5" Type="http://schemas.openxmlformats.org/officeDocument/2006/relationships/hyperlink" Target="https://doi.org/10.1016/j.mayocpiqo.2018.11.0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3390/ejihpe100100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2023-07-20T23:58:00Z</dcterms:created>
  <dcterms:modified xsi:type="dcterms:W3CDTF">2023-07-21T01:37:00Z</dcterms:modified>
</cp:coreProperties>
</file>