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B7FF" w14:textId="77777777" w:rsidR="00E75E3B" w:rsidRPr="00E75E3B" w:rsidRDefault="00E75E3B" w:rsidP="00C36EAD">
      <w:pPr>
        <w:jc w:val="center"/>
        <w:rPr>
          <w:rFonts w:ascii="Times New Roman" w:hAnsi="Times New Roman" w:cs="Times New Roman"/>
          <w:b/>
          <w:bCs/>
          <w:sz w:val="24"/>
          <w:szCs w:val="24"/>
          <w:lang w:val="en-US"/>
        </w:rPr>
      </w:pPr>
      <w:r w:rsidRPr="00E75E3B">
        <w:rPr>
          <w:rFonts w:ascii="Times New Roman" w:hAnsi="Times New Roman" w:cs="Times New Roman"/>
          <w:b/>
          <w:bCs/>
          <w:sz w:val="24"/>
          <w:szCs w:val="24"/>
          <w:lang w:val="en-US"/>
        </w:rPr>
        <w:t>Week 6: Prescriptive Authority</w:t>
      </w:r>
    </w:p>
    <w:p w14:paraId="6B727897" w14:textId="77777777" w:rsidR="00E75E3B" w:rsidRPr="00164597" w:rsidRDefault="00E75E3B" w:rsidP="00E75E3B">
      <w:pPr>
        <w:spacing w:after="28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Please add the following information to the Individualized Professional Practice Document in the Week 6 area. Using the interactive map, select the state(s) where you plan to practice and become familiar with that state’s regulations related to NP prescriptive authority. In some states, prescriptive authority is explained in the BON and the Department of Public Health (DPH) website, so you might have to search the DPH website as well. You will also need to become familiar with the federal DEA regulations for your state to be licensed to prescribed narcotics. This information is found in the interactive map.</w:t>
      </w:r>
    </w:p>
    <w:p w14:paraId="21893996" w14:textId="77777777" w:rsidR="00E75E3B" w:rsidRPr="00164597" w:rsidRDefault="00E75E3B" w:rsidP="00E75E3B">
      <w:pPr>
        <w:numPr>
          <w:ilvl w:val="0"/>
          <w:numId w:val="1"/>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What are the prescriptive authority requirements for the state(s) in which you intend to practice? </w:t>
      </w:r>
    </w:p>
    <w:p w14:paraId="2872E55E" w14:textId="77777777" w:rsidR="00E75E3B" w:rsidRPr="00164597" w:rsidRDefault="00E75E3B" w:rsidP="00E75E3B">
      <w:pPr>
        <w:pStyle w:val="ListParagraph"/>
        <w:numPr>
          <w:ilvl w:val="0"/>
          <w:numId w:val="2"/>
        </w:numPr>
        <w:spacing w:after="1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sidRPr="00164597">
        <w:rPr>
          <w:rFonts w:ascii="Times New Roman" w:eastAsia="Times New Roman" w:hAnsi="Times New Roman" w:cs="Times New Roman"/>
          <w:sz w:val="24"/>
          <w:szCs w:val="24"/>
          <w:lang w:val="en-US"/>
        </w:rPr>
        <w:t xml:space="preserve"> minimum of two years of supervised practice may take part in prescriptive practice without supervision approved by the board.</w:t>
      </w:r>
    </w:p>
    <w:p w14:paraId="5AD611A0" w14:textId="77777777" w:rsidR="00E75E3B" w:rsidRPr="00164597" w:rsidRDefault="00E75E3B" w:rsidP="00E75E3B">
      <w:pPr>
        <w:pStyle w:val="ListParagraph"/>
        <w:numPr>
          <w:ilvl w:val="0"/>
          <w:numId w:val="2"/>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Attestation </w:t>
      </w:r>
      <w:r>
        <w:rPr>
          <w:rFonts w:ascii="Times New Roman" w:eastAsia="Times New Roman" w:hAnsi="Times New Roman" w:cs="Times New Roman"/>
          <w:sz w:val="24"/>
          <w:szCs w:val="24"/>
          <w:lang w:val="en-US"/>
        </w:rPr>
        <w:t xml:space="preserve">of </w:t>
      </w:r>
      <w:r w:rsidRPr="00164597">
        <w:rPr>
          <w:rFonts w:ascii="Times New Roman" w:eastAsia="Times New Roman" w:hAnsi="Times New Roman" w:cs="Times New Roman"/>
          <w:sz w:val="24"/>
          <w:szCs w:val="24"/>
          <w:lang w:val="en-US"/>
        </w:rPr>
        <w:t>practic</w:t>
      </w:r>
      <w:r>
        <w:rPr>
          <w:rFonts w:ascii="Times New Roman" w:eastAsia="Times New Roman" w:hAnsi="Times New Roman" w:cs="Times New Roman"/>
          <w:sz w:val="24"/>
          <w:szCs w:val="24"/>
          <w:lang w:val="en-US"/>
        </w:rPr>
        <w:t>ing</w:t>
      </w:r>
      <w:r w:rsidRPr="00164597">
        <w:rPr>
          <w:rFonts w:ascii="Times New Roman" w:eastAsia="Times New Roman" w:hAnsi="Times New Roman" w:cs="Times New Roman"/>
          <w:sz w:val="24"/>
          <w:szCs w:val="24"/>
          <w:lang w:val="en-US"/>
        </w:rPr>
        <w:t xml:space="preserve"> independently or with supervision for a minimum of two years</w:t>
      </w:r>
      <w:r>
        <w:rPr>
          <w:rFonts w:ascii="Times New Roman" w:eastAsia="Times New Roman" w:hAnsi="Times New Roman" w:cs="Times New Roman"/>
          <w:sz w:val="24"/>
          <w:szCs w:val="24"/>
          <w:lang w:val="en-US"/>
        </w:rPr>
        <w:t>, if seeking authorization by reciprocity</w:t>
      </w:r>
      <w:r w:rsidRPr="00164597">
        <w:rPr>
          <w:rFonts w:ascii="Times New Roman" w:eastAsia="Times New Roman" w:hAnsi="Times New Roman" w:cs="Times New Roman"/>
          <w:sz w:val="24"/>
          <w:szCs w:val="24"/>
          <w:lang w:val="en-US"/>
        </w:rPr>
        <w:t>.</w:t>
      </w:r>
    </w:p>
    <w:p w14:paraId="616F1618" w14:textId="77777777" w:rsidR="00E75E3B" w:rsidRPr="00164597" w:rsidRDefault="00E75E3B" w:rsidP="00E75E3B">
      <w:pPr>
        <w:pStyle w:val="ListParagraph"/>
        <w:numPr>
          <w:ilvl w:val="0"/>
          <w:numId w:val="2"/>
        </w:numPr>
        <w:spacing w:after="1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sidRPr="00164597">
        <w:rPr>
          <w:rFonts w:ascii="Times New Roman" w:eastAsia="Times New Roman" w:hAnsi="Times New Roman" w:cs="Times New Roman"/>
          <w:sz w:val="24"/>
          <w:szCs w:val="24"/>
          <w:lang w:val="en-US"/>
        </w:rPr>
        <w:t>ngage</w:t>
      </w:r>
      <w:r>
        <w:rPr>
          <w:rFonts w:ascii="Times New Roman" w:eastAsia="Times New Roman" w:hAnsi="Times New Roman" w:cs="Times New Roman"/>
          <w:sz w:val="24"/>
          <w:szCs w:val="24"/>
          <w:lang w:val="en-US"/>
        </w:rPr>
        <w:t>ment</w:t>
      </w:r>
      <w:r w:rsidRPr="00164597">
        <w:rPr>
          <w:rFonts w:ascii="Times New Roman" w:eastAsia="Times New Roman" w:hAnsi="Times New Roman" w:cs="Times New Roman"/>
          <w:sz w:val="24"/>
          <w:szCs w:val="24"/>
          <w:lang w:val="en-US"/>
        </w:rPr>
        <w:t xml:space="preserve"> in prescriptive practice with supervision by a qualified physician</w:t>
      </w:r>
      <w:r>
        <w:rPr>
          <w:rFonts w:ascii="Times New Roman" w:eastAsia="Times New Roman" w:hAnsi="Times New Roman" w:cs="Times New Roman"/>
          <w:sz w:val="24"/>
          <w:szCs w:val="24"/>
          <w:lang w:val="en-US"/>
        </w:rPr>
        <w:t xml:space="preserve"> for those with less than two years of supervised experience</w:t>
      </w:r>
      <w:r w:rsidRPr="00164597">
        <w:rPr>
          <w:rFonts w:ascii="Times New Roman" w:eastAsia="Times New Roman" w:hAnsi="Times New Roman" w:cs="Times New Roman"/>
          <w:sz w:val="24"/>
          <w:szCs w:val="24"/>
          <w:lang w:val="en-US"/>
        </w:rPr>
        <w:t>.</w:t>
      </w:r>
    </w:p>
    <w:p w14:paraId="7DAF70EE" w14:textId="77777777" w:rsidR="00E75E3B" w:rsidRPr="00164597" w:rsidRDefault="00E75E3B" w:rsidP="00E75E3B">
      <w:pPr>
        <w:spacing w:after="160" w:line="240" w:lineRule="auto"/>
        <w:ind w:left="72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     </w:t>
      </w:r>
    </w:p>
    <w:p w14:paraId="4E8C4EF9" w14:textId="77777777" w:rsidR="00E75E3B" w:rsidRDefault="00E75E3B" w:rsidP="00E75E3B">
      <w:pPr>
        <w:numPr>
          <w:ilvl w:val="1"/>
          <w:numId w:val="1"/>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Is there an MD collaborative or supervisory regulation related to non-controlled substances or controlled substances?</w:t>
      </w:r>
    </w:p>
    <w:p w14:paraId="77BE91AD" w14:textId="77777777" w:rsidR="00E75E3B" w:rsidRPr="00DA3CD8" w:rsidRDefault="00E75E3B" w:rsidP="00E75E3B">
      <w:pPr>
        <w:spacing w:after="160" w:line="240" w:lineRule="auto"/>
        <w:ind w:left="1440"/>
        <w:rPr>
          <w:rFonts w:ascii="Times New Roman" w:eastAsia="Times New Roman" w:hAnsi="Times New Roman" w:cs="Times New Roman"/>
          <w:sz w:val="24"/>
          <w:szCs w:val="24"/>
          <w:lang w:val="en-US"/>
        </w:rPr>
      </w:pPr>
      <w:r w:rsidRPr="00DA3CD8">
        <w:rPr>
          <w:rFonts w:ascii="Times New Roman" w:eastAsia="Times New Roman" w:hAnsi="Times New Roman" w:cs="Times New Roman"/>
          <w:sz w:val="24"/>
          <w:szCs w:val="24"/>
          <w:lang w:val="en-US"/>
        </w:rPr>
        <w:t xml:space="preserve">Advanced practice registered nurses require a physician relationship for prescribing privileges </w:t>
      </w:r>
      <w:r>
        <w:rPr>
          <w:rFonts w:ascii="Times New Roman" w:eastAsia="Times New Roman" w:hAnsi="Times New Roman" w:cs="Times New Roman"/>
          <w:sz w:val="24"/>
          <w:szCs w:val="24"/>
          <w:lang w:val="en-US"/>
        </w:rPr>
        <w:t>for some drug schedules</w:t>
      </w:r>
    </w:p>
    <w:p w14:paraId="64E79747" w14:textId="77777777" w:rsidR="00E75E3B" w:rsidRPr="00164597" w:rsidRDefault="00E75E3B" w:rsidP="00E75E3B">
      <w:pPr>
        <w:spacing w:after="160" w:line="240" w:lineRule="auto"/>
        <w:ind w:left="720"/>
        <w:rPr>
          <w:rFonts w:ascii="Times New Roman" w:eastAsia="Times New Roman" w:hAnsi="Times New Roman" w:cs="Times New Roman"/>
          <w:sz w:val="24"/>
          <w:szCs w:val="24"/>
          <w:lang w:val="en-US"/>
        </w:rPr>
      </w:pPr>
    </w:p>
    <w:p w14:paraId="23A35B55" w14:textId="77777777" w:rsidR="00E75E3B" w:rsidRPr="00164597" w:rsidRDefault="00E75E3B" w:rsidP="00E75E3B">
      <w:pPr>
        <w:numPr>
          <w:ilvl w:val="1"/>
          <w:numId w:val="1"/>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Are there any restrictions for NP prescriptive practice</w:t>
      </w:r>
    </w:p>
    <w:p w14:paraId="4CF38BDE" w14:textId="77777777" w:rsidR="00E75E3B" w:rsidRPr="00164597" w:rsidRDefault="00E75E3B" w:rsidP="00E75E3B">
      <w:pPr>
        <w:spacing w:after="160" w:line="240" w:lineRule="auto"/>
        <w:ind w:left="1440"/>
        <w:rPr>
          <w:rFonts w:ascii="Times New Roman" w:eastAsia="Times New Roman" w:hAnsi="Times New Roman" w:cs="Times New Roman"/>
          <w:sz w:val="24"/>
          <w:szCs w:val="24"/>
          <w:lang w:val="en-US"/>
        </w:rPr>
      </w:pPr>
    </w:p>
    <w:p w14:paraId="3649A222" w14:textId="77777777" w:rsidR="00E75E3B" w:rsidRPr="00164597" w:rsidRDefault="00E75E3B" w:rsidP="00E75E3B">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An authorized APRN to prescribe medication is prohibited from prescribing drugs in schedules II, III, and IV for personal use.</w:t>
      </w:r>
    </w:p>
    <w:p w14:paraId="41DDCE10" w14:textId="77777777" w:rsidR="00E75E3B" w:rsidRPr="00164597" w:rsidRDefault="00E75E3B" w:rsidP="00E75E3B">
      <w:pPr>
        <w:spacing w:after="160" w:line="240" w:lineRule="auto"/>
        <w:ind w:left="1440"/>
        <w:rPr>
          <w:rFonts w:ascii="Times New Roman" w:eastAsia="Times New Roman" w:hAnsi="Times New Roman" w:cs="Times New Roman"/>
          <w:sz w:val="24"/>
          <w:szCs w:val="24"/>
          <w:lang w:val="en-US"/>
        </w:rPr>
      </w:pPr>
    </w:p>
    <w:p w14:paraId="7537223D" w14:textId="77777777" w:rsidR="00E75E3B" w:rsidRPr="00164597" w:rsidRDefault="00E75E3B" w:rsidP="00E75E3B">
      <w:pPr>
        <w:numPr>
          <w:ilvl w:val="0"/>
          <w:numId w:val="1"/>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Provide the state prescriptive authority regulations hyperlink.</w:t>
      </w:r>
    </w:p>
    <w:p w14:paraId="5F29639D" w14:textId="77777777" w:rsidR="00E75E3B" w:rsidRPr="00164597" w:rsidRDefault="00E75E3B" w:rsidP="00E75E3B">
      <w:pPr>
        <w:spacing w:after="160" w:line="240" w:lineRule="auto"/>
        <w:ind w:left="72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            </w:t>
      </w:r>
      <w:hyperlink r:id="rId5" w:history="1">
        <w:r w:rsidRPr="00164597">
          <w:rPr>
            <w:rStyle w:val="Hyperlink"/>
            <w:rFonts w:ascii="Times New Roman" w:eastAsia="Times New Roman" w:hAnsi="Times New Roman" w:cs="Times New Roman"/>
            <w:sz w:val="24"/>
            <w:szCs w:val="24"/>
            <w:lang w:val="en-US"/>
          </w:rPr>
          <w:t>https://www.mass.gov/doc/244-cmr-4-advanced-practice-registered-nursing/download</w:t>
        </w:r>
      </w:hyperlink>
      <w:r w:rsidRPr="00164597">
        <w:rPr>
          <w:rFonts w:ascii="Times New Roman" w:eastAsia="Times New Roman" w:hAnsi="Times New Roman" w:cs="Times New Roman"/>
          <w:sz w:val="24"/>
          <w:szCs w:val="24"/>
          <w:lang w:val="en-US"/>
        </w:rPr>
        <w:t xml:space="preserve">. </w:t>
      </w:r>
    </w:p>
    <w:p w14:paraId="51DF55C7" w14:textId="77777777" w:rsidR="00E75E3B" w:rsidRPr="00164597" w:rsidRDefault="00E75E3B" w:rsidP="00E75E3B">
      <w:pPr>
        <w:spacing w:after="160" w:line="240" w:lineRule="auto"/>
        <w:ind w:left="720"/>
        <w:rPr>
          <w:rFonts w:ascii="Times New Roman" w:eastAsia="Times New Roman" w:hAnsi="Times New Roman" w:cs="Times New Roman"/>
          <w:sz w:val="24"/>
          <w:szCs w:val="24"/>
          <w:lang w:val="en-US"/>
        </w:rPr>
      </w:pPr>
    </w:p>
    <w:p w14:paraId="7FEA81AA" w14:textId="77777777" w:rsidR="00E75E3B" w:rsidRPr="00164597" w:rsidRDefault="00E75E3B" w:rsidP="00E75E3B">
      <w:pPr>
        <w:numPr>
          <w:ilvl w:val="0"/>
          <w:numId w:val="1"/>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What are the federal DEA requirements?</w:t>
      </w:r>
    </w:p>
    <w:p w14:paraId="627D56CF" w14:textId="77777777" w:rsidR="00E75E3B" w:rsidRPr="00164597" w:rsidRDefault="00E75E3B" w:rsidP="00E75E3B">
      <w:pPr>
        <w:spacing w:after="160" w:line="240" w:lineRule="auto"/>
        <w:ind w:left="72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To apply for prescriptive authority</w:t>
      </w:r>
      <w:r>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 one must complete education </w:t>
      </w:r>
      <w:r>
        <w:rPr>
          <w:rFonts w:ascii="Times New Roman" w:eastAsia="Times New Roman" w:hAnsi="Times New Roman" w:cs="Times New Roman"/>
          <w:sz w:val="24"/>
          <w:szCs w:val="24"/>
          <w:lang w:val="en-US"/>
        </w:rPr>
        <w:t>on</w:t>
      </w:r>
      <w:r w:rsidRPr="00164597">
        <w:rPr>
          <w:rFonts w:ascii="Times New Roman" w:eastAsia="Times New Roman" w:hAnsi="Times New Roman" w:cs="Times New Roman"/>
          <w:sz w:val="24"/>
          <w:szCs w:val="24"/>
          <w:lang w:val="en-US"/>
        </w:rPr>
        <w:t>:</w:t>
      </w:r>
    </w:p>
    <w:p w14:paraId="7D782D5F" w14:textId="77777777" w:rsidR="00E75E3B" w:rsidRPr="00164597" w:rsidRDefault="00E75E3B" w:rsidP="00E75E3B">
      <w:pPr>
        <w:pStyle w:val="ListParagraph"/>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Effective pain management</w:t>
      </w:r>
    </w:p>
    <w:p w14:paraId="06717E1E" w14:textId="77777777" w:rsidR="00E75E3B" w:rsidRPr="00164597" w:rsidRDefault="00E75E3B" w:rsidP="00E75E3B">
      <w:pPr>
        <w:pStyle w:val="ListParagraph"/>
        <w:numPr>
          <w:ilvl w:val="0"/>
          <w:numId w:val="3"/>
        </w:numPr>
        <w:spacing w:after="16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w:t>
      </w:r>
      <w:r w:rsidRPr="00164597">
        <w:rPr>
          <w:rFonts w:ascii="Times New Roman" w:eastAsia="Times New Roman" w:hAnsi="Times New Roman" w:cs="Times New Roman"/>
          <w:sz w:val="24"/>
          <w:szCs w:val="24"/>
          <w:lang w:val="en-US"/>
        </w:rPr>
        <w:t>isks of abuse and addiction associated with opioid medication</w:t>
      </w:r>
    </w:p>
    <w:p w14:paraId="4AFFE7E4" w14:textId="77777777" w:rsidR="00E75E3B" w:rsidRPr="00164597" w:rsidRDefault="00E75E3B" w:rsidP="00E75E3B">
      <w:pPr>
        <w:pStyle w:val="ListParagraph"/>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Identif</w:t>
      </w:r>
      <w:r>
        <w:rPr>
          <w:rFonts w:ascii="Times New Roman" w:eastAsia="Times New Roman" w:hAnsi="Times New Roman" w:cs="Times New Roman"/>
          <w:sz w:val="24"/>
          <w:szCs w:val="24"/>
          <w:lang w:val="en-US"/>
        </w:rPr>
        <w:t>ication of</w:t>
      </w:r>
      <w:r w:rsidRPr="00164597">
        <w:rPr>
          <w:rFonts w:ascii="Times New Roman" w:eastAsia="Times New Roman" w:hAnsi="Times New Roman" w:cs="Times New Roman"/>
          <w:sz w:val="24"/>
          <w:szCs w:val="24"/>
          <w:lang w:val="en-US"/>
        </w:rPr>
        <w:t xml:space="preserve"> patients</w:t>
      </w:r>
      <w:r>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 risk to substance use disorders</w:t>
      </w:r>
    </w:p>
    <w:p w14:paraId="566FE8FF" w14:textId="77777777" w:rsidR="00E75E3B" w:rsidRPr="00164597" w:rsidRDefault="00E75E3B" w:rsidP="00E75E3B">
      <w:pPr>
        <w:pStyle w:val="ListParagraph"/>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Giving guidance and counseling patients on the side effects, addictive</w:t>
      </w:r>
      <w:r>
        <w:rPr>
          <w:rFonts w:ascii="Times New Roman" w:eastAsia="Times New Roman" w:hAnsi="Times New Roman" w:cs="Times New Roman"/>
          <w:sz w:val="24"/>
          <w:szCs w:val="24"/>
          <w:lang w:val="en-US"/>
        </w:rPr>
        <w:t>ness,</w:t>
      </w:r>
      <w:r w:rsidRPr="00164597">
        <w:rPr>
          <w:rFonts w:ascii="Times New Roman" w:eastAsia="Times New Roman" w:hAnsi="Times New Roman" w:cs="Times New Roman"/>
          <w:sz w:val="24"/>
          <w:szCs w:val="24"/>
          <w:lang w:val="en-US"/>
        </w:rPr>
        <w:t xml:space="preserve"> and</w:t>
      </w:r>
      <w:r>
        <w:rPr>
          <w:rFonts w:ascii="Times New Roman" w:eastAsia="Times New Roman" w:hAnsi="Times New Roman" w:cs="Times New Roman"/>
          <w:sz w:val="24"/>
          <w:szCs w:val="24"/>
          <w:lang w:val="en-US"/>
        </w:rPr>
        <w:t xml:space="preserve"> appropriate</w:t>
      </w:r>
      <w:r w:rsidRPr="00164597">
        <w:rPr>
          <w:rFonts w:ascii="Times New Roman" w:eastAsia="Times New Roman" w:hAnsi="Times New Roman" w:cs="Times New Roman"/>
          <w:sz w:val="24"/>
          <w:szCs w:val="24"/>
          <w:lang w:val="en-US"/>
        </w:rPr>
        <w:t xml:space="preserve"> storage and disposal of prescribed medications</w:t>
      </w:r>
    </w:p>
    <w:p w14:paraId="1E4A704E" w14:textId="77777777" w:rsidR="00E75E3B" w:rsidRPr="00164597" w:rsidRDefault="00E75E3B" w:rsidP="00E75E3B">
      <w:pPr>
        <w:pStyle w:val="ListParagraph"/>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Appropriate prescription quantities for prescription medications that have an increased risk of abuse</w:t>
      </w:r>
    </w:p>
    <w:p w14:paraId="28C328DE" w14:textId="77777777" w:rsidR="00E75E3B" w:rsidRPr="00164597" w:rsidRDefault="00E75E3B" w:rsidP="00E75E3B">
      <w:pPr>
        <w:pStyle w:val="ListParagraph"/>
        <w:numPr>
          <w:ilvl w:val="0"/>
          <w:numId w:val="3"/>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Opioid antagonists, overdose prevention treatment and instance in which a patient may be advised on both of ways to access opioid antagonist and overdose prevention treatments.</w:t>
      </w:r>
    </w:p>
    <w:p w14:paraId="62039FE4" w14:textId="77777777" w:rsidR="00E75E3B" w:rsidRPr="00164597" w:rsidRDefault="00E75E3B" w:rsidP="00E75E3B">
      <w:pPr>
        <w:pStyle w:val="ListParagraph"/>
        <w:spacing w:after="160" w:line="240" w:lineRule="auto"/>
        <w:ind w:left="1965"/>
        <w:rPr>
          <w:rFonts w:ascii="Times New Roman" w:eastAsia="Times New Roman" w:hAnsi="Times New Roman" w:cs="Times New Roman"/>
          <w:sz w:val="24"/>
          <w:szCs w:val="24"/>
          <w:lang w:val="en-US"/>
        </w:rPr>
      </w:pPr>
    </w:p>
    <w:p w14:paraId="4019E677" w14:textId="77777777" w:rsidR="00E75E3B" w:rsidRPr="00164597" w:rsidRDefault="00E75E3B" w:rsidP="00E75E3B">
      <w:p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lastRenderedPageBreak/>
        <w:t xml:space="preserve">                     </w:t>
      </w:r>
    </w:p>
    <w:p w14:paraId="3CAB27A4" w14:textId="77777777" w:rsidR="00E75E3B" w:rsidRPr="00164597" w:rsidRDefault="00E75E3B" w:rsidP="00E75E3B">
      <w:pPr>
        <w:numPr>
          <w:ilvl w:val="1"/>
          <w:numId w:val="1"/>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Are there any MD collaborative/supervisory regulations related to narcotic prescribing?</w:t>
      </w:r>
    </w:p>
    <w:p w14:paraId="0D1C9234" w14:textId="77777777" w:rsidR="00E75E3B" w:rsidRPr="00164597" w:rsidRDefault="00E75E3B" w:rsidP="00E75E3B">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Yes</w:t>
      </w:r>
      <w:r>
        <w:rPr>
          <w:rFonts w:ascii="Times New Roman" w:eastAsia="Times New Roman" w:hAnsi="Times New Roman" w:cs="Times New Roman"/>
          <w:sz w:val="24"/>
          <w:szCs w:val="24"/>
          <w:lang w:val="en-US"/>
        </w:rPr>
        <w:t>,</w:t>
      </w:r>
      <w:r w:rsidRPr="00164597">
        <w:rPr>
          <w:rFonts w:ascii="Times New Roman" w:eastAsia="Times New Roman" w:hAnsi="Times New Roman" w:cs="Times New Roman"/>
          <w:sz w:val="24"/>
          <w:szCs w:val="24"/>
          <w:lang w:val="en-US"/>
        </w:rPr>
        <w:t xml:space="preserve"> physicians are required to supervise the prescriptive practice of nurse practitioners.</w:t>
      </w:r>
    </w:p>
    <w:p w14:paraId="1C217D48" w14:textId="77777777" w:rsidR="00E75E3B" w:rsidRPr="00164597" w:rsidRDefault="00E75E3B" w:rsidP="00E75E3B">
      <w:pPr>
        <w:numPr>
          <w:ilvl w:val="1"/>
          <w:numId w:val="1"/>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Are there any restrictions to prescribing narcotics?</w:t>
      </w:r>
    </w:p>
    <w:p w14:paraId="4BCFE2F6" w14:textId="77777777" w:rsidR="00E75E3B" w:rsidRPr="00164597" w:rsidRDefault="00E75E3B" w:rsidP="00E75E3B">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 xml:space="preserve">The physicians are required to assess the primary prescription of schedule II drugs within 96 hours of the prescription. </w:t>
      </w:r>
    </w:p>
    <w:p w14:paraId="0142CCDD" w14:textId="77777777" w:rsidR="00E75E3B" w:rsidRDefault="00E75E3B" w:rsidP="00E75E3B">
      <w:pPr>
        <w:numPr>
          <w:ilvl w:val="1"/>
          <w:numId w:val="1"/>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Opioid restrictions?</w:t>
      </w:r>
    </w:p>
    <w:p w14:paraId="7AB9F76C" w14:textId="77777777" w:rsidR="00E75E3B" w:rsidRPr="00986BE0" w:rsidRDefault="00E75E3B" w:rsidP="00E75E3B">
      <w:pPr>
        <w:spacing w:after="160" w:line="240" w:lineRule="auto"/>
        <w:ind w:left="1440"/>
        <w:rPr>
          <w:rFonts w:ascii="Times New Roman" w:eastAsia="Times New Roman" w:hAnsi="Times New Roman" w:cs="Times New Roman"/>
          <w:sz w:val="24"/>
          <w:szCs w:val="24"/>
          <w:lang w:val="en-US"/>
        </w:rPr>
      </w:pPr>
      <w:r w:rsidRPr="00986BE0">
        <w:rPr>
          <w:rFonts w:ascii="Times New Roman" w:eastAsia="Times New Roman" w:hAnsi="Times New Roman" w:cs="Times New Roman"/>
          <w:sz w:val="24"/>
          <w:szCs w:val="24"/>
          <w:lang w:val="en-US"/>
        </w:rPr>
        <w:t>Massachusett</w:t>
      </w:r>
      <w:r>
        <w:rPr>
          <w:rFonts w:ascii="Times New Roman" w:eastAsia="Times New Roman" w:hAnsi="Times New Roman" w:cs="Times New Roman"/>
          <w:sz w:val="24"/>
          <w:szCs w:val="24"/>
          <w:lang w:val="en-US"/>
        </w:rPr>
        <w:t>s</w:t>
      </w:r>
      <w:r w:rsidRPr="00986BE0">
        <w:rPr>
          <w:rFonts w:ascii="Times New Roman" w:eastAsia="Times New Roman" w:hAnsi="Times New Roman" w:cs="Times New Roman"/>
          <w:sz w:val="24"/>
          <w:szCs w:val="24"/>
          <w:lang w:val="en-US"/>
        </w:rPr>
        <w:t xml:space="preserve"> law on opioids has a seven</w:t>
      </w:r>
      <w:r>
        <w:rPr>
          <w:rFonts w:ascii="Times New Roman" w:eastAsia="Times New Roman" w:hAnsi="Times New Roman" w:cs="Times New Roman"/>
          <w:sz w:val="24"/>
          <w:szCs w:val="24"/>
          <w:lang w:val="en-US"/>
        </w:rPr>
        <w:t>-</w:t>
      </w:r>
      <w:r w:rsidRPr="00986BE0">
        <w:rPr>
          <w:rFonts w:ascii="Times New Roman" w:eastAsia="Times New Roman" w:hAnsi="Times New Roman" w:cs="Times New Roman"/>
          <w:sz w:val="24"/>
          <w:szCs w:val="24"/>
          <w:lang w:val="en-US"/>
        </w:rPr>
        <w:t>day maximum supply prescription when issued to an adult for the first time whilst a maximum seven</w:t>
      </w:r>
      <w:r>
        <w:rPr>
          <w:rFonts w:ascii="Times New Roman" w:eastAsia="Times New Roman" w:hAnsi="Times New Roman" w:cs="Times New Roman"/>
          <w:sz w:val="24"/>
          <w:szCs w:val="24"/>
          <w:lang w:val="en-US"/>
        </w:rPr>
        <w:t>-</w:t>
      </w:r>
      <w:r w:rsidRPr="00986BE0">
        <w:rPr>
          <w:rFonts w:ascii="Times New Roman" w:eastAsia="Times New Roman" w:hAnsi="Times New Roman" w:cs="Times New Roman"/>
          <w:sz w:val="24"/>
          <w:szCs w:val="24"/>
          <w:lang w:val="en-US"/>
        </w:rPr>
        <w:t>day supply on prescription for minors</w:t>
      </w:r>
      <w:r>
        <w:rPr>
          <w:rFonts w:ascii="Times New Roman" w:eastAsia="Times New Roman" w:hAnsi="Times New Roman" w:cs="Times New Roman"/>
          <w:sz w:val="24"/>
          <w:szCs w:val="24"/>
          <w:lang w:val="en-US"/>
        </w:rPr>
        <w:t xml:space="preserve"> always.</w:t>
      </w:r>
    </w:p>
    <w:p w14:paraId="4B55F2D4" w14:textId="77777777" w:rsidR="00E75E3B" w:rsidRPr="00164597" w:rsidRDefault="00E75E3B" w:rsidP="00E75E3B">
      <w:pPr>
        <w:spacing w:after="160" w:line="240" w:lineRule="auto"/>
        <w:rPr>
          <w:rFonts w:ascii="Times New Roman" w:eastAsia="Times New Roman" w:hAnsi="Times New Roman" w:cs="Times New Roman"/>
          <w:sz w:val="24"/>
          <w:szCs w:val="24"/>
          <w:lang w:val="en-US"/>
        </w:rPr>
      </w:pPr>
    </w:p>
    <w:p w14:paraId="3B51997D" w14:textId="77777777" w:rsidR="00E75E3B" w:rsidRPr="00164597" w:rsidRDefault="00E75E3B" w:rsidP="00E75E3B">
      <w:pPr>
        <w:numPr>
          <w:ilvl w:val="1"/>
          <w:numId w:val="1"/>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Narcan authority?</w:t>
      </w:r>
    </w:p>
    <w:p w14:paraId="447A2E85" w14:textId="77777777" w:rsidR="00E75E3B" w:rsidRPr="00164597" w:rsidRDefault="00E75E3B" w:rsidP="00E75E3B">
      <w:pPr>
        <w:spacing w:after="160" w:line="240" w:lineRule="auto"/>
        <w:ind w:left="1440"/>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APRN require supervision by a physician for administering it because Narcan is schedule II.</w:t>
      </w:r>
    </w:p>
    <w:p w14:paraId="1E57838D" w14:textId="77777777" w:rsidR="00E75E3B" w:rsidRPr="00164597" w:rsidRDefault="00E75E3B" w:rsidP="00E75E3B">
      <w:pPr>
        <w:spacing w:after="160" w:line="240" w:lineRule="auto"/>
        <w:rPr>
          <w:rFonts w:ascii="Times New Roman" w:eastAsia="Times New Roman" w:hAnsi="Times New Roman" w:cs="Times New Roman"/>
          <w:sz w:val="24"/>
          <w:szCs w:val="24"/>
          <w:lang w:val="en-US"/>
        </w:rPr>
      </w:pPr>
    </w:p>
    <w:p w14:paraId="1E5E8CE5" w14:textId="77777777" w:rsidR="00E75E3B" w:rsidRDefault="00E75E3B" w:rsidP="00E75E3B">
      <w:pPr>
        <w:numPr>
          <w:ilvl w:val="1"/>
          <w:numId w:val="1"/>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Does the state utilize a system-wide drug monitoring program to assist with prevention of over-prescribing?</w:t>
      </w:r>
    </w:p>
    <w:p w14:paraId="2C4FEA69" w14:textId="77777777" w:rsidR="00E75E3B" w:rsidRPr="00F61958" w:rsidRDefault="00E75E3B" w:rsidP="00E75E3B">
      <w:pPr>
        <w:spacing w:after="160" w:line="240" w:lineRule="auto"/>
        <w:ind w:left="1440"/>
        <w:rPr>
          <w:rFonts w:ascii="Times New Roman" w:eastAsia="Times New Roman" w:hAnsi="Times New Roman" w:cs="Times New Roman"/>
          <w:sz w:val="24"/>
          <w:szCs w:val="24"/>
          <w:lang w:val="en-US"/>
        </w:rPr>
      </w:pPr>
      <w:r w:rsidRPr="00F61958">
        <w:rPr>
          <w:rFonts w:ascii="Times New Roman" w:eastAsia="Times New Roman" w:hAnsi="Times New Roman" w:cs="Times New Roman"/>
          <w:sz w:val="24"/>
          <w:szCs w:val="24"/>
          <w:lang w:val="en-US"/>
        </w:rPr>
        <w:t>The state has a Prescription Drug Monitoring Program that grants access to patients’</w:t>
      </w:r>
      <w:r>
        <w:rPr>
          <w:rFonts w:ascii="Times New Roman" w:eastAsia="Times New Roman" w:hAnsi="Times New Roman" w:cs="Times New Roman"/>
          <w:sz w:val="24"/>
          <w:szCs w:val="24"/>
          <w:lang w:val="en-US"/>
        </w:rPr>
        <w:t xml:space="preserve"> histories of</w:t>
      </w:r>
      <w:r w:rsidRPr="00F61958">
        <w:rPr>
          <w:rFonts w:ascii="Times New Roman" w:eastAsia="Times New Roman" w:hAnsi="Times New Roman" w:cs="Times New Roman"/>
          <w:sz w:val="24"/>
          <w:szCs w:val="24"/>
          <w:lang w:val="en-US"/>
        </w:rPr>
        <w:t xml:space="preserve"> controlled substances prescription that can be used to identify patients who may have prescribed multiple drugs.</w:t>
      </w:r>
    </w:p>
    <w:p w14:paraId="10E080FC" w14:textId="77777777" w:rsidR="00E75E3B" w:rsidRPr="00164597" w:rsidRDefault="00E75E3B" w:rsidP="00E75E3B">
      <w:pPr>
        <w:spacing w:after="160" w:line="240" w:lineRule="auto"/>
        <w:rPr>
          <w:rFonts w:ascii="Times New Roman" w:eastAsia="Times New Roman" w:hAnsi="Times New Roman" w:cs="Times New Roman"/>
          <w:sz w:val="24"/>
          <w:szCs w:val="24"/>
          <w:lang w:val="en-US"/>
        </w:rPr>
      </w:pPr>
    </w:p>
    <w:p w14:paraId="0FC0F7ED" w14:textId="77777777" w:rsidR="00E75E3B" w:rsidRPr="00164597" w:rsidRDefault="00E75E3B" w:rsidP="00E75E3B">
      <w:pPr>
        <w:numPr>
          <w:ilvl w:val="0"/>
          <w:numId w:val="1"/>
        </w:numPr>
        <w:spacing w:after="160" w:line="24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Provide the federal DEA hyperlink.</w:t>
      </w:r>
    </w:p>
    <w:p w14:paraId="78F3F14C" w14:textId="77777777" w:rsidR="00E75E3B" w:rsidRPr="00164597" w:rsidRDefault="00E75E3B" w:rsidP="00E75E3B">
      <w:pPr>
        <w:spacing w:after="160" w:line="240" w:lineRule="auto"/>
        <w:ind w:left="720"/>
        <w:rPr>
          <w:rFonts w:ascii="Times New Roman" w:eastAsia="Times New Roman" w:hAnsi="Times New Roman" w:cs="Times New Roman"/>
          <w:sz w:val="24"/>
          <w:szCs w:val="24"/>
          <w:lang w:val="en-US"/>
        </w:rPr>
      </w:pPr>
      <w:hyperlink r:id="rId6" w:history="1">
        <w:r w:rsidRPr="00164597">
          <w:rPr>
            <w:rStyle w:val="Hyperlink"/>
            <w:rFonts w:ascii="Times New Roman" w:eastAsia="Times New Roman" w:hAnsi="Times New Roman" w:cs="Times New Roman"/>
            <w:sz w:val="24"/>
            <w:szCs w:val="24"/>
            <w:lang w:val="en-US"/>
          </w:rPr>
          <w:t>https://www.mass.gov/service-details/learn-more-about-prescriptive-authority-requirements-and-practice-guidelines</w:t>
        </w:r>
      </w:hyperlink>
      <w:r w:rsidRPr="00164597">
        <w:rPr>
          <w:rFonts w:ascii="Times New Roman" w:eastAsia="Times New Roman" w:hAnsi="Times New Roman" w:cs="Times New Roman"/>
          <w:sz w:val="24"/>
          <w:szCs w:val="24"/>
          <w:lang w:val="en-US"/>
        </w:rPr>
        <w:t xml:space="preserve">. </w:t>
      </w:r>
    </w:p>
    <w:p w14:paraId="417CE546" w14:textId="77777777" w:rsidR="00E75E3B" w:rsidRPr="00164597" w:rsidRDefault="00E75E3B" w:rsidP="00E75E3B">
      <w:pPr>
        <w:spacing w:after="160" w:line="240" w:lineRule="auto"/>
        <w:ind w:left="720"/>
        <w:rPr>
          <w:rFonts w:ascii="Times New Roman" w:eastAsia="Times New Roman" w:hAnsi="Times New Roman" w:cs="Times New Roman"/>
          <w:sz w:val="24"/>
          <w:szCs w:val="24"/>
          <w:lang w:val="en-US"/>
        </w:rPr>
      </w:pPr>
    </w:p>
    <w:p w14:paraId="42C5FB9B" w14:textId="77777777" w:rsidR="00EE30D5" w:rsidRDefault="00EE30D5"/>
    <w:sectPr w:rsidR="00EE30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1353A"/>
    <w:multiLevelType w:val="multilevel"/>
    <w:tmpl w:val="86A8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C3342F3"/>
    <w:multiLevelType w:val="hybridMultilevel"/>
    <w:tmpl w:val="94A060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9B7190"/>
    <w:multiLevelType w:val="hybridMultilevel"/>
    <w:tmpl w:val="DFEAA9C0"/>
    <w:lvl w:ilvl="0" w:tplc="04090013">
      <w:start w:val="1"/>
      <w:numFmt w:val="upp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num w:numId="1" w16cid:durableId="1869833101">
    <w:abstractNumId w:val="0"/>
  </w:num>
  <w:num w:numId="2" w16cid:durableId="1737319618">
    <w:abstractNumId w:val="2"/>
  </w:num>
  <w:num w:numId="3" w16cid:durableId="895168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3B"/>
    <w:rsid w:val="00C36EAD"/>
    <w:rsid w:val="00E75E3B"/>
    <w:rsid w:val="00EE30D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B848"/>
  <w15:chartTrackingRefBased/>
  <w15:docId w15:val="{F9BDEEBD-35FD-41DF-AD7E-E31BCC49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5E3B"/>
    <w:pPr>
      <w:spacing w:after="0" w:line="276" w:lineRule="auto"/>
      <w:contextualSpacing/>
    </w:pPr>
    <w:rPr>
      <w:rFonts w:ascii="Arial" w:eastAsia="Arial" w:hAnsi="Arial" w:cs="Arial"/>
      <w:kern w:val="0"/>
      <w14:ligatures w14:val="none"/>
    </w:rPr>
  </w:style>
  <w:style w:type="paragraph" w:styleId="Heading3">
    <w:name w:val="heading 3"/>
    <w:basedOn w:val="Normal"/>
    <w:next w:val="Normal"/>
    <w:link w:val="Heading3Char"/>
    <w:rsid w:val="00E75E3B"/>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75E3B"/>
    <w:rPr>
      <w:rFonts w:ascii="Arial" w:eastAsia="Arial" w:hAnsi="Arial" w:cs="Arial"/>
      <w:color w:val="434343"/>
      <w:kern w:val="0"/>
      <w:sz w:val="28"/>
      <w:szCs w:val="28"/>
      <w14:ligatures w14:val="none"/>
    </w:rPr>
  </w:style>
  <w:style w:type="paragraph" w:styleId="ListParagraph">
    <w:name w:val="List Paragraph"/>
    <w:basedOn w:val="Normal"/>
    <w:uiPriority w:val="34"/>
    <w:qFormat/>
    <w:rsid w:val="00E75E3B"/>
    <w:pPr>
      <w:ind w:left="720"/>
    </w:pPr>
  </w:style>
  <w:style w:type="character" w:styleId="Hyperlink">
    <w:name w:val="Hyperlink"/>
    <w:basedOn w:val="DefaultParagraphFont"/>
    <w:uiPriority w:val="99"/>
    <w:unhideWhenUsed/>
    <w:rsid w:val="00E75E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service-details/learn-more-about-prescriptive-authority-requirements-and-practice-guidelines" TargetMode="External"/><Relationship Id="rId5" Type="http://schemas.openxmlformats.org/officeDocument/2006/relationships/hyperlink" Target="https://www.mass.gov/doc/244-cmr-4-advanced-practice-registered-nursing/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2023-06-07T12:10:00Z</dcterms:created>
  <dcterms:modified xsi:type="dcterms:W3CDTF">2023-06-07T12:12:00Z</dcterms:modified>
</cp:coreProperties>
</file>