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D40B3B" w:rsidRDefault="004C46CB" w:rsidP="00D40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B3B">
        <w:rPr>
          <w:rFonts w:ascii="Times New Roman" w:hAnsi="Times New Roman" w:cs="Times New Roman"/>
          <w:sz w:val="24"/>
          <w:szCs w:val="24"/>
        </w:rPr>
        <w:t>Hello</w:t>
      </w:r>
      <w:r w:rsidR="00E623A7" w:rsidRPr="00D40B3B">
        <w:rPr>
          <w:rFonts w:ascii="Times New Roman" w:hAnsi="Times New Roman" w:cs="Times New Roman"/>
          <w:sz w:val="24"/>
          <w:szCs w:val="24"/>
        </w:rPr>
        <w:t xml:space="preserve"> Raynor Clarke</w:t>
      </w:r>
      <w:r w:rsidRPr="00D40B3B">
        <w:rPr>
          <w:rFonts w:ascii="Times New Roman" w:hAnsi="Times New Roman" w:cs="Times New Roman"/>
          <w:sz w:val="24"/>
          <w:szCs w:val="24"/>
        </w:rPr>
        <w:t>,</w:t>
      </w:r>
    </w:p>
    <w:p w:rsidR="00D943E6" w:rsidRPr="00D40B3B" w:rsidRDefault="008F52FA" w:rsidP="00D40B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0B3B">
        <w:rPr>
          <w:rFonts w:ascii="Times New Roman" w:hAnsi="Times New Roman" w:cs="Times New Roman"/>
          <w:sz w:val="24"/>
          <w:szCs w:val="24"/>
        </w:rPr>
        <w:t>Great post</w:t>
      </w:r>
      <w:r w:rsidR="001469F5" w:rsidRPr="00D40B3B">
        <w:rPr>
          <w:rFonts w:ascii="Times New Roman" w:hAnsi="Times New Roman" w:cs="Times New Roman"/>
          <w:sz w:val="24"/>
          <w:szCs w:val="24"/>
        </w:rPr>
        <w:t>. It is crucial ADHD is among the most common neurodevelopmental disorder presented by child</w:t>
      </w:r>
      <w:r w:rsidR="00CE1747">
        <w:rPr>
          <w:rFonts w:ascii="Times New Roman" w:hAnsi="Times New Roman" w:cs="Times New Roman"/>
          <w:sz w:val="24"/>
          <w:szCs w:val="24"/>
        </w:rPr>
        <w:t>ren</w:t>
      </w:r>
      <w:r w:rsidR="001469F5" w:rsidRPr="00D40B3B">
        <w:rPr>
          <w:rFonts w:ascii="Times New Roman" w:hAnsi="Times New Roman" w:cs="Times New Roman"/>
          <w:sz w:val="24"/>
          <w:szCs w:val="24"/>
        </w:rPr>
        <w:t xml:space="preserve"> and adolescents in mental health pediatric and primary care services. Timely and effective interventions are needed</w:t>
      </w:r>
      <w:r w:rsidR="00CE1747">
        <w:rPr>
          <w:rFonts w:ascii="Times New Roman" w:hAnsi="Times New Roman" w:cs="Times New Roman"/>
          <w:sz w:val="24"/>
          <w:szCs w:val="24"/>
        </w:rPr>
        <w:t>.</w:t>
      </w:r>
      <w:r w:rsidR="001469F5" w:rsidRPr="00D40B3B">
        <w:rPr>
          <w:rFonts w:ascii="Times New Roman" w:hAnsi="Times New Roman" w:cs="Times New Roman"/>
          <w:sz w:val="24"/>
          <w:szCs w:val="24"/>
        </w:rPr>
        <w:t xml:space="preserve"> </w:t>
      </w:r>
      <w:r w:rsidR="001828C4" w:rsidRPr="00D40B3B">
        <w:rPr>
          <w:rFonts w:ascii="Times New Roman" w:hAnsi="Times New Roman" w:cs="Times New Roman"/>
          <w:sz w:val="24"/>
          <w:szCs w:val="24"/>
        </w:rPr>
        <w:t xml:space="preserve">ADHD symptoms and co-occurring should be prioritized widely. </w:t>
      </w:r>
      <w:r w:rsidR="00D6333E" w:rsidRPr="00D40B3B">
        <w:rPr>
          <w:rFonts w:ascii="Times New Roman" w:hAnsi="Times New Roman" w:cs="Times New Roman"/>
          <w:sz w:val="24"/>
          <w:szCs w:val="24"/>
        </w:rPr>
        <w:t xml:space="preserve">According </w:t>
      </w:r>
      <w:r w:rsidR="007A0C60" w:rsidRPr="00D40B3B">
        <w:rPr>
          <w:rFonts w:ascii="Times New Roman" w:hAnsi="Times New Roman" w:cs="Times New Roman"/>
          <w:sz w:val="24"/>
          <w:szCs w:val="24"/>
        </w:rPr>
        <w:t>to NICE and the American Academy of Pediatrics guidelines, they specify who can diagnose and prescribe</w:t>
      </w:r>
      <w:r w:rsidR="00CE1747">
        <w:rPr>
          <w:rFonts w:ascii="Times New Roman" w:hAnsi="Times New Roman" w:cs="Times New Roman"/>
          <w:sz w:val="24"/>
          <w:szCs w:val="24"/>
        </w:rPr>
        <w:t>,</w:t>
      </w:r>
      <w:r w:rsidR="007A0C60" w:rsidRPr="00D40B3B">
        <w:rPr>
          <w:rFonts w:ascii="Times New Roman" w:hAnsi="Times New Roman" w:cs="Times New Roman"/>
          <w:sz w:val="24"/>
          <w:szCs w:val="24"/>
        </w:rPr>
        <w:t xml:space="preserve"> </w:t>
      </w:r>
      <w:r w:rsidR="00116293" w:rsidRPr="00D40B3B">
        <w:rPr>
          <w:rFonts w:ascii="Times New Roman" w:hAnsi="Times New Roman" w:cs="Times New Roman"/>
          <w:sz w:val="24"/>
          <w:szCs w:val="24"/>
        </w:rPr>
        <w:t xml:space="preserve">making specific reference to specific ADHD </w:t>
      </w:r>
      <w:r w:rsidR="00582CA2" w:rsidRPr="00D40B3B">
        <w:rPr>
          <w:rFonts w:ascii="Times New Roman" w:hAnsi="Times New Roman" w:cs="Times New Roman"/>
          <w:sz w:val="24"/>
          <w:szCs w:val="24"/>
        </w:rPr>
        <w:t>training among</w:t>
      </w:r>
      <w:r w:rsidR="00116293" w:rsidRPr="00D40B3B">
        <w:rPr>
          <w:rFonts w:ascii="Times New Roman" w:hAnsi="Times New Roman" w:cs="Times New Roman"/>
          <w:sz w:val="24"/>
          <w:szCs w:val="24"/>
        </w:rPr>
        <w:t xml:space="preserve"> psychiatrists and </w:t>
      </w:r>
      <w:proofErr w:type="spellStart"/>
      <w:r w:rsidR="00116293" w:rsidRPr="00D40B3B">
        <w:rPr>
          <w:rFonts w:ascii="Times New Roman" w:hAnsi="Times New Roman" w:cs="Times New Roman"/>
          <w:sz w:val="24"/>
          <w:szCs w:val="24"/>
        </w:rPr>
        <w:t>p</w:t>
      </w:r>
      <w:r w:rsidR="00CE1747">
        <w:rPr>
          <w:rFonts w:ascii="Times New Roman" w:hAnsi="Times New Roman" w:cs="Times New Roman"/>
          <w:sz w:val="24"/>
          <w:szCs w:val="24"/>
        </w:rPr>
        <w:t>a</w:t>
      </w:r>
      <w:r w:rsidR="00116293" w:rsidRPr="00D40B3B">
        <w:rPr>
          <w:rFonts w:ascii="Times New Roman" w:hAnsi="Times New Roman" w:cs="Times New Roman"/>
          <w:sz w:val="24"/>
          <w:szCs w:val="24"/>
        </w:rPr>
        <w:t>ediatricians</w:t>
      </w:r>
      <w:proofErr w:type="spellEnd"/>
      <w:r w:rsidR="00105DD0" w:rsidRPr="00D40B3B">
        <w:rPr>
          <w:rFonts w:ascii="Times New Roman" w:hAnsi="Times New Roman" w:cs="Times New Roman"/>
          <w:sz w:val="24"/>
          <w:szCs w:val="24"/>
        </w:rPr>
        <w:t xml:space="preserve"> and primary care physicians</w:t>
      </w:r>
      <w:r w:rsidR="00582CA2" w:rsidRPr="00D40B3B">
        <w:rPr>
          <w:rFonts w:ascii="Times New Roman" w:hAnsi="Times New Roman" w:cs="Times New Roman"/>
          <w:sz w:val="24"/>
          <w:szCs w:val="24"/>
        </w:rPr>
        <w:t xml:space="preserve"> (</w:t>
      </w:r>
      <w:r w:rsidR="00AA63B3" w:rsidRPr="00D40B3B">
        <w:rPr>
          <w:rFonts w:ascii="Times New Roman" w:hAnsi="Times New Roman" w:cs="Times New Roman"/>
          <w:sz w:val="24"/>
          <w:szCs w:val="24"/>
        </w:rPr>
        <w:t>Di Lorenzo et al.</w:t>
      </w:r>
      <w:r w:rsidR="00D40B3B" w:rsidRPr="00D40B3B">
        <w:rPr>
          <w:rFonts w:ascii="Times New Roman" w:hAnsi="Times New Roman" w:cs="Times New Roman"/>
          <w:sz w:val="24"/>
          <w:szCs w:val="24"/>
        </w:rPr>
        <w:t>, 2021</w:t>
      </w:r>
      <w:r w:rsidR="00582CA2" w:rsidRPr="00D40B3B">
        <w:rPr>
          <w:rFonts w:ascii="Times New Roman" w:hAnsi="Times New Roman" w:cs="Times New Roman"/>
          <w:sz w:val="24"/>
          <w:szCs w:val="24"/>
        </w:rPr>
        <w:t>)</w:t>
      </w:r>
      <w:r w:rsidR="00105DD0" w:rsidRPr="00D40B3B">
        <w:rPr>
          <w:rFonts w:ascii="Times New Roman" w:hAnsi="Times New Roman" w:cs="Times New Roman"/>
          <w:sz w:val="24"/>
          <w:szCs w:val="24"/>
        </w:rPr>
        <w:t xml:space="preserve">. Prescription of drugs allows shared plans between primary care physicians and specialists. </w:t>
      </w:r>
      <w:r w:rsidR="00234CE1" w:rsidRPr="00D40B3B">
        <w:rPr>
          <w:rFonts w:ascii="Times New Roman" w:hAnsi="Times New Roman" w:cs="Times New Roman"/>
          <w:sz w:val="24"/>
          <w:szCs w:val="24"/>
        </w:rPr>
        <w:t xml:space="preserve">All guidelines </w:t>
      </w:r>
      <w:r w:rsidR="00CE1747">
        <w:rPr>
          <w:rFonts w:ascii="Times New Roman" w:hAnsi="Times New Roman" w:cs="Times New Roman"/>
          <w:sz w:val="24"/>
          <w:szCs w:val="24"/>
        </w:rPr>
        <w:t>agree that clinical interview and direct observations such as assessment of impairment, physical and psychiatric comorbidity and family history</w:t>
      </w:r>
      <w:r w:rsidR="00EB4137" w:rsidRPr="00D40B3B">
        <w:rPr>
          <w:rFonts w:ascii="Times New Roman" w:hAnsi="Times New Roman" w:cs="Times New Roman"/>
          <w:sz w:val="24"/>
          <w:szCs w:val="24"/>
        </w:rPr>
        <w:t xml:space="preserve"> establish </w:t>
      </w:r>
      <w:r w:rsidR="00CE1747">
        <w:rPr>
          <w:rFonts w:ascii="Times New Roman" w:hAnsi="Times New Roman" w:cs="Times New Roman"/>
          <w:sz w:val="24"/>
          <w:szCs w:val="24"/>
        </w:rPr>
        <w:t xml:space="preserve">the </w:t>
      </w:r>
      <w:r w:rsidR="00EB4137" w:rsidRPr="00D40B3B">
        <w:rPr>
          <w:rFonts w:ascii="Times New Roman" w:hAnsi="Times New Roman" w:cs="Times New Roman"/>
          <w:sz w:val="24"/>
          <w:szCs w:val="24"/>
        </w:rPr>
        <w:t xml:space="preserve">diagnosis. As such, rating scales </w:t>
      </w:r>
      <w:r w:rsidR="00834468" w:rsidRPr="00D40B3B">
        <w:rPr>
          <w:rFonts w:ascii="Times New Roman" w:hAnsi="Times New Roman" w:cs="Times New Roman"/>
          <w:sz w:val="24"/>
          <w:szCs w:val="24"/>
        </w:rPr>
        <w:t xml:space="preserve">are recommended as </w:t>
      </w:r>
      <w:r w:rsidR="00582CA2" w:rsidRPr="00D40B3B">
        <w:rPr>
          <w:rFonts w:ascii="Times New Roman" w:hAnsi="Times New Roman" w:cs="Times New Roman"/>
          <w:sz w:val="24"/>
          <w:szCs w:val="24"/>
        </w:rPr>
        <w:t>a</w:t>
      </w:r>
      <w:r w:rsidR="00CE1747">
        <w:rPr>
          <w:rFonts w:ascii="Times New Roman" w:hAnsi="Times New Roman" w:cs="Times New Roman"/>
          <w:sz w:val="24"/>
          <w:szCs w:val="24"/>
        </w:rPr>
        <w:t>dditional</w:t>
      </w:r>
      <w:r w:rsidR="00834468" w:rsidRPr="00D40B3B">
        <w:rPr>
          <w:rFonts w:ascii="Times New Roman" w:hAnsi="Times New Roman" w:cs="Times New Roman"/>
          <w:sz w:val="24"/>
          <w:szCs w:val="24"/>
        </w:rPr>
        <w:t xml:space="preserve"> </w:t>
      </w:r>
      <w:r w:rsidR="00582CA2" w:rsidRPr="00D40B3B">
        <w:rPr>
          <w:rFonts w:ascii="Times New Roman" w:hAnsi="Times New Roman" w:cs="Times New Roman"/>
          <w:sz w:val="24"/>
          <w:szCs w:val="24"/>
        </w:rPr>
        <w:t>diagnostic</w:t>
      </w:r>
      <w:r w:rsidR="00834468" w:rsidRPr="00D40B3B">
        <w:rPr>
          <w:rFonts w:ascii="Times New Roman" w:hAnsi="Times New Roman" w:cs="Times New Roman"/>
          <w:sz w:val="24"/>
          <w:szCs w:val="24"/>
        </w:rPr>
        <w:t xml:space="preserve"> tools and systematic </w:t>
      </w:r>
      <w:r w:rsidR="00582CA2" w:rsidRPr="00D40B3B">
        <w:rPr>
          <w:rFonts w:ascii="Times New Roman" w:hAnsi="Times New Roman" w:cs="Times New Roman"/>
          <w:sz w:val="24"/>
          <w:szCs w:val="24"/>
        </w:rPr>
        <w:t>outcome</w:t>
      </w:r>
      <w:r w:rsidR="00834468" w:rsidRPr="00D40B3B">
        <w:rPr>
          <w:rFonts w:ascii="Times New Roman" w:hAnsi="Times New Roman" w:cs="Times New Roman"/>
          <w:sz w:val="24"/>
          <w:szCs w:val="24"/>
        </w:rPr>
        <w:t xml:space="preserve"> measures in treatment monitoring. </w:t>
      </w:r>
      <w:r w:rsidR="00CE1747">
        <w:rPr>
          <w:rFonts w:ascii="Times New Roman" w:hAnsi="Times New Roman" w:cs="Times New Roman"/>
          <w:sz w:val="24"/>
          <w:szCs w:val="24"/>
        </w:rPr>
        <w:t>S</w:t>
      </w:r>
      <w:r w:rsidR="00D827F2" w:rsidRPr="00D40B3B">
        <w:rPr>
          <w:rFonts w:ascii="Times New Roman" w:hAnsi="Times New Roman" w:cs="Times New Roman"/>
          <w:sz w:val="24"/>
          <w:szCs w:val="24"/>
        </w:rPr>
        <w:t>timulants are the preferred first-line medication due to their efficacy and safety</w:t>
      </w:r>
      <w:r w:rsidR="00CE1747">
        <w:rPr>
          <w:rFonts w:ascii="Times New Roman" w:hAnsi="Times New Roman" w:cs="Times New Roman"/>
          <w:sz w:val="24"/>
          <w:szCs w:val="24"/>
        </w:rPr>
        <w:t>,</w:t>
      </w:r>
      <w:r w:rsidR="00D827F2" w:rsidRPr="00D40B3B">
        <w:rPr>
          <w:rFonts w:ascii="Times New Roman" w:hAnsi="Times New Roman" w:cs="Times New Roman"/>
          <w:sz w:val="24"/>
          <w:szCs w:val="24"/>
        </w:rPr>
        <w:t xml:space="preserve"> </w:t>
      </w:r>
      <w:r w:rsidR="00582CA2" w:rsidRPr="00D40B3B">
        <w:rPr>
          <w:rFonts w:ascii="Times New Roman" w:hAnsi="Times New Roman" w:cs="Times New Roman"/>
          <w:sz w:val="24"/>
          <w:szCs w:val="24"/>
        </w:rPr>
        <w:t xml:space="preserve">and </w:t>
      </w:r>
      <w:r w:rsidR="00CE1747">
        <w:rPr>
          <w:rFonts w:ascii="Times New Roman" w:hAnsi="Times New Roman" w:cs="Times New Roman"/>
          <w:sz w:val="24"/>
          <w:szCs w:val="24"/>
        </w:rPr>
        <w:t xml:space="preserve">the </w:t>
      </w:r>
      <w:r w:rsidR="00582CA2" w:rsidRPr="00D40B3B">
        <w:rPr>
          <w:rFonts w:ascii="Times New Roman" w:hAnsi="Times New Roman" w:cs="Times New Roman"/>
          <w:sz w:val="24"/>
          <w:szCs w:val="24"/>
        </w:rPr>
        <w:t xml:space="preserve">need for psychosocial intervention depends on </w:t>
      </w:r>
      <w:r w:rsidR="00CE1747">
        <w:rPr>
          <w:rFonts w:ascii="Times New Roman" w:hAnsi="Times New Roman" w:cs="Times New Roman"/>
          <w:sz w:val="24"/>
          <w:szCs w:val="24"/>
        </w:rPr>
        <w:t xml:space="preserve">the </w:t>
      </w:r>
      <w:r w:rsidR="00582CA2" w:rsidRPr="00D40B3B">
        <w:rPr>
          <w:rFonts w:ascii="Times New Roman" w:hAnsi="Times New Roman" w:cs="Times New Roman"/>
          <w:sz w:val="24"/>
          <w:szCs w:val="24"/>
        </w:rPr>
        <w:t>timing of ADHD</w:t>
      </w:r>
      <w:r w:rsidR="00CE1747">
        <w:rPr>
          <w:rFonts w:ascii="Times New Roman" w:hAnsi="Times New Roman" w:cs="Times New Roman"/>
          <w:sz w:val="24"/>
          <w:szCs w:val="24"/>
        </w:rPr>
        <w:t>,</w:t>
      </w:r>
      <w:r w:rsidR="00582CA2" w:rsidRPr="00D40B3B">
        <w:rPr>
          <w:rFonts w:ascii="Times New Roman" w:hAnsi="Times New Roman" w:cs="Times New Roman"/>
          <w:sz w:val="24"/>
          <w:szCs w:val="24"/>
        </w:rPr>
        <w:t xml:space="preserve"> including parent training i</w:t>
      </w:r>
      <w:r w:rsidR="00CE1747">
        <w:rPr>
          <w:rFonts w:ascii="Times New Roman" w:hAnsi="Times New Roman" w:cs="Times New Roman"/>
          <w:sz w:val="24"/>
          <w:szCs w:val="24"/>
        </w:rPr>
        <w:t>n</w:t>
      </w:r>
      <w:r w:rsidR="00582CA2" w:rsidRPr="00D40B3B">
        <w:rPr>
          <w:rFonts w:ascii="Times New Roman" w:hAnsi="Times New Roman" w:cs="Times New Roman"/>
          <w:sz w:val="24"/>
          <w:szCs w:val="24"/>
        </w:rPr>
        <w:t xml:space="preserve"> first</w:t>
      </w:r>
      <w:r w:rsidR="00CE1747">
        <w:rPr>
          <w:rFonts w:ascii="Times New Roman" w:hAnsi="Times New Roman" w:cs="Times New Roman"/>
          <w:sz w:val="24"/>
          <w:szCs w:val="24"/>
        </w:rPr>
        <w:t>-</w:t>
      </w:r>
      <w:r w:rsidR="00582CA2" w:rsidRPr="00D40B3B">
        <w:rPr>
          <w:rFonts w:ascii="Times New Roman" w:hAnsi="Times New Roman" w:cs="Times New Roman"/>
          <w:sz w:val="24"/>
          <w:szCs w:val="24"/>
        </w:rPr>
        <w:t>line treatment</w:t>
      </w:r>
      <w:r w:rsidR="00793725" w:rsidRPr="00D40B3B">
        <w:rPr>
          <w:rFonts w:ascii="Times New Roman" w:hAnsi="Times New Roman" w:cs="Times New Roman"/>
          <w:sz w:val="24"/>
          <w:szCs w:val="24"/>
        </w:rPr>
        <w:t xml:space="preserve">. </w:t>
      </w:r>
      <w:r w:rsidR="00700C6B" w:rsidRPr="00D40B3B">
        <w:rPr>
          <w:rFonts w:ascii="Times New Roman" w:hAnsi="Times New Roman" w:cs="Times New Roman"/>
          <w:sz w:val="24"/>
          <w:szCs w:val="24"/>
        </w:rPr>
        <w:t xml:space="preserve">Both </w:t>
      </w:r>
      <w:r w:rsidR="004A3F09" w:rsidRPr="00D40B3B">
        <w:rPr>
          <w:rFonts w:ascii="Times New Roman" w:hAnsi="Times New Roman" w:cs="Times New Roman"/>
          <w:sz w:val="24"/>
          <w:szCs w:val="24"/>
        </w:rPr>
        <w:t>pharmacologic</w:t>
      </w:r>
      <w:r w:rsidR="00700C6B" w:rsidRPr="00D40B3B">
        <w:rPr>
          <w:rFonts w:ascii="Times New Roman" w:hAnsi="Times New Roman" w:cs="Times New Roman"/>
          <w:sz w:val="24"/>
          <w:szCs w:val="24"/>
        </w:rPr>
        <w:t xml:space="preserve"> approaches have </w:t>
      </w:r>
      <w:r w:rsidR="004A3F09" w:rsidRPr="00D40B3B">
        <w:rPr>
          <w:rFonts w:ascii="Times New Roman" w:hAnsi="Times New Roman" w:cs="Times New Roman"/>
          <w:sz w:val="24"/>
          <w:szCs w:val="24"/>
        </w:rPr>
        <w:t>different mechanism</w:t>
      </w:r>
      <w:r w:rsidR="00CE1747">
        <w:rPr>
          <w:rFonts w:ascii="Times New Roman" w:hAnsi="Times New Roman" w:cs="Times New Roman"/>
          <w:sz w:val="24"/>
          <w:szCs w:val="24"/>
        </w:rPr>
        <w:t>s of action, duration of action, and acceptability and</w:t>
      </w:r>
      <w:r w:rsidR="004A3F09" w:rsidRPr="00D40B3B">
        <w:rPr>
          <w:rFonts w:ascii="Times New Roman" w:hAnsi="Times New Roman" w:cs="Times New Roman"/>
          <w:sz w:val="24"/>
          <w:szCs w:val="24"/>
        </w:rPr>
        <w:t xml:space="preserve"> target different areas of impairment (</w:t>
      </w:r>
      <w:r w:rsidR="00D40B3B" w:rsidRPr="00D40B3B">
        <w:rPr>
          <w:rFonts w:ascii="Times New Roman" w:hAnsi="Times New Roman" w:cs="Times New Roman"/>
          <w:sz w:val="24"/>
          <w:szCs w:val="24"/>
        </w:rPr>
        <w:t>Coghill et al., 2021</w:t>
      </w:r>
      <w:r w:rsidR="004A3F09" w:rsidRPr="00D40B3B">
        <w:rPr>
          <w:rFonts w:ascii="Times New Roman" w:hAnsi="Times New Roman" w:cs="Times New Roman"/>
          <w:sz w:val="24"/>
          <w:szCs w:val="24"/>
        </w:rPr>
        <w:t>).</w:t>
      </w:r>
    </w:p>
    <w:p w:rsidR="008C36D7" w:rsidRPr="00D40B3B" w:rsidRDefault="008C36D7" w:rsidP="00D40B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0B3B">
        <w:rPr>
          <w:rFonts w:ascii="Times New Roman" w:hAnsi="Times New Roman" w:cs="Times New Roman"/>
          <w:sz w:val="24"/>
          <w:szCs w:val="24"/>
        </w:rPr>
        <w:t>In your post</w:t>
      </w:r>
      <w:r w:rsidR="00CE1747">
        <w:rPr>
          <w:rFonts w:ascii="Times New Roman" w:hAnsi="Times New Roman" w:cs="Times New Roman"/>
          <w:sz w:val="24"/>
          <w:szCs w:val="24"/>
        </w:rPr>
        <w:t>, you mentioned psychoeducation, referral to counsellor and follow-up, which significantly impact</w:t>
      </w:r>
      <w:r w:rsidR="00096D01" w:rsidRPr="00D40B3B">
        <w:rPr>
          <w:rFonts w:ascii="Times New Roman" w:hAnsi="Times New Roman" w:cs="Times New Roman"/>
          <w:sz w:val="24"/>
          <w:szCs w:val="24"/>
        </w:rPr>
        <w:t xml:space="preserve"> patient treatment. On that note, adding parent training</w:t>
      </w:r>
      <w:r w:rsidR="00CE1747">
        <w:rPr>
          <w:rFonts w:ascii="Times New Roman" w:hAnsi="Times New Roman" w:cs="Times New Roman"/>
          <w:sz w:val="24"/>
          <w:szCs w:val="24"/>
        </w:rPr>
        <w:t>, neurofeedback, and cognitive training is recommended to attain long-term changes to brain functioning</w:t>
      </w:r>
      <w:r w:rsidR="002B70C8" w:rsidRPr="00D40B3B">
        <w:rPr>
          <w:rFonts w:ascii="Times New Roman" w:hAnsi="Times New Roman" w:cs="Times New Roman"/>
          <w:sz w:val="24"/>
          <w:szCs w:val="24"/>
        </w:rPr>
        <w:t xml:space="preserve"> beyond symptom control. Ideally, </w:t>
      </w:r>
      <w:r w:rsidR="00387B3B" w:rsidRPr="00D40B3B">
        <w:rPr>
          <w:rFonts w:ascii="Times New Roman" w:hAnsi="Times New Roman" w:cs="Times New Roman"/>
          <w:sz w:val="24"/>
          <w:szCs w:val="24"/>
        </w:rPr>
        <w:t xml:space="preserve">brain activity and cognition translate </w:t>
      </w:r>
      <w:r w:rsidR="00CE1747">
        <w:rPr>
          <w:rFonts w:ascii="Times New Roman" w:hAnsi="Times New Roman" w:cs="Times New Roman"/>
          <w:sz w:val="24"/>
          <w:szCs w:val="24"/>
        </w:rPr>
        <w:t xml:space="preserve">into </w:t>
      </w:r>
      <w:r w:rsidR="00387B3B" w:rsidRPr="00D40B3B">
        <w:rPr>
          <w:rFonts w:ascii="Times New Roman" w:hAnsi="Times New Roman" w:cs="Times New Roman"/>
          <w:sz w:val="24"/>
          <w:szCs w:val="24"/>
        </w:rPr>
        <w:t xml:space="preserve">improved </w:t>
      </w:r>
      <w:r w:rsidR="007C29FA" w:rsidRPr="00D40B3B">
        <w:rPr>
          <w:rFonts w:ascii="Times New Roman" w:hAnsi="Times New Roman" w:cs="Times New Roman"/>
          <w:sz w:val="24"/>
          <w:szCs w:val="24"/>
        </w:rPr>
        <w:t>symptoms</w:t>
      </w:r>
      <w:r w:rsidR="00387B3B" w:rsidRPr="00D40B3B">
        <w:rPr>
          <w:rFonts w:ascii="Times New Roman" w:hAnsi="Times New Roman" w:cs="Times New Roman"/>
          <w:sz w:val="24"/>
          <w:szCs w:val="24"/>
        </w:rPr>
        <w:t xml:space="preserve"> and functioning in everyday life. Parent and patient priorities</w:t>
      </w:r>
      <w:r w:rsidR="007C29FA" w:rsidRPr="00D40B3B">
        <w:rPr>
          <w:rFonts w:ascii="Times New Roman" w:hAnsi="Times New Roman" w:cs="Times New Roman"/>
          <w:sz w:val="24"/>
          <w:szCs w:val="24"/>
        </w:rPr>
        <w:t xml:space="preserve">, preferences and choices should be considered in </w:t>
      </w:r>
      <w:r w:rsidR="00CE1747">
        <w:rPr>
          <w:rFonts w:ascii="Times New Roman" w:hAnsi="Times New Roman" w:cs="Times New Roman"/>
          <w:sz w:val="24"/>
          <w:szCs w:val="24"/>
        </w:rPr>
        <w:t>information provisions</w:t>
      </w:r>
      <w:r w:rsidR="007C29FA" w:rsidRPr="00D40B3B">
        <w:rPr>
          <w:rFonts w:ascii="Times New Roman" w:hAnsi="Times New Roman" w:cs="Times New Roman"/>
          <w:sz w:val="24"/>
          <w:szCs w:val="24"/>
        </w:rPr>
        <w:t xml:space="preserve"> and shared decision</w:t>
      </w:r>
      <w:r w:rsidR="00CE1747">
        <w:rPr>
          <w:rFonts w:ascii="Times New Roman" w:hAnsi="Times New Roman" w:cs="Times New Roman"/>
          <w:sz w:val="24"/>
          <w:szCs w:val="24"/>
        </w:rPr>
        <w:t>-</w:t>
      </w:r>
      <w:r w:rsidR="007C29FA" w:rsidRPr="00D40B3B">
        <w:rPr>
          <w:rFonts w:ascii="Times New Roman" w:hAnsi="Times New Roman" w:cs="Times New Roman"/>
          <w:sz w:val="24"/>
          <w:szCs w:val="24"/>
        </w:rPr>
        <w:t xml:space="preserve">making. Broader management through </w:t>
      </w:r>
      <w:r w:rsidR="00A034F8" w:rsidRPr="00D40B3B">
        <w:rPr>
          <w:rFonts w:ascii="Times New Roman" w:hAnsi="Times New Roman" w:cs="Times New Roman"/>
          <w:sz w:val="24"/>
          <w:szCs w:val="24"/>
        </w:rPr>
        <w:t xml:space="preserve">evidence </w:t>
      </w:r>
      <w:r w:rsidR="003817DE" w:rsidRPr="00D40B3B">
        <w:rPr>
          <w:rFonts w:ascii="Times New Roman" w:hAnsi="Times New Roman" w:cs="Times New Roman"/>
          <w:sz w:val="24"/>
          <w:szCs w:val="24"/>
        </w:rPr>
        <w:t>psychoeducation</w:t>
      </w:r>
      <w:r w:rsidR="00A034F8" w:rsidRPr="00D40B3B">
        <w:rPr>
          <w:rFonts w:ascii="Times New Roman" w:hAnsi="Times New Roman" w:cs="Times New Roman"/>
          <w:sz w:val="24"/>
          <w:szCs w:val="24"/>
        </w:rPr>
        <w:t xml:space="preserve"> assist</w:t>
      </w:r>
      <w:r w:rsidR="00CE1747">
        <w:rPr>
          <w:rFonts w:ascii="Times New Roman" w:hAnsi="Times New Roman" w:cs="Times New Roman"/>
          <w:sz w:val="24"/>
          <w:szCs w:val="24"/>
        </w:rPr>
        <w:t>s</w:t>
      </w:r>
      <w:r w:rsidR="00A034F8" w:rsidRPr="00D40B3B">
        <w:rPr>
          <w:rFonts w:ascii="Times New Roman" w:hAnsi="Times New Roman" w:cs="Times New Roman"/>
          <w:sz w:val="24"/>
          <w:szCs w:val="24"/>
        </w:rPr>
        <w:t xml:space="preserve"> families and young people </w:t>
      </w:r>
      <w:r w:rsidR="00CE1747">
        <w:rPr>
          <w:rFonts w:ascii="Times New Roman" w:hAnsi="Times New Roman" w:cs="Times New Roman"/>
          <w:sz w:val="24"/>
          <w:szCs w:val="24"/>
        </w:rPr>
        <w:t>in becoming</w:t>
      </w:r>
      <w:r w:rsidR="00A034F8" w:rsidRPr="00D40B3B">
        <w:rPr>
          <w:rFonts w:ascii="Times New Roman" w:hAnsi="Times New Roman" w:cs="Times New Roman"/>
          <w:sz w:val="24"/>
          <w:szCs w:val="24"/>
        </w:rPr>
        <w:t xml:space="preserve"> </w:t>
      </w:r>
      <w:r w:rsidR="003817DE" w:rsidRPr="00D40B3B">
        <w:rPr>
          <w:rFonts w:ascii="Times New Roman" w:hAnsi="Times New Roman" w:cs="Times New Roman"/>
          <w:sz w:val="24"/>
          <w:szCs w:val="24"/>
        </w:rPr>
        <w:t>knowledgeable</w:t>
      </w:r>
      <w:r w:rsidR="00A034F8" w:rsidRPr="00D40B3B">
        <w:rPr>
          <w:rFonts w:ascii="Times New Roman" w:hAnsi="Times New Roman" w:cs="Times New Roman"/>
          <w:sz w:val="24"/>
          <w:szCs w:val="24"/>
        </w:rPr>
        <w:t xml:space="preserve"> about </w:t>
      </w:r>
      <w:r w:rsidR="00A034F8" w:rsidRPr="00D40B3B">
        <w:rPr>
          <w:rFonts w:ascii="Times New Roman" w:hAnsi="Times New Roman" w:cs="Times New Roman"/>
          <w:sz w:val="24"/>
          <w:szCs w:val="24"/>
        </w:rPr>
        <w:lastRenderedPageBreak/>
        <w:t xml:space="preserve">ADHD, </w:t>
      </w:r>
      <w:r w:rsidR="003817DE" w:rsidRPr="00D40B3B">
        <w:rPr>
          <w:rFonts w:ascii="Times New Roman" w:hAnsi="Times New Roman" w:cs="Times New Roman"/>
          <w:sz w:val="24"/>
          <w:szCs w:val="24"/>
        </w:rPr>
        <w:t>co-occurring</w:t>
      </w:r>
      <w:r w:rsidR="00A034F8" w:rsidRPr="00D40B3B">
        <w:rPr>
          <w:rFonts w:ascii="Times New Roman" w:hAnsi="Times New Roman" w:cs="Times New Roman"/>
          <w:sz w:val="24"/>
          <w:szCs w:val="24"/>
        </w:rPr>
        <w:t xml:space="preserve"> conditions, consideration of individual, familial and cultural health beliefs </w:t>
      </w:r>
      <w:bookmarkStart w:id="0" w:name="_GoBack"/>
      <w:bookmarkEnd w:id="0"/>
      <w:r w:rsidR="00A034F8" w:rsidRPr="00D40B3B">
        <w:rPr>
          <w:rFonts w:ascii="Times New Roman" w:hAnsi="Times New Roman" w:cs="Times New Roman"/>
          <w:sz w:val="24"/>
          <w:szCs w:val="24"/>
        </w:rPr>
        <w:t xml:space="preserve">and constructs </w:t>
      </w:r>
      <w:r w:rsidR="003817DE" w:rsidRPr="00D40B3B">
        <w:rPr>
          <w:rFonts w:ascii="Times New Roman" w:hAnsi="Times New Roman" w:cs="Times New Roman"/>
          <w:sz w:val="24"/>
          <w:szCs w:val="24"/>
        </w:rPr>
        <w:t>their concerns, attitudes and beliefs related to ADHD</w:t>
      </w:r>
      <w:r w:rsidR="00AA63B3" w:rsidRPr="00D40B3B">
        <w:rPr>
          <w:rFonts w:ascii="Times New Roman" w:hAnsi="Times New Roman" w:cs="Times New Roman"/>
          <w:sz w:val="24"/>
          <w:szCs w:val="24"/>
        </w:rPr>
        <w:t xml:space="preserve"> (Coghill et al., 2021)</w:t>
      </w:r>
      <w:r w:rsidR="003817DE" w:rsidRPr="00D40B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7DE" w:rsidRPr="00D40B3B" w:rsidRDefault="003817DE" w:rsidP="00D40B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B3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817DE" w:rsidRPr="00D40B3B" w:rsidRDefault="003817DE" w:rsidP="00D40B3B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bookmarkStart w:id="1" w:name="_Hlk137267476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Coghill, </w:t>
      </w:r>
      <w:bookmarkEnd w:id="1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D.,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Banaschewski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Cortese, S.,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Asherson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Brandeis, D.,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Buitelaar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... &amp;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Simonoff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(2021). The management of ADHD in children and adolescents: bringing evidence to the clinic: perspective from the European ADHD Guidelines Group (EAGG). </w:t>
      </w:r>
      <w:r w:rsidRPr="00D40B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child &amp; adolescent psychiatry</w:t>
      </w:r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1-25.</w:t>
      </w:r>
      <w:r w:rsidRPr="00D40B3B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4" w:history="1">
        <w:r w:rsidRPr="00D40B3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https://doi.org/10.1007/s00787-021-01871-x</w:t>
        </w:r>
      </w:hyperlink>
      <w:r w:rsidRPr="00D40B3B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AA63B3" w:rsidRPr="00D40B3B" w:rsidRDefault="00AA63B3" w:rsidP="00D40B3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7267582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 Lorenzo, </w:t>
      </w:r>
      <w:bookmarkEnd w:id="2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R.,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Balducci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Poppi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Arcolin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Cutino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Ferri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... &amp; </w:t>
      </w:r>
      <w:proofErr w:type="spellStart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Filippini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(2021). Children and adolescents with ADHD followed up to adulthood: A systematic review of long-term outcomes. </w:t>
      </w:r>
      <w:r w:rsidRPr="00D40B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Acta </w:t>
      </w:r>
      <w:proofErr w:type="spellStart"/>
      <w:r w:rsidRPr="00D40B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Neuropsychiatrica</w:t>
      </w:r>
      <w:proofErr w:type="spellEnd"/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0B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283-298.</w:t>
      </w:r>
      <w:r w:rsidRPr="00D40B3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40B3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https://doi.org/10.1017/neu.2021.23</w:t>
        </w:r>
      </w:hyperlink>
      <w:r w:rsidRPr="00D40B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A63B3" w:rsidRPr="00D40B3B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NjU1MDC3NDM0N7BQ0lEKTi0uzszPAykwrAUAVKdRoCwAAAA="/>
  </w:docVars>
  <w:rsids>
    <w:rsidRoot w:val="00E623A7"/>
    <w:rsid w:val="00096D01"/>
    <w:rsid w:val="000A1E7A"/>
    <w:rsid w:val="00105DD0"/>
    <w:rsid w:val="00116293"/>
    <w:rsid w:val="001469F5"/>
    <w:rsid w:val="001828C4"/>
    <w:rsid w:val="00234CE1"/>
    <w:rsid w:val="002B70C8"/>
    <w:rsid w:val="00304FC9"/>
    <w:rsid w:val="003817DE"/>
    <w:rsid w:val="00387B3B"/>
    <w:rsid w:val="004A3F09"/>
    <w:rsid w:val="004C46CB"/>
    <w:rsid w:val="00516FA0"/>
    <w:rsid w:val="00582CA2"/>
    <w:rsid w:val="00700C6B"/>
    <w:rsid w:val="00793725"/>
    <w:rsid w:val="007A0C60"/>
    <w:rsid w:val="007B68CE"/>
    <w:rsid w:val="007C29FA"/>
    <w:rsid w:val="00834468"/>
    <w:rsid w:val="008C36D7"/>
    <w:rsid w:val="008F52FA"/>
    <w:rsid w:val="00A034F8"/>
    <w:rsid w:val="00AA63B3"/>
    <w:rsid w:val="00CE1747"/>
    <w:rsid w:val="00D40B3B"/>
    <w:rsid w:val="00D6333E"/>
    <w:rsid w:val="00D827F2"/>
    <w:rsid w:val="00D943E6"/>
    <w:rsid w:val="00E623A7"/>
    <w:rsid w:val="00E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B319"/>
  <w15:chartTrackingRefBased/>
  <w15:docId w15:val="{2FD5327A-F947-4896-8576-6EA7D232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7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7/neu.2021.23" TargetMode="External"/><Relationship Id="rId4" Type="http://schemas.openxmlformats.org/officeDocument/2006/relationships/hyperlink" Target="https://doi.org/10.1007/s00787-021-01871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2023-06-10T01:51:00Z</dcterms:created>
  <dcterms:modified xsi:type="dcterms:W3CDTF">2023-06-10T02:36:00Z</dcterms:modified>
</cp:coreProperties>
</file>