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3FF9E" w14:textId="61DB6C02" w:rsidR="00152399" w:rsidRPr="00FE0F77" w:rsidRDefault="00FE0F77" w:rsidP="0015239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7 - Trends of Opioid Addiction in Massachusetts</w:t>
      </w:r>
    </w:p>
    <w:p w14:paraId="2A7716B7" w14:textId="6624F29B" w:rsidR="00BA1F66" w:rsidRDefault="00F442D1" w:rsidP="00F442D1">
      <w:pPr>
        <w:rPr>
          <w:rFonts w:ascii="Times New Roman" w:hAnsi="Times New Roman" w:cs="Times New Roman"/>
          <w:sz w:val="24"/>
          <w:szCs w:val="24"/>
        </w:rPr>
      </w:pPr>
      <w:r w:rsidRPr="00F442D1">
        <w:rPr>
          <w:rFonts w:ascii="Times New Roman" w:hAnsi="Times New Roman" w:cs="Times New Roman"/>
          <w:sz w:val="24"/>
          <w:szCs w:val="24"/>
        </w:rPr>
        <w:tab/>
        <w:t xml:space="preserve">Opioid </w:t>
      </w:r>
      <w:r>
        <w:rPr>
          <w:rFonts w:ascii="Times New Roman" w:hAnsi="Times New Roman" w:cs="Times New Roman"/>
          <w:sz w:val="24"/>
          <w:szCs w:val="24"/>
        </w:rPr>
        <w:t xml:space="preserve">remains a significant </w:t>
      </w:r>
      <w:r w:rsidR="00BA1F66">
        <w:rPr>
          <w:rFonts w:ascii="Times New Roman" w:hAnsi="Times New Roman" w:cs="Times New Roman"/>
          <w:sz w:val="24"/>
          <w:szCs w:val="24"/>
        </w:rPr>
        <w:t xml:space="preserve">nationwide problem across the United States. </w:t>
      </w:r>
      <w:r w:rsidR="001C248C">
        <w:rPr>
          <w:rFonts w:ascii="Times New Roman" w:hAnsi="Times New Roman" w:cs="Times New Roman"/>
          <w:sz w:val="24"/>
          <w:szCs w:val="24"/>
        </w:rPr>
        <w:t xml:space="preserve">Fueled by the increased availability and abuse of synthetic opioids, the crisis remains unabated to date. </w:t>
      </w:r>
      <w:r w:rsidR="00513EFA">
        <w:rPr>
          <w:rFonts w:ascii="Times New Roman" w:hAnsi="Times New Roman" w:cs="Times New Roman"/>
          <w:sz w:val="24"/>
          <w:szCs w:val="24"/>
        </w:rPr>
        <w:t>For example, drug overdose deaths increased significantly in 2019, which was associated by increased availability of illicitly manufactured fentanyl</w:t>
      </w:r>
      <w:r w:rsidR="003245D4">
        <w:rPr>
          <w:rFonts w:ascii="Times New Roman" w:hAnsi="Times New Roman" w:cs="Times New Roman"/>
          <w:sz w:val="24"/>
          <w:szCs w:val="24"/>
        </w:rPr>
        <w:t xml:space="preserve">. </w:t>
      </w:r>
      <w:r w:rsidR="006E45B2">
        <w:rPr>
          <w:rFonts w:ascii="Times New Roman" w:hAnsi="Times New Roman" w:cs="Times New Roman"/>
          <w:sz w:val="24"/>
          <w:szCs w:val="24"/>
        </w:rPr>
        <w:t xml:space="preserve">In addition, the increasing use of </w:t>
      </w:r>
      <w:r w:rsidR="00981335">
        <w:rPr>
          <w:rFonts w:ascii="Times New Roman" w:hAnsi="Times New Roman" w:cs="Times New Roman"/>
          <w:sz w:val="24"/>
          <w:szCs w:val="24"/>
        </w:rPr>
        <w:t xml:space="preserve">psychostimulants such as </w:t>
      </w:r>
      <w:r w:rsidR="006E45B2">
        <w:rPr>
          <w:rFonts w:ascii="Times New Roman" w:hAnsi="Times New Roman" w:cs="Times New Roman"/>
          <w:sz w:val="24"/>
          <w:szCs w:val="24"/>
        </w:rPr>
        <w:t>methamphetamine has complicated the opioid epidemic</w:t>
      </w:r>
      <w:r w:rsidR="003245D4">
        <w:rPr>
          <w:rFonts w:ascii="Times New Roman" w:hAnsi="Times New Roman" w:cs="Times New Roman"/>
          <w:sz w:val="24"/>
          <w:szCs w:val="24"/>
        </w:rPr>
        <w:t xml:space="preserve"> (</w:t>
      </w:r>
      <w:r w:rsidR="000E0521">
        <w:rPr>
          <w:rFonts w:ascii="Times New Roman" w:hAnsi="Times New Roman" w:cs="Times New Roman"/>
          <w:sz w:val="24"/>
          <w:szCs w:val="24"/>
        </w:rPr>
        <w:t>Blanco et al., 2020</w:t>
      </w:r>
      <w:r w:rsidR="003245D4">
        <w:rPr>
          <w:rFonts w:ascii="Times New Roman" w:hAnsi="Times New Roman" w:cs="Times New Roman"/>
          <w:sz w:val="24"/>
          <w:szCs w:val="24"/>
        </w:rPr>
        <w:t>)</w:t>
      </w:r>
      <w:r w:rsidR="006E45B2">
        <w:rPr>
          <w:rFonts w:ascii="Times New Roman" w:hAnsi="Times New Roman" w:cs="Times New Roman"/>
          <w:sz w:val="24"/>
          <w:szCs w:val="24"/>
        </w:rPr>
        <w:t xml:space="preserve">. </w:t>
      </w:r>
      <w:r w:rsidR="003245D4">
        <w:rPr>
          <w:rFonts w:ascii="Times New Roman" w:hAnsi="Times New Roman" w:cs="Times New Roman"/>
          <w:sz w:val="24"/>
          <w:szCs w:val="24"/>
        </w:rPr>
        <w:t>According to</w:t>
      </w:r>
      <w:r w:rsidR="00072279">
        <w:rPr>
          <w:rFonts w:ascii="Times New Roman" w:hAnsi="Times New Roman" w:cs="Times New Roman"/>
          <w:sz w:val="24"/>
          <w:szCs w:val="24"/>
        </w:rPr>
        <w:t xml:space="preserve"> Haley and </w:t>
      </w:r>
      <w:proofErr w:type="spellStart"/>
      <w:r w:rsidR="00072279">
        <w:rPr>
          <w:rFonts w:ascii="Times New Roman" w:hAnsi="Times New Roman" w:cs="Times New Roman"/>
          <w:sz w:val="24"/>
          <w:szCs w:val="24"/>
        </w:rPr>
        <w:t>Saitz</w:t>
      </w:r>
      <w:proofErr w:type="spellEnd"/>
      <w:r w:rsidR="00072279">
        <w:rPr>
          <w:rFonts w:ascii="Times New Roman" w:hAnsi="Times New Roman" w:cs="Times New Roman"/>
          <w:sz w:val="24"/>
          <w:szCs w:val="24"/>
        </w:rPr>
        <w:t xml:space="preserve"> (2020)</w:t>
      </w:r>
      <w:r w:rsidR="003245D4">
        <w:rPr>
          <w:rFonts w:ascii="Times New Roman" w:hAnsi="Times New Roman" w:cs="Times New Roman"/>
          <w:sz w:val="24"/>
          <w:szCs w:val="24"/>
        </w:rPr>
        <w:t>, the COVID-19 outbreak</w:t>
      </w:r>
      <w:r w:rsidR="006B13D6">
        <w:rPr>
          <w:rFonts w:ascii="Times New Roman" w:hAnsi="Times New Roman" w:cs="Times New Roman"/>
          <w:sz w:val="24"/>
          <w:szCs w:val="24"/>
        </w:rPr>
        <w:t>,</w:t>
      </w:r>
      <w:r w:rsidR="003245D4">
        <w:rPr>
          <w:rFonts w:ascii="Times New Roman" w:hAnsi="Times New Roman" w:cs="Times New Roman"/>
          <w:sz w:val="24"/>
          <w:szCs w:val="24"/>
        </w:rPr>
        <w:t xml:space="preserve"> the </w:t>
      </w:r>
      <w:r w:rsidR="006B13D6">
        <w:rPr>
          <w:rFonts w:ascii="Times New Roman" w:hAnsi="Times New Roman" w:cs="Times New Roman"/>
          <w:sz w:val="24"/>
          <w:szCs w:val="24"/>
        </w:rPr>
        <w:t>consequent</w:t>
      </w:r>
      <w:r w:rsidR="003245D4">
        <w:rPr>
          <w:rFonts w:ascii="Times New Roman" w:hAnsi="Times New Roman" w:cs="Times New Roman"/>
          <w:sz w:val="24"/>
          <w:szCs w:val="24"/>
        </w:rPr>
        <w:t xml:space="preserve"> disruptions in </w:t>
      </w:r>
      <w:r w:rsidR="006B13D6">
        <w:rPr>
          <w:rFonts w:ascii="Times New Roman" w:hAnsi="Times New Roman" w:cs="Times New Roman"/>
          <w:sz w:val="24"/>
          <w:szCs w:val="24"/>
        </w:rPr>
        <w:t xml:space="preserve">health care and social safety nets, and the social and economic stressors contributed significantly to the rise. At the state level, the opioid epidemic </w:t>
      </w:r>
      <w:r w:rsidR="00737685">
        <w:rPr>
          <w:rFonts w:ascii="Times New Roman" w:hAnsi="Times New Roman" w:cs="Times New Roman"/>
          <w:sz w:val="24"/>
          <w:szCs w:val="24"/>
        </w:rPr>
        <w:t xml:space="preserve">has different effects. In this discussion, I will focus on the current trends of opioid addiction in Massachusetts, highlighting the demographic data for incidence and occurrence and the available community resources. </w:t>
      </w:r>
    </w:p>
    <w:p w14:paraId="05078AA4" w14:textId="49AF4B0B" w:rsidR="00EE30D5" w:rsidRDefault="005D7EE0" w:rsidP="0073768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Massachusetts has made the opioid epidemic an urgent public health priority, it remains a challenging problem to date. </w:t>
      </w:r>
      <w:r w:rsidR="00BD7809">
        <w:rPr>
          <w:rFonts w:ascii="Times New Roman" w:hAnsi="Times New Roman" w:cs="Times New Roman"/>
          <w:sz w:val="24"/>
          <w:szCs w:val="24"/>
        </w:rPr>
        <w:t>Data from the Massachusetts Department of Public Health indicates that approximately one in 25 people in the state have an opioid use disorder (OUD) (</w:t>
      </w:r>
      <w:r w:rsidR="0030162B">
        <w:rPr>
          <w:rFonts w:ascii="Times New Roman" w:hAnsi="Times New Roman" w:cs="Times New Roman"/>
          <w:sz w:val="24"/>
          <w:szCs w:val="24"/>
        </w:rPr>
        <w:t>Massachusetts Medical Society, 2023</w:t>
      </w:r>
      <w:r w:rsidR="00BD7809">
        <w:rPr>
          <w:rFonts w:ascii="Times New Roman" w:hAnsi="Times New Roman" w:cs="Times New Roman"/>
          <w:sz w:val="24"/>
          <w:szCs w:val="24"/>
        </w:rPr>
        <w:t xml:space="preserve">). </w:t>
      </w:r>
      <w:r w:rsidR="00871FF5">
        <w:rPr>
          <w:rFonts w:ascii="Times New Roman" w:hAnsi="Times New Roman" w:cs="Times New Roman"/>
          <w:sz w:val="24"/>
          <w:szCs w:val="24"/>
        </w:rPr>
        <w:t xml:space="preserve">Opioid-related death rate in the state has remained historically high compared to the national trend. </w:t>
      </w:r>
      <w:r w:rsidR="00D96392">
        <w:rPr>
          <w:rFonts w:ascii="Times New Roman" w:hAnsi="Times New Roman" w:cs="Times New Roman"/>
          <w:sz w:val="24"/>
          <w:szCs w:val="24"/>
        </w:rPr>
        <w:t xml:space="preserve">For example, in 2019, the state opioid deaths were </w:t>
      </w:r>
      <w:r w:rsidR="003C425F">
        <w:rPr>
          <w:rFonts w:ascii="Times New Roman" w:hAnsi="Times New Roman" w:cs="Times New Roman"/>
          <w:sz w:val="24"/>
          <w:szCs w:val="24"/>
        </w:rPr>
        <w:t>28.9 per 100,000 residents compared to 15.5 per 100,000 residents at the national level</w:t>
      </w:r>
      <w:r w:rsidR="00C307D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3EDF">
        <w:rPr>
          <w:rFonts w:ascii="Times New Roman" w:hAnsi="Times New Roman" w:cs="Times New Roman"/>
          <w:sz w:val="24"/>
          <w:szCs w:val="24"/>
        </w:rPr>
        <w:t>Ciurczak</w:t>
      </w:r>
      <w:proofErr w:type="spellEnd"/>
      <w:r w:rsidR="00CA3EDF">
        <w:rPr>
          <w:rFonts w:ascii="Times New Roman" w:hAnsi="Times New Roman" w:cs="Times New Roman"/>
          <w:sz w:val="24"/>
          <w:szCs w:val="24"/>
        </w:rPr>
        <w:t>, 2021</w:t>
      </w:r>
      <w:r w:rsidR="00C307DD">
        <w:rPr>
          <w:rFonts w:ascii="Times New Roman" w:hAnsi="Times New Roman" w:cs="Times New Roman"/>
          <w:sz w:val="24"/>
          <w:szCs w:val="24"/>
        </w:rPr>
        <w:t xml:space="preserve">). </w:t>
      </w:r>
      <w:r w:rsidR="002639D5">
        <w:rPr>
          <w:rFonts w:ascii="Times New Roman" w:hAnsi="Times New Roman" w:cs="Times New Roman"/>
          <w:sz w:val="24"/>
          <w:szCs w:val="24"/>
        </w:rPr>
        <w:t xml:space="preserve">In 2021, the state had 2,290 total opioid-related overdose deaths, which was an 8.8% increase from 2020. </w:t>
      </w:r>
      <w:r w:rsidR="009331FE">
        <w:rPr>
          <w:rFonts w:ascii="Times New Roman" w:hAnsi="Times New Roman" w:cs="Times New Roman"/>
          <w:sz w:val="24"/>
          <w:szCs w:val="24"/>
        </w:rPr>
        <w:t>In 2021, opioid-related death rate was approximately 33.1 per 100,000 residents</w:t>
      </w:r>
      <w:r w:rsidR="00784B84">
        <w:rPr>
          <w:rFonts w:ascii="Times New Roman" w:hAnsi="Times New Roman" w:cs="Times New Roman"/>
          <w:sz w:val="24"/>
          <w:szCs w:val="24"/>
        </w:rPr>
        <w:t>, indica</w:t>
      </w:r>
      <w:r w:rsidR="002748E8">
        <w:rPr>
          <w:rFonts w:ascii="Times New Roman" w:hAnsi="Times New Roman" w:cs="Times New Roman"/>
          <w:sz w:val="24"/>
          <w:szCs w:val="24"/>
        </w:rPr>
        <w:t>t</w:t>
      </w:r>
      <w:r w:rsidR="00784B84">
        <w:rPr>
          <w:rFonts w:ascii="Times New Roman" w:hAnsi="Times New Roman" w:cs="Times New Roman"/>
          <w:sz w:val="24"/>
          <w:szCs w:val="24"/>
        </w:rPr>
        <w:t xml:space="preserve">ing an 11% </w:t>
      </w:r>
      <w:r w:rsidR="00A10A46">
        <w:rPr>
          <w:rFonts w:ascii="Times New Roman" w:hAnsi="Times New Roman" w:cs="Times New Roman"/>
          <w:sz w:val="24"/>
          <w:szCs w:val="24"/>
        </w:rPr>
        <w:t xml:space="preserve">increase from the 2020 rate of 30.0 per 100,000 residents. </w:t>
      </w:r>
      <w:r w:rsidR="002639D5">
        <w:rPr>
          <w:rFonts w:ascii="Times New Roman" w:hAnsi="Times New Roman" w:cs="Times New Roman"/>
          <w:sz w:val="24"/>
          <w:szCs w:val="24"/>
        </w:rPr>
        <w:t xml:space="preserve">However, </w:t>
      </w:r>
      <w:r w:rsidR="00A10A46">
        <w:rPr>
          <w:rFonts w:ascii="Times New Roman" w:hAnsi="Times New Roman" w:cs="Times New Roman"/>
          <w:sz w:val="24"/>
          <w:szCs w:val="24"/>
        </w:rPr>
        <w:t>the most recent estimates from 2022 show that o</w:t>
      </w:r>
      <w:r w:rsidR="000F2244">
        <w:rPr>
          <w:rFonts w:ascii="Times New Roman" w:hAnsi="Times New Roman" w:cs="Times New Roman"/>
          <w:sz w:val="24"/>
          <w:szCs w:val="24"/>
        </w:rPr>
        <w:t>pioid deaths in the state decreased in the first months of 2022 compared to the same period in 2021, with preliminary estimates showing a 1.5% decrease</w:t>
      </w:r>
      <w:r w:rsidR="0085789C">
        <w:rPr>
          <w:rFonts w:ascii="Times New Roman" w:hAnsi="Times New Roman" w:cs="Times New Roman"/>
          <w:sz w:val="24"/>
          <w:szCs w:val="24"/>
        </w:rPr>
        <w:t xml:space="preserve">. </w:t>
      </w:r>
      <w:r w:rsidR="00B01AB6">
        <w:rPr>
          <w:rFonts w:ascii="Times New Roman" w:hAnsi="Times New Roman" w:cs="Times New Roman"/>
          <w:sz w:val="24"/>
          <w:szCs w:val="24"/>
        </w:rPr>
        <w:t xml:space="preserve">Pertinent to gender, males accounted for approximately 72% of the </w:t>
      </w:r>
      <w:r w:rsidR="00B01AB6">
        <w:rPr>
          <w:rFonts w:ascii="Times New Roman" w:hAnsi="Times New Roman" w:cs="Times New Roman"/>
          <w:sz w:val="24"/>
          <w:szCs w:val="24"/>
        </w:rPr>
        <w:lastRenderedPageBreak/>
        <w:t>deaths</w:t>
      </w:r>
      <w:r w:rsidR="005C6B1C">
        <w:rPr>
          <w:rFonts w:ascii="Times New Roman" w:hAnsi="Times New Roman" w:cs="Times New Roman"/>
          <w:sz w:val="24"/>
          <w:szCs w:val="24"/>
        </w:rPr>
        <w:t xml:space="preserve"> in the same period (</w:t>
      </w:r>
      <w:r w:rsidR="00A309CC">
        <w:rPr>
          <w:rFonts w:ascii="Times New Roman" w:hAnsi="Times New Roman" w:cs="Times New Roman"/>
          <w:sz w:val="24"/>
          <w:szCs w:val="24"/>
        </w:rPr>
        <w:t>Commonwealth of Massachusetts, 2022</w:t>
      </w:r>
      <w:r w:rsidR="005C6B1C">
        <w:rPr>
          <w:rFonts w:ascii="Times New Roman" w:hAnsi="Times New Roman" w:cs="Times New Roman"/>
          <w:sz w:val="24"/>
          <w:szCs w:val="24"/>
        </w:rPr>
        <w:t xml:space="preserve">). </w:t>
      </w:r>
      <w:r w:rsidR="007A7E48">
        <w:rPr>
          <w:rFonts w:ascii="Times New Roman" w:hAnsi="Times New Roman" w:cs="Times New Roman"/>
          <w:sz w:val="24"/>
          <w:szCs w:val="24"/>
        </w:rPr>
        <w:t>Significant racial disparities also exist in the incidence and occurrence.</w:t>
      </w:r>
      <w:r w:rsidR="00737739">
        <w:rPr>
          <w:rFonts w:ascii="Times New Roman" w:hAnsi="Times New Roman" w:cs="Times New Roman"/>
          <w:sz w:val="24"/>
          <w:szCs w:val="24"/>
        </w:rPr>
        <w:t xml:space="preserve"> As of 2022,</w:t>
      </w:r>
      <w:r w:rsidR="007A7E48">
        <w:rPr>
          <w:rFonts w:ascii="Times New Roman" w:hAnsi="Times New Roman" w:cs="Times New Roman"/>
          <w:sz w:val="24"/>
          <w:szCs w:val="24"/>
        </w:rPr>
        <w:t xml:space="preserve"> non-Hispanic White account</w:t>
      </w:r>
      <w:r w:rsidR="00737739">
        <w:rPr>
          <w:rFonts w:ascii="Times New Roman" w:hAnsi="Times New Roman" w:cs="Times New Roman"/>
          <w:sz w:val="24"/>
          <w:szCs w:val="24"/>
        </w:rPr>
        <w:t>ed</w:t>
      </w:r>
      <w:r w:rsidR="007A7E48">
        <w:rPr>
          <w:rFonts w:ascii="Times New Roman" w:hAnsi="Times New Roman" w:cs="Times New Roman"/>
          <w:sz w:val="24"/>
          <w:szCs w:val="24"/>
        </w:rPr>
        <w:t xml:space="preserve"> for 70% and Black non-Hispanic only 11% of the deaths</w:t>
      </w:r>
      <w:r w:rsidR="00737739">
        <w:rPr>
          <w:rFonts w:ascii="Times New Roman" w:hAnsi="Times New Roman" w:cs="Times New Roman"/>
          <w:sz w:val="24"/>
          <w:szCs w:val="24"/>
        </w:rPr>
        <w:t xml:space="preserve">. However, </w:t>
      </w:r>
      <w:r w:rsidR="004811DA">
        <w:rPr>
          <w:rFonts w:ascii="Times New Roman" w:hAnsi="Times New Roman" w:cs="Times New Roman"/>
          <w:sz w:val="24"/>
          <w:szCs w:val="24"/>
        </w:rPr>
        <w:t>Latinx and Black populations have the highe</w:t>
      </w:r>
      <w:r w:rsidR="00D8677E">
        <w:rPr>
          <w:rFonts w:ascii="Times New Roman" w:hAnsi="Times New Roman" w:cs="Times New Roman"/>
          <w:sz w:val="24"/>
          <w:szCs w:val="24"/>
        </w:rPr>
        <w:t>r</w:t>
      </w:r>
      <w:r w:rsidR="004811DA">
        <w:rPr>
          <w:rFonts w:ascii="Times New Roman" w:hAnsi="Times New Roman" w:cs="Times New Roman"/>
          <w:sz w:val="24"/>
          <w:szCs w:val="24"/>
        </w:rPr>
        <w:t xml:space="preserve"> death rate</w:t>
      </w:r>
      <w:r w:rsidR="00D8677E">
        <w:rPr>
          <w:rFonts w:ascii="Times New Roman" w:hAnsi="Times New Roman" w:cs="Times New Roman"/>
          <w:sz w:val="24"/>
          <w:szCs w:val="24"/>
        </w:rPr>
        <w:t>s compared to non-Hispanic Whites</w:t>
      </w:r>
      <w:r w:rsidR="004811DA">
        <w:rPr>
          <w:rFonts w:ascii="Times New Roman" w:hAnsi="Times New Roman" w:cs="Times New Roman"/>
          <w:sz w:val="24"/>
          <w:szCs w:val="24"/>
        </w:rPr>
        <w:t xml:space="preserve"> (</w:t>
      </w:r>
      <w:r w:rsidR="00D8677E">
        <w:rPr>
          <w:rFonts w:ascii="Times New Roman" w:hAnsi="Times New Roman" w:cs="Times New Roman"/>
          <w:sz w:val="24"/>
          <w:szCs w:val="24"/>
        </w:rPr>
        <w:t>35.4 and 3</w:t>
      </w:r>
      <w:r w:rsidR="00000A4F">
        <w:rPr>
          <w:rFonts w:ascii="Times New Roman" w:hAnsi="Times New Roman" w:cs="Times New Roman"/>
          <w:sz w:val="24"/>
          <w:szCs w:val="24"/>
        </w:rPr>
        <w:t>4</w:t>
      </w:r>
      <w:r w:rsidR="00D8677E">
        <w:rPr>
          <w:rFonts w:ascii="Times New Roman" w:hAnsi="Times New Roman" w:cs="Times New Roman"/>
          <w:sz w:val="24"/>
          <w:szCs w:val="24"/>
        </w:rPr>
        <w:t>.</w:t>
      </w:r>
      <w:r w:rsidR="00000A4F">
        <w:rPr>
          <w:rFonts w:ascii="Times New Roman" w:hAnsi="Times New Roman" w:cs="Times New Roman"/>
          <w:sz w:val="24"/>
          <w:szCs w:val="24"/>
        </w:rPr>
        <w:t xml:space="preserve">8 vs. 32.3 </w:t>
      </w:r>
      <w:r w:rsidR="00000A4F">
        <w:rPr>
          <w:rFonts w:ascii="Times New Roman" w:hAnsi="Times New Roman" w:cs="Times New Roman"/>
          <w:sz w:val="24"/>
          <w:szCs w:val="24"/>
        </w:rPr>
        <w:t>per 100,000 residents</w:t>
      </w:r>
      <w:r w:rsidR="00000A4F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="00A309CC">
        <w:rPr>
          <w:rFonts w:ascii="Times New Roman" w:hAnsi="Times New Roman" w:cs="Times New Roman"/>
          <w:sz w:val="24"/>
          <w:szCs w:val="24"/>
        </w:rPr>
        <w:t>Ciurczak</w:t>
      </w:r>
      <w:proofErr w:type="spellEnd"/>
      <w:r w:rsidR="00A309CC">
        <w:rPr>
          <w:rFonts w:ascii="Times New Roman" w:hAnsi="Times New Roman" w:cs="Times New Roman"/>
          <w:sz w:val="24"/>
          <w:szCs w:val="24"/>
        </w:rPr>
        <w:t>, 2021</w:t>
      </w:r>
      <w:r w:rsidR="00000A4F">
        <w:rPr>
          <w:rFonts w:ascii="Times New Roman" w:hAnsi="Times New Roman" w:cs="Times New Roman"/>
          <w:sz w:val="24"/>
          <w:szCs w:val="24"/>
        </w:rPr>
        <w:t xml:space="preserve">). </w:t>
      </w:r>
      <w:r w:rsidR="00E44D4C">
        <w:rPr>
          <w:rFonts w:ascii="Times New Roman" w:hAnsi="Times New Roman" w:cs="Times New Roman"/>
          <w:sz w:val="24"/>
          <w:szCs w:val="24"/>
        </w:rPr>
        <w:t>The rates suggest the disproportionate</w:t>
      </w:r>
      <w:r w:rsidR="00C56E08">
        <w:rPr>
          <w:rFonts w:ascii="Times New Roman" w:hAnsi="Times New Roman" w:cs="Times New Roman"/>
          <w:sz w:val="24"/>
          <w:szCs w:val="24"/>
        </w:rPr>
        <w:t xml:space="preserve"> </w:t>
      </w:r>
      <w:r w:rsidR="00E44D4C">
        <w:rPr>
          <w:rFonts w:ascii="Times New Roman" w:hAnsi="Times New Roman" w:cs="Times New Roman"/>
          <w:sz w:val="24"/>
          <w:szCs w:val="24"/>
        </w:rPr>
        <w:t>social and economic burden th</w:t>
      </w:r>
      <w:r w:rsidR="00C56E08">
        <w:rPr>
          <w:rFonts w:ascii="Times New Roman" w:hAnsi="Times New Roman" w:cs="Times New Roman"/>
          <w:sz w:val="24"/>
          <w:szCs w:val="24"/>
        </w:rPr>
        <w:t xml:space="preserve">ese groups faced after the pandemic. </w:t>
      </w:r>
    </w:p>
    <w:p w14:paraId="20A29BBC" w14:textId="763DA85A" w:rsidR="00B23F7E" w:rsidRDefault="001C596C" w:rsidP="0073768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fight against the opioid crisis in Massachusetts includes a mix of public, private, non-profit, and state-funded programs and coalitions that offer resources to communities. </w:t>
      </w:r>
      <w:r w:rsidR="00AF2C8B">
        <w:rPr>
          <w:rFonts w:ascii="Times New Roman" w:hAnsi="Times New Roman" w:cs="Times New Roman"/>
          <w:sz w:val="24"/>
          <w:szCs w:val="24"/>
        </w:rPr>
        <w:t>The Public Health Data (PHD) Warehouse</w:t>
      </w:r>
      <w:r w:rsidR="00AF2C8B">
        <w:rPr>
          <w:rFonts w:ascii="Times New Roman" w:hAnsi="Times New Roman" w:cs="Times New Roman"/>
          <w:sz w:val="24"/>
          <w:szCs w:val="24"/>
        </w:rPr>
        <w:t xml:space="preserve"> is o</w:t>
      </w:r>
      <w:r w:rsidR="00B23F7E">
        <w:rPr>
          <w:rFonts w:ascii="Times New Roman" w:hAnsi="Times New Roman" w:cs="Times New Roman"/>
          <w:sz w:val="24"/>
          <w:szCs w:val="24"/>
        </w:rPr>
        <w:t>ne of the available community resources in the fight against opioid addiction in Massachusetts. The PHD Warehouse includes individual-level a</w:t>
      </w:r>
      <w:r w:rsidR="008B63AF">
        <w:rPr>
          <w:rFonts w:ascii="Times New Roman" w:hAnsi="Times New Roman" w:cs="Times New Roman"/>
          <w:sz w:val="24"/>
          <w:szCs w:val="24"/>
        </w:rPr>
        <w:t>dministrative data on residents aged 11 years and older, covering approximately 98% of the entire population (</w:t>
      </w:r>
      <w:proofErr w:type="spellStart"/>
      <w:r w:rsidR="008B63AF" w:rsidRPr="006F18C1">
        <w:rPr>
          <w:rFonts w:ascii="Times New Roman" w:hAnsi="Times New Roman" w:cs="Times New Roman"/>
          <w:sz w:val="24"/>
          <w:szCs w:val="24"/>
        </w:rPr>
        <w:t>Bharel</w:t>
      </w:r>
      <w:proofErr w:type="spellEnd"/>
      <w:r w:rsidR="008B63AF" w:rsidRPr="006F18C1">
        <w:rPr>
          <w:rFonts w:ascii="Times New Roman" w:hAnsi="Times New Roman" w:cs="Times New Roman"/>
          <w:sz w:val="24"/>
          <w:szCs w:val="24"/>
        </w:rPr>
        <w:t xml:space="preserve"> et al., 2020).</w:t>
      </w:r>
      <w:r w:rsidR="008B6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C8B">
        <w:rPr>
          <w:rFonts w:ascii="Times New Roman" w:hAnsi="Times New Roman" w:cs="Times New Roman"/>
          <w:sz w:val="24"/>
          <w:szCs w:val="24"/>
        </w:rPr>
        <w:t>The resource provides data that can be used in public surveillance efforts, community outreach, resource allocation, and intervention planning (</w:t>
      </w:r>
      <w:r w:rsidR="005873F8">
        <w:rPr>
          <w:rFonts w:ascii="Times New Roman" w:hAnsi="Times New Roman" w:cs="Times New Roman"/>
          <w:sz w:val="24"/>
          <w:szCs w:val="24"/>
        </w:rPr>
        <w:t>Evans et al., 2022</w:t>
      </w:r>
      <w:r w:rsidR="00AF2C8B">
        <w:rPr>
          <w:rFonts w:ascii="Times New Roman" w:hAnsi="Times New Roman" w:cs="Times New Roman"/>
          <w:sz w:val="24"/>
          <w:szCs w:val="24"/>
        </w:rPr>
        <w:t xml:space="preserve">). </w:t>
      </w:r>
      <w:r w:rsidR="00276E3F">
        <w:rPr>
          <w:rFonts w:ascii="Times New Roman" w:hAnsi="Times New Roman" w:cs="Times New Roman"/>
          <w:sz w:val="24"/>
          <w:szCs w:val="24"/>
        </w:rPr>
        <w:t xml:space="preserve">The National Institute on Mental Illness (NAMI) </w:t>
      </w:r>
      <w:r w:rsidR="00051269">
        <w:rPr>
          <w:rFonts w:ascii="Times New Roman" w:hAnsi="Times New Roman" w:cs="Times New Roman"/>
          <w:sz w:val="24"/>
          <w:szCs w:val="24"/>
        </w:rPr>
        <w:t xml:space="preserve">is also a crucial community resource that offers information about risk assessment and tips to people struggling with mental health and substance abuse problems (Canady, 2020). The </w:t>
      </w:r>
      <w:r w:rsidR="00276E3F">
        <w:rPr>
          <w:rFonts w:ascii="Times New Roman" w:hAnsi="Times New Roman" w:cs="Times New Roman"/>
          <w:sz w:val="24"/>
          <w:szCs w:val="24"/>
        </w:rPr>
        <w:t>Massachusetts</w:t>
      </w:r>
      <w:r w:rsidR="00051269">
        <w:rPr>
          <w:rFonts w:ascii="Times New Roman" w:hAnsi="Times New Roman" w:cs="Times New Roman"/>
          <w:sz w:val="24"/>
          <w:szCs w:val="24"/>
        </w:rPr>
        <w:t xml:space="preserve"> NAMI chapter</w:t>
      </w:r>
      <w:r w:rsidR="00276E3F">
        <w:rPr>
          <w:rFonts w:ascii="Times New Roman" w:hAnsi="Times New Roman" w:cs="Times New Roman"/>
          <w:sz w:val="24"/>
          <w:szCs w:val="24"/>
        </w:rPr>
        <w:t xml:space="preserve"> covers the entire state and offers resources for acquiring local behavioral healthcare services. </w:t>
      </w:r>
      <w:r w:rsidR="004C398E">
        <w:rPr>
          <w:rFonts w:ascii="Times New Roman" w:hAnsi="Times New Roman" w:cs="Times New Roman"/>
          <w:sz w:val="24"/>
          <w:szCs w:val="24"/>
        </w:rPr>
        <w:t xml:space="preserve">Several other public, private, nonprofit, and state-funded programs provide access to opioid addiction treatment. </w:t>
      </w:r>
      <w:r w:rsidR="00267A46">
        <w:rPr>
          <w:rFonts w:ascii="Times New Roman" w:hAnsi="Times New Roman" w:cs="Times New Roman"/>
          <w:sz w:val="24"/>
          <w:szCs w:val="24"/>
        </w:rPr>
        <w:t xml:space="preserve">Other </w:t>
      </w:r>
      <w:r w:rsidR="004C398E">
        <w:rPr>
          <w:rFonts w:ascii="Times New Roman" w:hAnsi="Times New Roman" w:cs="Times New Roman"/>
          <w:sz w:val="24"/>
          <w:szCs w:val="24"/>
        </w:rPr>
        <w:t>examples</w:t>
      </w:r>
      <w:r w:rsidR="00267A46">
        <w:rPr>
          <w:rFonts w:ascii="Times New Roman" w:hAnsi="Times New Roman" w:cs="Times New Roman"/>
          <w:sz w:val="24"/>
          <w:szCs w:val="24"/>
        </w:rPr>
        <w:t xml:space="preserve"> of community resources</w:t>
      </w:r>
      <w:r w:rsidR="004C398E">
        <w:rPr>
          <w:rFonts w:ascii="Times New Roman" w:hAnsi="Times New Roman" w:cs="Times New Roman"/>
          <w:sz w:val="24"/>
          <w:szCs w:val="24"/>
        </w:rPr>
        <w:t xml:space="preserve"> include the Massachusetts Organization for Addiction recovery (MOAR), End Mass Overdose, </w:t>
      </w:r>
      <w:r w:rsidR="00267A46">
        <w:rPr>
          <w:rFonts w:ascii="Times New Roman" w:hAnsi="Times New Roman" w:cs="Times New Roman"/>
          <w:sz w:val="24"/>
          <w:szCs w:val="24"/>
        </w:rPr>
        <w:t xml:space="preserve">Learn to Cope, New England Region of Narcotics Anonymous (NERNA), Massachusetts Clubhouse Coalition, </w:t>
      </w:r>
      <w:r w:rsidR="00BB225B">
        <w:rPr>
          <w:rFonts w:ascii="Times New Roman" w:hAnsi="Times New Roman" w:cs="Times New Roman"/>
          <w:sz w:val="24"/>
          <w:szCs w:val="24"/>
        </w:rPr>
        <w:t xml:space="preserve">and </w:t>
      </w:r>
      <w:r w:rsidR="00267A46">
        <w:rPr>
          <w:rFonts w:ascii="Times New Roman" w:hAnsi="Times New Roman" w:cs="Times New Roman"/>
          <w:sz w:val="24"/>
          <w:szCs w:val="24"/>
        </w:rPr>
        <w:t>Magnolia New Beginnings</w:t>
      </w:r>
      <w:r w:rsidR="00BB225B">
        <w:rPr>
          <w:rFonts w:ascii="Times New Roman" w:hAnsi="Times New Roman" w:cs="Times New Roman"/>
          <w:sz w:val="24"/>
          <w:szCs w:val="24"/>
        </w:rPr>
        <w:t xml:space="preserve">. </w:t>
      </w:r>
      <w:r w:rsidR="00851834">
        <w:rPr>
          <w:rFonts w:ascii="Times New Roman" w:hAnsi="Times New Roman" w:cs="Times New Roman"/>
          <w:sz w:val="24"/>
          <w:szCs w:val="24"/>
        </w:rPr>
        <w:t>The resources could be leveraged to ensure people experiencing opioid addiction have apt services in their recovery.</w:t>
      </w:r>
    </w:p>
    <w:p w14:paraId="2C04E563" w14:textId="6313DA2A" w:rsidR="00851834" w:rsidRDefault="00851834" w:rsidP="008518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4713924" w14:textId="77777777" w:rsidR="00051269" w:rsidRPr="006F18C1" w:rsidRDefault="00051269" w:rsidP="006F18C1">
      <w:pPr>
        <w:shd w:val="clear" w:color="auto" w:fill="FFFFFF"/>
        <w:ind w:left="720" w:hanging="720"/>
        <w:rPr>
          <w:rFonts w:ascii="Times New Roman" w:eastAsia="Times New Roman" w:hAnsi="Times New Roman" w:cs="Times New Roman"/>
          <w:b/>
          <w:bCs/>
          <w:spacing w:val="5"/>
          <w:kern w:val="0"/>
          <w:sz w:val="24"/>
          <w:szCs w:val="24"/>
          <w:lang w:val="en-KE" w:eastAsia="en-KE"/>
          <w14:ligatures w14:val="none"/>
        </w:rPr>
      </w:pPr>
      <w:proofErr w:type="spellStart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Bharel</w:t>
      </w:r>
      <w:proofErr w:type="spellEnd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M., </w:t>
      </w:r>
      <w:proofErr w:type="spellStart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Bernson</w:t>
      </w:r>
      <w:proofErr w:type="spellEnd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D., &amp; </w:t>
      </w:r>
      <w:proofErr w:type="spellStart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Averbach</w:t>
      </w:r>
      <w:proofErr w:type="spellEnd"/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, A. (2020). Using data to guide action in response to the public health crisis of opioid overdoses. </w:t>
      </w:r>
      <w:r w:rsidRPr="006F18C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NEJM Catalyst Innovations in Care Delivery</w:t>
      </w:r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6F18C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>(5).</w:t>
      </w:r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https://doi.org/10.1056/CAT.19.118</w:t>
        </w:r>
      </w:hyperlink>
      <w:r w:rsidRPr="006F18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6AA15EF" w14:textId="77777777" w:rsidR="00051269" w:rsidRPr="006F18C1" w:rsidRDefault="00051269" w:rsidP="000E052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8C1">
        <w:rPr>
          <w:rFonts w:ascii="Times New Roman" w:hAnsi="Times New Roman" w:cs="Times New Roman"/>
          <w:sz w:val="24"/>
          <w:szCs w:val="24"/>
        </w:rPr>
        <w:t xml:space="preserve">Blanco, C., Wiley, T. R., Lloyd, J. J., Lopez, M. F., &amp; Volkow, N. D. (2020). America’s opioid crisis: The need for an integrated public health approach. </w:t>
      </w:r>
      <w:r w:rsidRPr="006F18C1">
        <w:rPr>
          <w:rFonts w:ascii="Times New Roman" w:hAnsi="Times New Roman" w:cs="Times New Roman"/>
          <w:i/>
          <w:iCs/>
          <w:sz w:val="24"/>
          <w:szCs w:val="24"/>
        </w:rPr>
        <w:t>Translational Psychiatry</w:t>
      </w:r>
      <w:r w:rsidRPr="006F18C1">
        <w:rPr>
          <w:rFonts w:ascii="Times New Roman" w:hAnsi="Times New Roman" w:cs="Times New Roman"/>
          <w:sz w:val="24"/>
          <w:szCs w:val="24"/>
        </w:rPr>
        <w:t xml:space="preserve">, </w:t>
      </w:r>
      <w:r w:rsidRPr="006F18C1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6F18C1">
        <w:rPr>
          <w:rFonts w:ascii="Times New Roman" w:hAnsi="Times New Roman" w:cs="Times New Roman"/>
          <w:sz w:val="24"/>
          <w:szCs w:val="24"/>
        </w:rPr>
        <w:t xml:space="preserve">(1), 1-13. </w:t>
      </w:r>
      <w:hyperlink r:id="rId5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https://doi.org/10.1038/s41398-020-0847-1</w:t>
        </w:r>
      </w:hyperlink>
      <w:r w:rsidRPr="006F1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85568" w14:textId="77777777" w:rsidR="00051269" w:rsidRPr="00051269" w:rsidRDefault="00051269" w:rsidP="000E052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051269">
        <w:rPr>
          <w:rFonts w:ascii="Times New Roman" w:hAnsi="Times New Roman" w:cs="Times New Roman"/>
          <w:sz w:val="24"/>
          <w:szCs w:val="24"/>
        </w:rPr>
        <w:t xml:space="preserve">Canady, V. A. (2020). Mental health groups providing support, education in wake of COVID‐19. </w:t>
      </w:r>
      <w:r w:rsidRPr="00051269">
        <w:rPr>
          <w:rFonts w:ascii="Times New Roman" w:hAnsi="Times New Roman" w:cs="Times New Roman"/>
          <w:i/>
          <w:iCs/>
          <w:sz w:val="24"/>
          <w:szCs w:val="24"/>
        </w:rPr>
        <w:t>Mental Health Weekly</w:t>
      </w:r>
      <w:r w:rsidRPr="00051269">
        <w:rPr>
          <w:rFonts w:ascii="Times New Roman" w:hAnsi="Times New Roman" w:cs="Times New Roman"/>
          <w:sz w:val="24"/>
          <w:szCs w:val="24"/>
        </w:rPr>
        <w:t xml:space="preserve">, </w:t>
      </w:r>
      <w:r w:rsidRPr="00051269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051269">
        <w:rPr>
          <w:rFonts w:ascii="Times New Roman" w:hAnsi="Times New Roman" w:cs="Times New Roman"/>
          <w:sz w:val="24"/>
          <w:szCs w:val="24"/>
        </w:rPr>
        <w:t xml:space="preserve">(11), 1-3. </w:t>
      </w:r>
      <w:hyperlink r:id="rId6" w:history="1">
        <w:r w:rsidRPr="0005126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https://doi.org/10.1002/mhw.32272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2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1399E" w14:textId="77777777" w:rsidR="00051269" w:rsidRPr="006F18C1" w:rsidRDefault="00051269" w:rsidP="000E0521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Ciurczak</w:t>
      </w:r>
      <w:proofErr w:type="spellEnd"/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</w:t>
      </w:r>
      <w:r w:rsidRPr="006F18C1">
        <w:rPr>
          <w:rFonts w:ascii="Times New Roman" w:hAnsi="Times New Roman" w:cs="Times New Roman"/>
          <w:sz w:val="24"/>
          <w:szCs w:val="24"/>
        </w:rPr>
        <w:t xml:space="preserve"> (2021). </w:t>
      </w:r>
      <w:r w:rsidRPr="006F18C1">
        <w:rPr>
          <w:rFonts w:ascii="Times New Roman" w:hAnsi="Times New Roman" w:cs="Times New Roman"/>
          <w:i/>
          <w:iCs/>
          <w:sz w:val="24"/>
          <w:szCs w:val="24"/>
        </w:rPr>
        <w:t xml:space="preserve">Opioid-related deaths in Massachusetts remain elevated four years after peak. </w:t>
      </w:r>
      <w:r w:rsidRPr="006F18C1">
        <w:rPr>
          <w:rFonts w:ascii="Times New Roman" w:hAnsi="Times New Roman" w:cs="Times New Roman"/>
          <w:sz w:val="24"/>
          <w:szCs w:val="24"/>
        </w:rPr>
        <w:t xml:space="preserve">Boston Indicators. </w:t>
      </w:r>
      <w:hyperlink r:id="rId7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</w:rPr>
          <w:t>https://www.bostonindicators.org/article-pages/2021/september/opioid-deaths-2021</w:t>
        </w:r>
      </w:hyperlink>
      <w:r w:rsidRPr="006F1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3D24" w14:textId="77777777" w:rsidR="00051269" w:rsidRPr="006F18C1" w:rsidRDefault="00051269" w:rsidP="000E052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8C1">
        <w:rPr>
          <w:rFonts w:ascii="Times New Roman" w:hAnsi="Times New Roman" w:cs="Times New Roman"/>
          <w:sz w:val="24"/>
          <w:szCs w:val="24"/>
        </w:rPr>
        <w:t xml:space="preserve">Commonwealth of Massachusetts. (2022, December 14). </w:t>
      </w:r>
      <w:r w:rsidRPr="006F18C1">
        <w:rPr>
          <w:rFonts w:ascii="Times New Roman" w:hAnsi="Times New Roman" w:cs="Times New Roman"/>
          <w:i/>
          <w:iCs/>
          <w:sz w:val="24"/>
          <w:szCs w:val="24"/>
        </w:rPr>
        <w:t xml:space="preserve">Massachusetts opioid-related overdose death rate declines 1.5 percent in the first nine months of 2022 </w:t>
      </w:r>
      <w:r w:rsidRPr="006F18C1">
        <w:rPr>
          <w:rFonts w:ascii="Times New Roman" w:hAnsi="Times New Roman" w:cs="Times New Roman"/>
          <w:sz w:val="24"/>
          <w:szCs w:val="24"/>
        </w:rPr>
        <w:t xml:space="preserve">[Press release]. </w:t>
      </w:r>
      <w:hyperlink r:id="rId8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</w:rPr>
          <w:t>https://www.mass.gov/news/massachusetts-opioid-related-overdose-death-rate-declines-15-percent-in-the-first-nine-months-of-2022</w:t>
        </w:r>
      </w:hyperlink>
      <w:r w:rsidRPr="006F1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24047" w14:textId="77777777" w:rsidR="00051269" w:rsidRPr="006F18C1" w:rsidRDefault="00051269" w:rsidP="000E0521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6F18C1">
        <w:rPr>
          <w:rFonts w:ascii="Times New Roman" w:hAnsi="Times New Roman" w:cs="Times New Roman"/>
          <w:sz w:val="24"/>
          <w:szCs w:val="24"/>
        </w:rPr>
        <w:t xml:space="preserve">Evans, E. A., Delorme, E., Cyr, K. D., &amp; Geissler, K. H. (2022). The Massachusetts public health data warehouse and the opioid epidemic: A qualitative study of perceived strengths and limitations for advancing research. </w:t>
      </w:r>
      <w:r w:rsidRPr="006F18C1">
        <w:rPr>
          <w:rFonts w:ascii="Times New Roman" w:hAnsi="Times New Roman" w:cs="Times New Roman"/>
          <w:i/>
          <w:iCs/>
          <w:sz w:val="24"/>
          <w:szCs w:val="24"/>
        </w:rPr>
        <w:t>Preventive Medicine Reports</w:t>
      </w:r>
      <w:r w:rsidRPr="006F18C1">
        <w:rPr>
          <w:rFonts w:ascii="Times New Roman" w:hAnsi="Times New Roman" w:cs="Times New Roman"/>
          <w:sz w:val="24"/>
          <w:szCs w:val="24"/>
        </w:rPr>
        <w:t xml:space="preserve">, </w:t>
      </w:r>
      <w:r w:rsidRPr="006F18C1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6F18C1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https://doi.org/10.1016/j.pmedr.2022.101847</w:t>
        </w:r>
      </w:hyperlink>
      <w:r w:rsidRPr="006F18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8D875" w14:textId="77777777" w:rsidR="00051269" w:rsidRPr="006F18C1" w:rsidRDefault="00051269" w:rsidP="000E0521">
      <w:pPr>
        <w:ind w:left="720" w:hanging="720"/>
        <w:rPr>
          <w:rFonts w:ascii="Times New Roman" w:hAnsi="Times New Roman" w:cs="Times New Roman"/>
          <w:color w:val="333333"/>
          <w:sz w:val="24"/>
          <w:szCs w:val="24"/>
        </w:rPr>
      </w:pPr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Haley, D. F., &amp; </w:t>
      </w:r>
      <w:proofErr w:type="spellStart"/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Saitz</w:t>
      </w:r>
      <w:proofErr w:type="spellEnd"/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(2020). The opioid epidemic during the COVID-19 pandemic. </w:t>
      </w:r>
      <w:r w:rsidRPr="006F18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Jama</w:t>
      </w:r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6F18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324</w:t>
      </w:r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(16), 1615-1617.</w:t>
      </w:r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0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</w:t>
        </w:r>
        <w:r w:rsidRPr="006F18C1">
          <w:rPr>
            <w:rStyle w:val="Hyperlink"/>
            <w:rFonts w:ascii="Times New Roman" w:hAnsi="Times New Roman" w:cs="Times New Roman"/>
            <w:sz w:val="24"/>
            <w:szCs w:val="24"/>
          </w:rPr>
          <w:t>10.1001/jama.2020.18543</w:t>
        </w:r>
      </w:hyperlink>
      <w:r w:rsidRPr="006F18C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24E4D33A" w14:textId="77777777" w:rsidR="00051269" w:rsidRDefault="00051269" w:rsidP="000E0521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Massachusetts Medical Society. (2023). </w:t>
      </w:r>
      <w:r w:rsidRPr="006F18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Opioid misuse</w:t>
      </w:r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11" w:history="1">
        <w:r w:rsidRPr="006F18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https://www.massmed.org/Advocacy/Key-Issues/Opioid-Misuse/Opioid-Misuse/</w:t>
        </w:r>
      </w:hyperlink>
      <w:r w:rsidRPr="006F18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0512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D1"/>
    <w:rsid w:val="00000A4F"/>
    <w:rsid w:val="00051269"/>
    <w:rsid w:val="00072279"/>
    <w:rsid w:val="00075285"/>
    <w:rsid w:val="000E0521"/>
    <w:rsid w:val="000F2244"/>
    <w:rsid w:val="00152399"/>
    <w:rsid w:val="001C248C"/>
    <w:rsid w:val="001C596C"/>
    <w:rsid w:val="002639D5"/>
    <w:rsid w:val="00267A46"/>
    <w:rsid w:val="002748E8"/>
    <w:rsid w:val="00276E3F"/>
    <w:rsid w:val="00294C91"/>
    <w:rsid w:val="0030162B"/>
    <w:rsid w:val="003245D4"/>
    <w:rsid w:val="003738D9"/>
    <w:rsid w:val="003C425F"/>
    <w:rsid w:val="0041766D"/>
    <w:rsid w:val="004811DA"/>
    <w:rsid w:val="004C398E"/>
    <w:rsid w:val="004D60E3"/>
    <w:rsid w:val="00513EFA"/>
    <w:rsid w:val="00583B13"/>
    <w:rsid w:val="005873F8"/>
    <w:rsid w:val="005C6B1C"/>
    <w:rsid w:val="005D7EE0"/>
    <w:rsid w:val="0061234C"/>
    <w:rsid w:val="006B13D6"/>
    <w:rsid w:val="006E45B2"/>
    <w:rsid w:val="006F18C1"/>
    <w:rsid w:val="00737685"/>
    <w:rsid w:val="00737739"/>
    <w:rsid w:val="00784B84"/>
    <w:rsid w:val="007A7E48"/>
    <w:rsid w:val="00816EA3"/>
    <w:rsid w:val="00851834"/>
    <w:rsid w:val="0085789C"/>
    <w:rsid w:val="00871FF5"/>
    <w:rsid w:val="008835F4"/>
    <w:rsid w:val="008B63AF"/>
    <w:rsid w:val="009331FE"/>
    <w:rsid w:val="00981335"/>
    <w:rsid w:val="00A10A46"/>
    <w:rsid w:val="00A309CC"/>
    <w:rsid w:val="00AF2C8B"/>
    <w:rsid w:val="00B01AB6"/>
    <w:rsid w:val="00B23F7E"/>
    <w:rsid w:val="00BA1F66"/>
    <w:rsid w:val="00BB225B"/>
    <w:rsid w:val="00BD7809"/>
    <w:rsid w:val="00C307DD"/>
    <w:rsid w:val="00C56E08"/>
    <w:rsid w:val="00CA3EDF"/>
    <w:rsid w:val="00D8677E"/>
    <w:rsid w:val="00D96392"/>
    <w:rsid w:val="00E44D4C"/>
    <w:rsid w:val="00EE30D5"/>
    <w:rsid w:val="00F442D1"/>
    <w:rsid w:val="00FE02CB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8C14"/>
  <w15:chartTrackingRefBased/>
  <w15:docId w15:val="{089B1557-0226-4CA2-B811-89D03D99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news/massachusetts-opioid-related-overdose-death-rate-declines-15-percent-in-the-first-nine-months-of-20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ostonindicators.org/article-pages/2021/september/opioid-deaths-202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02/mhw.32272" TargetMode="External"/><Relationship Id="rId11" Type="http://schemas.openxmlformats.org/officeDocument/2006/relationships/hyperlink" Target="https://www.massmed.org/Advocacy/Key-Issues/Opioid-Misuse/Opioid-Misuse/" TargetMode="External"/><Relationship Id="rId5" Type="http://schemas.openxmlformats.org/officeDocument/2006/relationships/hyperlink" Target="https://doi.org/10.1038/s41398-020-0847-1" TargetMode="External"/><Relationship Id="rId10" Type="http://schemas.openxmlformats.org/officeDocument/2006/relationships/hyperlink" Target="https://doi.org/10.1001/jama.2020.18543" TargetMode="External"/><Relationship Id="rId4" Type="http://schemas.openxmlformats.org/officeDocument/2006/relationships/hyperlink" Target="https://doi.org/10.1056/CAT.19.118" TargetMode="External"/><Relationship Id="rId9" Type="http://schemas.openxmlformats.org/officeDocument/2006/relationships/hyperlink" Target="https://doi.org/10.1016/j.pmedr.2022.101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2023-06-13T17:56:00Z</dcterms:created>
  <dcterms:modified xsi:type="dcterms:W3CDTF">2023-06-13T20:39:00Z</dcterms:modified>
</cp:coreProperties>
</file>