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69A15" w14:textId="211CE7F1" w:rsidR="00396C7B" w:rsidRPr="00396C7B" w:rsidRDefault="00396C7B" w:rsidP="00396C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Week 7: </w:t>
      </w:r>
      <w:r w:rsidRPr="00396C7B">
        <w:rPr>
          <w:rFonts w:ascii="Times New Roman" w:hAnsi="Times New Roman" w:cs="Times New Roman"/>
          <w:b/>
          <w:bCs/>
          <w:sz w:val="24"/>
          <w:szCs w:val="24"/>
        </w:rPr>
        <w:t>Appraising Systematic Reviews</w:t>
      </w:r>
    </w:p>
    <w:p w14:paraId="7F2B7596" w14:textId="6972D8DE" w:rsidR="00EE30D5" w:rsidRDefault="002522A1" w:rsidP="00D4577C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5C078E" w:rsidRPr="005C078E">
        <w:rPr>
          <w:rFonts w:ascii="Times New Roman" w:hAnsi="Times New Roman" w:cs="Times New Roman"/>
          <w:sz w:val="24"/>
          <w:szCs w:val="24"/>
        </w:rPr>
        <w:t>ailey et al. (2018)</w:t>
      </w:r>
      <w:r w:rsidR="005C078E">
        <w:rPr>
          <w:rFonts w:ascii="Times New Roman" w:hAnsi="Times New Roman" w:cs="Times New Roman"/>
          <w:sz w:val="24"/>
          <w:szCs w:val="24"/>
        </w:rPr>
        <w:t xml:space="preserve"> sought to determine the effect of physical activity on depression symptoms </w:t>
      </w:r>
      <w:r w:rsidR="00ED6970">
        <w:rPr>
          <w:rFonts w:ascii="Times New Roman" w:hAnsi="Times New Roman" w:cs="Times New Roman"/>
          <w:sz w:val="24"/>
          <w:szCs w:val="24"/>
        </w:rPr>
        <w:t xml:space="preserve">among adolescents and young adults aged 12-25. </w:t>
      </w:r>
      <w:r w:rsidR="001A3D5F">
        <w:rPr>
          <w:rFonts w:ascii="Times New Roman" w:hAnsi="Times New Roman" w:cs="Times New Roman"/>
          <w:sz w:val="24"/>
          <w:szCs w:val="24"/>
        </w:rPr>
        <w:t xml:space="preserve">A systematic review and meta-analysis can be considered a suitable design in answering the research question. </w:t>
      </w:r>
      <w:r w:rsidR="00114732">
        <w:rPr>
          <w:rFonts w:ascii="Times New Roman" w:hAnsi="Times New Roman" w:cs="Times New Roman"/>
          <w:sz w:val="24"/>
          <w:szCs w:val="24"/>
        </w:rPr>
        <w:t>A</w:t>
      </w:r>
      <w:r w:rsidR="0002692A">
        <w:rPr>
          <w:rFonts w:ascii="Times New Roman" w:hAnsi="Times New Roman" w:cs="Times New Roman"/>
          <w:sz w:val="24"/>
          <w:szCs w:val="24"/>
        </w:rPr>
        <w:t xml:space="preserve"> systematic review summarizes evidence of a specific problem using </w:t>
      </w:r>
      <w:r w:rsidR="00114732">
        <w:rPr>
          <w:rFonts w:ascii="Times New Roman" w:hAnsi="Times New Roman" w:cs="Times New Roman"/>
          <w:sz w:val="24"/>
          <w:szCs w:val="24"/>
        </w:rPr>
        <w:t>quantitative research, with a meta-analysis informin</w:t>
      </w:r>
      <w:r w:rsidR="00D531A7">
        <w:rPr>
          <w:rFonts w:ascii="Times New Roman" w:hAnsi="Times New Roman" w:cs="Times New Roman"/>
          <w:sz w:val="24"/>
          <w:szCs w:val="24"/>
        </w:rPr>
        <w:t>g</w:t>
      </w:r>
      <w:r w:rsidR="00114732">
        <w:rPr>
          <w:rFonts w:ascii="Times New Roman" w:hAnsi="Times New Roman" w:cs="Times New Roman"/>
          <w:sz w:val="24"/>
          <w:szCs w:val="24"/>
        </w:rPr>
        <w:t xml:space="preserve"> practi</w:t>
      </w:r>
      <w:r w:rsidR="00795133">
        <w:rPr>
          <w:rFonts w:ascii="Times New Roman" w:hAnsi="Times New Roman" w:cs="Times New Roman"/>
          <w:sz w:val="24"/>
          <w:szCs w:val="24"/>
        </w:rPr>
        <w:t xml:space="preserve">ce by quantifying the effects of an </w:t>
      </w:r>
      <w:r w:rsidR="00452ED6">
        <w:rPr>
          <w:rFonts w:ascii="Times New Roman" w:hAnsi="Times New Roman" w:cs="Times New Roman"/>
          <w:sz w:val="24"/>
          <w:szCs w:val="24"/>
        </w:rPr>
        <w:t>intervention (</w:t>
      </w:r>
      <w:r w:rsidR="009938AB">
        <w:rPr>
          <w:rFonts w:ascii="Times New Roman" w:hAnsi="Times New Roman" w:cs="Times New Roman"/>
          <w:sz w:val="24"/>
          <w:szCs w:val="24"/>
        </w:rPr>
        <w:t>Kang, 2021</w:t>
      </w:r>
      <w:r w:rsidR="00452ED6">
        <w:rPr>
          <w:rFonts w:ascii="Times New Roman" w:hAnsi="Times New Roman" w:cs="Times New Roman"/>
          <w:sz w:val="24"/>
          <w:szCs w:val="24"/>
        </w:rPr>
        <w:t>)</w:t>
      </w:r>
      <w:r w:rsidR="00D531A7">
        <w:rPr>
          <w:rFonts w:ascii="Times New Roman" w:hAnsi="Times New Roman" w:cs="Times New Roman"/>
          <w:sz w:val="24"/>
          <w:szCs w:val="24"/>
        </w:rPr>
        <w:t xml:space="preserve">. </w:t>
      </w:r>
      <w:r w:rsidR="00145EC4">
        <w:rPr>
          <w:rFonts w:ascii="Times New Roman" w:hAnsi="Times New Roman" w:cs="Times New Roman"/>
          <w:sz w:val="24"/>
          <w:szCs w:val="24"/>
        </w:rPr>
        <w:t>According to</w:t>
      </w:r>
      <w:r w:rsidR="009938AB">
        <w:rPr>
          <w:rFonts w:ascii="Times New Roman" w:hAnsi="Times New Roman" w:cs="Times New Roman"/>
          <w:sz w:val="24"/>
          <w:szCs w:val="24"/>
        </w:rPr>
        <w:t xml:space="preserve"> </w:t>
      </w:r>
      <w:r w:rsidR="009938AB" w:rsidRPr="009938AB">
        <w:rPr>
          <w:rFonts w:ascii="Times New Roman" w:hAnsi="Times New Roman" w:cs="Times New Roman"/>
          <w:sz w:val="24"/>
          <w:szCs w:val="24"/>
          <w:shd w:val="clear" w:color="auto" w:fill="FFFFFF"/>
        </w:rPr>
        <w:t>Møller</w:t>
      </w:r>
      <w:r w:rsidR="009938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 (2018)</w:t>
      </w:r>
      <w:r w:rsidR="00145EC4">
        <w:rPr>
          <w:rFonts w:ascii="Times New Roman" w:hAnsi="Times New Roman" w:cs="Times New Roman"/>
          <w:sz w:val="24"/>
          <w:szCs w:val="24"/>
        </w:rPr>
        <w:t>, an appropriately conducted systematic review and meta</w:t>
      </w:r>
      <w:r>
        <w:rPr>
          <w:rFonts w:ascii="Times New Roman" w:hAnsi="Times New Roman" w:cs="Times New Roman"/>
          <w:sz w:val="24"/>
          <w:szCs w:val="24"/>
        </w:rPr>
        <w:t xml:space="preserve">-analysis </w:t>
      </w:r>
      <w:r w:rsidR="00B928D3">
        <w:rPr>
          <w:rFonts w:ascii="Times New Roman" w:hAnsi="Times New Roman" w:cs="Times New Roman"/>
          <w:sz w:val="24"/>
          <w:szCs w:val="24"/>
        </w:rPr>
        <w:t xml:space="preserve">provides adequate statistical power that can determine effect sizes. </w:t>
      </w:r>
      <w:r w:rsidR="001B223F">
        <w:rPr>
          <w:rFonts w:ascii="Times New Roman" w:hAnsi="Times New Roman" w:cs="Times New Roman"/>
          <w:sz w:val="24"/>
          <w:szCs w:val="24"/>
        </w:rPr>
        <w:t>The databases cover almost all published articles in nursing and a</w:t>
      </w:r>
      <w:r w:rsidR="00AF18BF">
        <w:rPr>
          <w:rFonts w:ascii="Times New Roman" w:hAnsi="Times New Roman" w:cs="Times New Roman"/>
          <w:sz w:val="24"/>
          <w:szCs w:val="24"/>
        </w:rPr>
        <w:t>llied health professionals. The statistical approach used in analyzing the data is also a</w:t>
      </w:r>
      <w:r w:rsidR="00B44FAC">
        <w:rPr>
          <w:rFonts w:ascii="Times New Roman" w:hAnsi="Times New Roman" w:cs="Times New Roman"/>
          <w:sz w:val="24"/>
          <w:szCs w:val="24"/>
        </w:rPr>
        <w:t>ppropriate for the research question. In their study, Bailey et al. (2018) used standardized mean difference</w:t>
      </w:r>
      <w:r w:rsidR="00F555EB">
        <w:rPr>
          <w:rFonts w:ascii="Times New Roman" w:hAnsi="Times New Roman" w:cs="Times New Roman"/>
          <w:sz w:val="24"/>
          <w:szCs w:val="24"/>
        </w:rPr>
        <w:t xml:space="preserve"> using Hedge’s </w:t>
      </w:r>
      <w:r w:rsidR="00F555EB">
        <w:rPr>
          <w:rFonts w:ascii="Times New Roman" w:hAnsi="Times New Roman" w:cs="Times New Roman"/>
          <w:i/>
          <w:iCs/>
          <w:sz w:val="24"/>
          <w:szCs w:val="24"/>
        </w:rPr>
        <w:t>g</w:t>
      </w:r>
      <w:r w:rsidR="00B44FAC">
        <w:rPr>
          <w:rFonts w:ascii="Times New Roman" w:hAnsi="Times New Roman" w:cs="Times New Roman"/>
          <w:sz w:val="24"/>
          <w:szCs w:val="24"/>
        </w:rPr>
        <w:t xml:space="preserve"> to detect the effects of the intervention (physical activity) on depression. </w:t>
      </w:r>
      <w:r w:rsidR="00A15AA3">
        <w:rPr>
          <w:rFonts w:ascii="Times New Roman" w:hAnsi="Times New Roman" w:cs="Times New Roman"/>
          <w:sz w:val="24"/>
          <w:szCs w:val="24"/>
        </w:rPr>
        <w:t xml:space="preserve">SMD </w:t>
      </w:r>
      <w:r w:rsidR="009D2656">
        <w:rPr>
          <w:rFonts w:ascii="Times New Roman" w:hAnsi="Times New Roman" w:cs="Times New Roman"/>
          <w:sz w:val="24"/>
          <w:szCs w:val="24"/>
        </w:rPr>
        <w:t xml:space="preserve">allows </w:t>
      </w:r>
      <w:r w:rsidR="005B62C2">
        <w:rPr>
          <w:rFonts w:ascii="Times New Roman" w:hAnsi="Times New Roman" w:cs="Times New Roman"/>
          <w:sz w:val="24"/>
          <w:szCs w:val="24"/>
        </w:rPr>
        <w:t>researchers to acquired pooled estimates from studies measuring the same outcome using different approaches (</w:t>
      </w:r>
      <w:r w:rsidR="00AC2E72">
        <w:rPr>
          <w:rFonts w:ascii="Times New Roman" w:hAnsi="Times New Roman" w:cs="Times New Roman"/>
          <w:sz w:val="24"/>
          <w:szCs w:val="24"/>
        </w:rPr>
        <w:t>Andrade, 2020</w:t>
      </w:r>
      <w:r w:rsidR="00F555EB">
        <w:rPr>
          <w:rFonts w:ascii="Times New Roman" w:hAnsi="Times New Roman" w:cs="Times New Roman"/>
          <w:sz w:val="24"/>
          <w:szCs w:val="24"/>
        </w:rPr>
        <w:t xml:space="preserve">). </w:t>
      </w:r>
      <w:r w:rsidR="00E21A7A">
        <w:rPr>
          <w:rFonts w:ascii="Times New Roman" w:hAnsi="Times New Roman" w:cs="Times New Roman"/>
          <w:sz w:val="24"/>
          <w:szCs w:val="24"/>
        </w:rPr>
        <w:t xml:space="preserve">The statistical approach was practical in Bailey et al. (2018) considering the included studies used Beck Depression Inventory and observer-rated measures for depression. </w:t>
      </w:r>
    </w:p>
    <w:p w14:paraId="76ED46BB" w14:textId="3900A50A" w:rsidR="00504EAD" w:rsidRDefault="00504E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comprehensiveness of a systematic review and meta-analysis can significantly influence the findings regarding the </w:t>
      </w:r>
      <w:r w:rsidR="00E41CD5">
        <w:rPr>
          <w:rFonts w:ascii="Times New Roman" w:hAnsi="Times New Roman" w:cs="Times New Roman"/>
          <w:sz w:val="24"/>
          <w:szCs w:val="24"/>
        </w:rPr>
        <w:t xml:space="preserve">effect size of an intervention. </w:t>
      </w:r>
      <w:r w:rsidR="00E41CD5">
        <w:rPr>
          <w:rFonts w:ascii="Times New Roman" w:hAnsi="Times New Roman" w:cs="Times New Roman"/>
          <w:sz w:val="24"/>
          <w:szCs w:val="24"/>
        </w:rPr>
        <w:t xml:space="preserve">In determining the effects of an intervention, </w:t>
      </w:r>
      <w:r w:rsidR="0062534C">
        <w:rPr>
          <w:rFonts w:ascii="Times New Roman" w:hAnsi="Times New Roman" w:cs="Times New Roman"/>
          <w:sz w:val="24"/>
          <w:szCs w:val="24"/>
        </w:rPr>
        <w:t xml:space="preserve">Tawfik et al. (2019) </w:t>
      </w:r>
      <w:r w:rsidR="00E41CD5">
        <w:rPr>
          <w:rFonts w:ascii="Times New Roman" w:hAnsi="Times New Roman" w:cs="Times New Roman"/>
          <w:sz w:val="24"/>
          <w:szCs w:val="24"/>
        </w:rPr>
        <w:t>recommend using at least two databases in the search of quality studies for systematic reviews and meta-analysis. Correspondingly, Bailey et al. (2018) used a comprehensive search strategy canvassing Medline, PsychINFO, Cochrane, and Embase to acquire appropriate literature.</w:t>
      </w:r>
      <w:r w:rsidR="00E41CD5">
        <w:rPr>
          <w:rFonts w:ascii="Times New Roman" w:hAnsi="Times New Roman" w:cs="Times New Roman"/>
          <w:sz w:val="24"/>
          <w:szCs w:val="24"/>
        </w:rPr>
        <w:t xml:space="preserve"> To enhance the comprehensiveness of the search, the researchers also conducted ancestry search of the trials identified from the databases to expand the number of records retrieved. </w:t>
      </w:r>
      <w:r w:rsidR="00F475D1">
        <w:rPr>
          <w:rFonts w:ascii="Times New Roman" w:hAnsi="Times New Roman" w:cs="Times New Roman"/>
          <w:sz w:val="24"/>
          <w:szCs w:val="24"/>
        </w:rPr>
        <w:t xml:space="preserve">Therefore, the search can be considered as comprehensive. </w:t>
      </w:r>
      <w:r w:rsidR="00F475D1">
        <w:rPr>
          <w:rFonts w:ascii="Times New Roman" w:hAnsi="Times New Roman" w:cs="Times New Roman"/>
          <w:sz w:val="24"/>
          <w:szCs w:val="24"/>
        </w:rPr>
        <w:lastRenderedPageBreak/>
        <w:t xml:space="preserve">Reproducibility is a crucial </w:t>
      </w:r>
      <w:r w:rsidR="008D18BE">
        <w:rPr>
          <w:rFonts w:ascii="Times New Roman" w:hAnsi="Times New Roman" w:cs="Times New Roman"/>
          <w:sz w:val="24"/>
          <w:szCs w:val="24"/>
        </w:rPr>
        <w:t>part of</w:t>
      </w:r>
      <w:r w:rsidR="008D18BE">
        <w:rPr>
          <w:rFonts w:ascii="Times New Roman" w:hAnsi="Times New Roman" w:cs="Times New Roman"/>
          <w:sz w:val="24"/>
          <w:szCs w:val="24"/>
        </w:rPr>
        <w:t xml:space="preserve"> systematic reviews and meta-analysis</w:t>
      </w:r>
      <w:r w:rsidR="0022573D">
        <w:rPr>
          <w:rFonts w:ascii="Times New Roman" w:hAnsi="Times New Roman" w:cs="Times New Roman"/>
          <w:sz w:val="24"/>
          <w:szCs w:val="24"/>
        </w:rPr>
        <w:t xml:space="preserve"> that depends on the steps taken in accomplishing the search for literature (</w:t>
      </w:r>
      <w:r w:rsidR="00EA5695">
        <w:rPr>
          <w:rFonts w:ascii="Times New Roman" w:hAnsi="Times New Roman" w:cs="Times New Roman"/>
          <w:sz w:val="24"/>
          <w:szCs w:val="24"/>
        </w:rPr>
        <w:t>Bramer et al., 2018</w:t>
      </w:r>
      <w:r w:rsidR="0022573D">
        <w:rPr>
          <w:rFonts w:ascii="Times New Roman" w:hAnsi="Times New Roman" w:cs="Times New Roman"/>
          <w:sz w:val="24"/>
          <w:szCs w:val="24"/>
        </w:rPr>
        <w:t xml:space="preserve">). </w:t>
      </w:r>
      <w:r w:rsidR="00D04330">
        <w:rPr>
          <w:rFonts w:ascii="Times New Roman" w:hAnsi="Times New Roman" w:cs="Times New Roman"/>
          <w:sz w:val="24"/>
          <w:szCs w:val="24"/>
        </w:rPr>
        <w:t>According to</w:t>
      </w:r>
      <w:r w:rsidR="00EA5695">
        <w:rPr>
          <w:rFonts w:ascii="Times New Roman" w:hAnsi="Times New Roman" w:cs="Times New Roman"/>
          <w:sz w:val="24"/>
          <w:szCs w:val="24"/>
        </w:rPr>
        <w:t xml:space="preserve"> Mengist et al. (2020)</w:t>
      </w:r>
      <w:r w:rsidR="00D04330">
        <w:rPr>
          <w:rFonts w:ascii="Times New Roman" w:hAnsi="Times New Roman" w:cs="Times New Roman"/>
          <w:sz w:val="24"/>
          <w:szCs w:val="24"/>
        </w:rPr>
        <w:t xml:space="preserve">, a reproducible study </w:t>
      </w:r>
      <w:r w:rsidR="00CF6DB4">
        <w:rPr>
          <w:rFonts w:ascii="Times New Roman" w:hAnsi="Times New Roman" w:cs="Times New Roman"/>
          <w:sz w:val="24"/>
          <w:szCs w:val="24"/>
        </w:rPr>
        <w:t>should explicitly state the search strategy, appraisal</w:t>
      </w:r>
      <w:r w:rsidR="00CB2236">
        <w:rPr>
          <w:rFonts w:ascii="Times New Roman" w:hAnsi="Times New Roman" w:cs="Times New Roman"/>
          <w:sz w:val="24"/>
          <w:szCs w:val="24"/>
        </w:rPr>
        <w:t>, synthesis, and analysis. In this regard, it should define the search string and databases used, the inclusion-exclusion criteria, quality assessment approach, data extraction procedure, and narration of the statistical analysis. Consistently, Bailey et al. (2018)</w:t>
      </w:r>
      <w:r w:rsidR="006B2A4B">
        <w:rPr>
          <w:rFonts w:ascii="Times New Roman" w:hAnsi="Times New Roman" w:cs="Times New Roman"/>
          <w:sz w:val="24"/>
          <w:szCs w:val="24"/>
        </w:rPr>
        <w:t xml:space="preserve"> defined their </w:t>
      </w:r>
      <w:r w:rsidR="00991C95">
        <w:rPr>
          <w:rFonts w:ascii="Times New Roman" w:hAnsi="Times New Roman" w:cs="Times New Roman"/>
          <w:sz w:val="24"/>
          <w:szCs w:val="24"/>
        </w:rPr>
        <w:t>search strategy comprehensively, conducted a risk of bias assessment</w:t>
      </w:r>
      <w:r w:rsidR="00213FE4">
        <w:rPr>
          <w:rFonts w:ascii="Times New Roman" w:hAnsi="Times New Roman" w:cs="Times New Roman"/>
          <w:sz w:val="24"/>
          <w:szCs w:val="24"/>
        </w:rPr>
        <w:t xml:space="preserve">, statistical methods used, and </w:t>
      </w:r>
      <w:r w:rsidR="00BF0FD7">
        <w:rPr>
          <w:rFonts w:ascii="Times New Roman" w:hAnsi="Times New Roman" w:cs="Times New Roman"/>
          <w:sz w:val="24"/>
          <w:szCs w:val="24"/>
        </w:rPr>
        <w:t xml:space="preserve">an explicit analysis of the results. The clear and logical explanation of the </w:t>
      </w:r>
      <w:r w:rsidR="002F7BCD">
        <w:rPr>
          <w:rFonts w:ascii="Times New Roman" w:hAnsi="Times New Roman" w:cs="Times New Roman"/>
          <w:sz w:val="24"/>
          <w:szCs w:val="24"/>
        </w:rPr>
        <w:t xml:space="preserve">process would allow a different researcher to conduct the same study using the same methods and data and guarantee similar findings. </w:t>
      </w:r>
    </w:p>
    <w:p w14:paraId="5D39F120" w14:textId="20D74A7E" w:rsidR="00CD150E" w:rsidRDefault="00CD15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Based on the explicit methodology, </w:t>
      </w:r>
      <w:r w:rsidR="0095659B">
        <w:rPr>
          <w:rFonts w:ascii="Times New Roman" w:hAnsi="Times New Roman" w:cs="Times New Roman"/>
          <w:sz w:val="24"/>
          <w:szCs w:val="24"/>
        </w:rPr>
        <w:t xml:space="preserve">the findings support the analysis of the practice problem by showing the positive effects of physical activity on depression. </w:t>
      </w:r>
      <w:r w:rsidR="00053B2D">
        <w:rPr>
          <w:rFonts w:ascii="Times New Roman" w:hAnsi="Times New Roman" w:cs="Times New Roman"/>
          <w:sz w:val="24"/>
          <w:szCs w:val="24"/>
        </w:rPr>
        <w:t>Specifically, Bailey et al. (2018) found that physical activity had large effects on depression in the intervention groups compared to the controls (Standardized Mean Difference – SMD = 0.82, 95% CI: -</w:t>
      </w:r>
      <w:r w:rsidR="002D7D09">
        <w:rPr>
          <w:rFonts w:ascii="Times New Roman" w:hAnsi="Times New Roman" w:cs="Times New Roman"/>
          <w:sz w:val="24"/>
          <w:szCs w:val="24"/>
        </w:rPr>
        <w:t xml:space="preserve">1.03 to -0.61, </w:t>
      </w:r>
      <w:r w:rsidR="002D7D09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2D7D09">
        <w:rPr>
          <w:rFonts w:ascii="Times New Roman" w:hAnsi="Times New Roman" w:cs="Times New Roman"/>
          <w:sz w:val="24"/>
          <w:szCs w:val="24"/>
        </w:rPr>
        <w:t xml:space="preserve"> &lt;0.05, </w:t>
      </w:r>
      <w:r w:rsidR="002D7D09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="002D7D09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="002D7D09">
        <w:rPr>
          <w:rFonts w:ascii="Times New Roman" w:hAnsi="Times New Roman" w:cs="Times New Roman"/>
          <w:sz w:val="24"/>
          <w:szCs w:val="24"/>
        </w:rPr>
        <w:t xml:space="preserve"> = 38%). </w:t>
      </w:r>
      <w:r w:rsidR="00D5310B">
        <w:rPr>
          <w:rFonts w:ascii="Times New Roman" w:hAnsi="Times New Roman" w:cs="Times New Roman"/>
          <w:sz w:val="24"/>
          <w:szCs w:val="24"/>
        </w:rPr>
        <w:t xml:space="preserve">Additional analysis revealed that the effect remained robust </w:t>
      </w:r>
      <w:r w:rsidR="00F37200">
        <w:rPr>
          <w:rFonts w:ascii="Times New Roman" w:hAnsi="Times New Roman" w:cs="Times New Roman"/>
          <w:sz w:val="24"/>
          <w:szCs w:val="24"/>
        </w:rPr>
        <w:t xml:space="preserve">even in clinical </w:t>
      </w:r>
      <w:r w:rsidR="00F37200" w:rsidRPr="00F37200">
        <w:rPr>
          <w:rFonts w:ascii="Times New Roman" w:hAnsi="Times New Roman" w:cs="Times New Roman"/>
          <w:sz w:val="24"/>
          <w:szCs w:val="24"/>
        </w:rPr>
        <w:t xml:space="preserve">samples </w:t>
      </w:r>
      <w:r w:rsidR="00F37200" w:rsidRPr="00F37200">
        <w:rPr>
          <w:rFonts w:ascii="Times New Roman" w:hAnsi="Times New Roman" w:cs="Times New Roman"/>
          <w:sz w:val="24"/>
          <w:szCs w:val="24"/>
        </w:rPr>
        <w:t>(</w:t>
      </w:r>
      <w:r w:rsidR="00F37200" w:rsidRPr="00F37200">
        <w:rPr>
          <w:rFonts w:ascii="Times New Roman" w:hAnsi="Times New Roman" w:cs="Times New Roman"/>
          <w:i/>
          <w:iCs/>
          <w:sz w:val="24"/>
          <w:szCs w:val="24"/>
        </w:rPr>
        <w:t xml:space="preserve">k = </w:t>
      </w:r>
      <w:r w:rsidR="00F37200" w:rsidRPr="00F37200">
        <w:rPr>
          <w:rFonts w:ascii="Times New Roman" w:hAnsi="Times New Roman" w:cs="Times New Roman"/>
          <w:sz w:val="24"/>
          <w:szCs w:val="24"/>
        </w:rPr>
        <w:t>5, SMD = -0.72, 95% CI: -1.15 to -0.30) and in trials involving attention/activity controls (</w:t>
      </w:r>
      <w:r w:rsidR="00F37200" w:rsidRPr="00F37200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="00F37200" w:rsidRPr="00F37200">
        <w:rPr>
          <w:rFonts w:ascii="Times New Roman" w:hAnsi="Times New Roman" w:cs="Times New Roman"/>
          <w:sz w:val="24"/>
          <w:szCs w:val="24"/>
        </w:rPr>
        <w:t xml:space="preserve"> = 12, RD = -0.01, 95% CI: -0.04 to 0.03, </w:t>
      </w:r>
      <w:r w:rsidR="00F37200" w:rsidRPr="00F37200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F37200" w:rsidRPr="00F37200">
        <w:rPr>
          <w:rFonts w:ascii="Times New Roman" w:hAnsi="Times New Roman" w:cs="Times New Roman"/>
          <w:sz w:val="24"/>
          <w:szCs w:val="24"/>
        </w:rPr>
        <w:t xml:space="preserve"> = 0.70).</w:t>
      </w:r>
      <w:r w:rsidR="002F6A4D">
        <w:rPr>
          <w:rFonts w:ascii="Times New Roman" w:hAnsi="Times New Roman" w:cs="Times New Roman"/>
          <w:sz w:val="24"/>
          <w:szCs w:val="24"/>
        </w:rPr>
        <w:t xml:space="preserve"> </w:t>
      </w:r>
      <w:r w:rsidR="00F943BC">
        <w:rPr>
          <w:rFonts w:ascii="Times New Roman" w:hAnsi="Times New Roman" w:cs="Times New Roman"/>
          <w:sz w:val="24"/>
          <w:szCs w:val="24"/>
        </w:rPr>
        <w:t xml:space="preserve">The findings show that physical activity is a feasible intervention that could help address depression among adolescents and young adults. </w:t>
      </w:r>
      <w:r w:rsidR="002F6A4D">
        <w:rPr>
          <w:rFonts w:ascii="Times New Roman" w:hAnsi="Times New Roman" w:cs="Times New Roman"/>
          <w:sz w:val="24"/>
          <w:szCs w:val="24"/>
        </w:rPr>
        <w:t xml:space="preserve">However, </w:t>
      </w:r>
      <w:r w:rsidR="004F18BE">
        <w:rPr>
          <w:rFonts w:ascii="Times New Roman" w:hAnsi="Times New Roman" w:cs="Times New Roman"/>
          <w:sz w:val="24"/>
          <w:szCs w:val="24"/>
        </w:rPr>
        <w:t xml:space="preserve">implementing the intervention would require additional support from other studies considering the heterogeneity of physical activity protocols in the included trials. </w:t>
      </w:r>
      <w:r w:rsidR="00685505">
        <w:rPr>
          <w:rFonts w:ascii="Times New Roman" w:hAnsi="Times New Roman" w:cs="Times New Roman"/>
          <w:sz w:val="24"/>
          <w:szCs w:val="24"/>
        </w:rPr>
        <w:t xml:space="preserve">It would be essential to tailor the intervention according to the specific needs of the targeted group and the </w:t>
      </w:r>
      <w:r w:rsidR="001E485C">
        <w:rPr>
          <w:rFonts w:ascii="Times New Roman" w:hAnsi="Times New Roman" w:cs="Times New Roman"/>
          <w:sz w:val="24"/>
          <w:szCs w:val="24"/>
        </w:rPr>
        <w:t xml:space="preserve">implementation context. In addition, caution is required in applying the study because of some of its limitations, including small samples in the included RCTs </w:t>
      </w:r>
      <w:r w:rsidR="0073565B">
        <w:rPr>
          <w:rFonts w:ascii="Times New Roman" w:hAnsi="Times New Roman" w:cs="Times New Roman"/>
          <w:sz w:val="24"/>
          <w:szCs w:val="24"/>
        </w:rPr>
        <w:t xml:space="preserve">and a high risk of bias </w:t>
      </w:r>
      <w:r w:rsidR="001E485C">
        <w:rPr>
          <w:rFonts w:ascii="Times New Roman" w:hAnsi="Times New Roman" w:cs="Times New Roman"/>
          <w:sz w:val="24"/>
          <w:szCs w:val="24"/>
        </w:rPr>
        <w:lastRenderedPageBreak/>
        <w:t xml:space="preserve">(Bailey et al., 2018). </w:t>
      </w:r>
      <w:r w:rsidR="0073565B">
        <w:rPr>
          <w:rFonts w:ascii="Times New Roman" w:hAnsi="Times New Roman" w:cs="Times New Roman"/>
          <w:sz w:val="24"/>
          <w:szCs w:val="24"/>
        </w:rPr>
        <w:t xml:space="preserve">Regardless, the study suggests that </w:t>
      </w:r>
      <w:r w:rsidR="00A050E5">
        <w:rPr>
          <w:rFonts w:ascii="Times New Roman" w:hAnsi="Times New Roman" w:cs="Times New Roman"/>
          <w:sz w:val="24"/>
          <w:szCs w:val="24"/>
        </w:rPr>
        <w:t xml:space="preserve">implementing physical activity could produce large magnitude effects when </w:t>
      </w:r>
      <w:r w:rsidR="00A050E5">
        <w:rPr>
          <w:rFonts w:ascii="Times New Roman" w:hAnsi="Times New Roman" w:cs="Times New Roman"/>
          <w:sz w:val="24"/>
          <w:szCs w:val="24"/>
        </w:rPr>
        <w:t>tailor</w:t>
      </w:r>
      <w:r w:rsidR="00A050E5">
        <w:rPr>
          <w:rFonts w:ascii="Times New Roman" w:hAnsi="Times New Roman" w:cs="Times New Roman"/>
          <w:sz w:val="24"/>
          <w:szCs w:val="24"/>
        </w:rPr>
        <w:t xml:space="preserve">ed </w:t>
      </w:r>
      <w:r w:rsidR="00A050E5">
        <w:rPr>
          <w:rFonts w:ascii="Times New Roman" w:hAnsi="Times New Roman" w:cs="Times New Roman"/>
          <w:sz w:val="24"/>
          <w:szCs w:val="24"/>
        </w:rPr>
        <w:t>to the specific group needs</w:t>
      </w:r>
      <w:r w:rsidR="00A050E5">
        <w:rPr>
          <w:rFonts w:ascii="Times New Roman" w:hAnsi="Times New Roman" w:cs="Times New Roman"/>
          <w:sz w:val="24"/>
          <w:szCs w:val="24"/>
        </w:rPr>
        <w:t xml:space="preserve"> and implementation context.</w:t>
      </w:r>
    </w:p>
    <w:p w14:paraId="1797B592" w14:textId="0B8BD603" w:rsidR="00D4577C" w:rsidRDefault="00D4577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25EB1BC" w14:textId="77777777" w:rsidR="00D4577C" w:rsidRDefault="00D4577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Johns Hopkins Individual Evidence Summary Tool</w:t>
      </w:r>
    </w:p>
    <w:p w14:paraId="2138E29E" w14:textId="77777777" w:rsidR="00D4577C" w:rsidRDefault="00D4577C" w:rsidP="00D4577C">
      <w:pPr>
        <w:pStyle w:val="TableParagraph"/>
        <w:rPr>
          <w:b/>
        </w:rPr>
        <w:sectPr w:rsidR="00D4577C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11044" w:type="dxa"/>
        <w:tblInd w:w="121" w:type="dxa"/>
        <w:tblBorders>
          <w:top w:val="single" w:sz="4" w:space="0" w:color="58595B"/>
          <w:left w:val="single" w:sz="4" w:space="0" w:color="58595B"/>
          <w:bottom w:val="single" w:sz="4" w:space="0" w:color="58595B"/>
          <w:right w:val="single" w:sz="4" w:space="0" w:color="58595B"/>
          <w:insideH w:val="single" w:sz="4" w:space="0" w:color="58595B"/>
          <w:insideV w:val="single" w:sz="4" w:space="0" w:color="58595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9"/>
        <w:gridCol w:w="1398"/>
        <w:gridCol w:w="1350"/>
        <w:gridCol w:w="1434"/>
        <w:gridCol w:w="1776"/>
        <w:gridCol w:w="1377"/>
        <w:gridCol w:w="1440"/>
        <w:gridCol w:w="1440"/>
      </w:tblGrid>
      <w:tr w:rsidR="00D4577C" w14:paraId="2940EFAE" w14:textId="77777777" w:rsidTr="00BB487D">
        <w:trPr>
          <w:trHeight w:val="920"/>
        </w:trPr>
        <w:tc>
          <w:tcPr>
            <w:tcW w:w="829" w:type="dxa"/>
            <w:shd w:val="clear" w:color="auto" w:fill="D1D3D4"/>
          </w:tcPr>
          <w:p w14:paraId="4E432D71" w14:textId="77777777" w:rsidR="00D4577C" w:rsidRDefault="00D4577C" w:rsidP="00D4577C">
            <w:pPr>
              <w:pStyle w:val="TableParagraph"/>
              <w:rPr>
                <w:b/>
              </w:rPr>
            </w:pPr>
            <w:r>
              <w:rPr>
                <w:b/>
              </w:rPr>
              <w:lastRenderedPageBreak/>
              <w:t xml:space="preserve">  </w:t>
            </w:r>
            <w:bookmarkStart w:id="0" w:name="_Hlk135871972"/>
          </w:p>
          <w:p w14:paraId="0233189A" w14:textId="77777777" w:rsidR="00D4577C" w:rsidRDefault="00D4577C" w:rsidP="00D4577C">
            <w:pPr>
              <w:pStyle w:val="TableParagraph"/>
              <w:spacing w:before="155"/>
              <w:ind w:left="103" w:right="138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 xml:space="preserve">Article </w:t>
            </w:r>
            <w:r>
              <w:rPr>
                <w:b/>
                <w:color w:val="231F20"/>
                <w:sz w:val="18"/>
              </w:rPr>
              <w:t>Number</w:t>
            </w:r>
          </w:p>
        </w:tc>
        <w:tc>
          <w:tcPr>
            <w:tcW w:w="1398" w:type="dxa"/>
            <w:shd w:val="clear" w:color="auto" w:fill="D1D3D4"/>
          </w:tcPr>
          <w:p w14:paraId="7D438988" w14:textId="77777777" w:rsidR="00D4577C" w:rsidRDefault="00D4577C" w:rsidP="00D4577C">
            <w:pPr>
              <w:pStyle w:val="TableParagraph"/>
              <w:rPr>
                <w:b/>
              </w:rPr>
            </w:pPr>
          </w:p>
          <w:p w14:paraId="23003274" w14:textId="77777777" w:rsidR="00D4577C" w:rsidRDefault="00D4577C" w:rsidP="00D4577C">
            <w:pPr>
              <w:pStyle w:val="TableParagraph"/>
              <w:rPr>
                <w:b/>
              </w:rPr>
            </w:pPr>
          </w:p>
          <w:p w14:paraId="599C42E9" w14:textId="77777777" w:rsidR="00D4577C" w:rsidRDefault="00D4577C" w:rsidP="00D4577C">
            <w:pPr>
              <w:pStyle w:val="TableParagraph"/>
              <w:spacing w:before="176"/>
              <w:ind w:left="103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Author and Date</w:t>
            </w:r>
          </w:p>
        </w:tc>
        <w:tc>
          <w:tcPr>
            <w:tcW w:w="1350" w:type="dxa"/>
            <w:shd w:val="clear" w:color="auto" w:fill="D1D3D4"/>
          </w:tcPr>
          <w:p w14:paraId="5ABFDC61" w14:textId="77777777" w:rsidR="00D4577C" w:rsidRDefault="00D4577C" w:rsidP="00D4577C">
            <w:pPr>
              <w:pStyle w:val="TableParagraph"/>
              <w:rPr>
                <w:b/>
              </w:rPr>
            </w:pPr>
          </w:p>
          <w:p w14:paraId="0D76591F" w14:textId="77777777" w:rsidR="00D4577C" w:rsidRDefault="00D4577C" w:rsidP="00D4577C">
            <w:pPr>
              <w:pStyle w:val="TableParagraph"/>
              <w:rPr>
                <w:b/>
              </w:rPr>
            </w:pPr>
          </w:p>
          <w:p w14:paraId="1045B29C" w14:textId="77777777" w:rsidR="00D4577C" w:rsidRDefault="00D4577C" w:rsidP="00D4577C">
            <w:pPr>
              <w:pStyle w:val="TableParagraph"/>
              <w:spacing w:before="176"/>
              <w:ind w:left="103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Evidence Type</w:t>
            </w:r>
          </w:p>
        </w:tc>
        <w:tc>
          <w:tcPr>
            <w:tcW w:w="1434" w:type="dxa"/>
            <w:shd w:val="clear" w:color="auto" w:fill="D1D3D4"/>
          </w:tcPr>
          <w:p w14:paraId="5CE1D4ED" w14:textId="77777777" w:rsidR="00D4577C" w:rsidRDefault="00D4577C" w:rsidP="00D4577C">
            <w:pPr>
              <w:pStyle w:val="TableParagraph"/>
              <w:rPr>
                <w:b/>
              </w:rPr>
            </w:pPr>
          </w:p>
          <w:p w14:paraId="5EB26229" w14:textId="77777777" w:rsidR="00D4577C" w:rsidRDefault="00D4577C" w:rsidP="00D4577C">
            <w:pPr>
              <w:pStyle w:val="TableParagraph"/>
              <w:spacing w:before="155"/>
              <w:ind w:left="103" w:right="112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Sample, Sample Size, Setting</w:t>
            </w:r>
          </w:p>
        </w:tc>
        <w:tc>
          <w:tcPr>
            <w:tcW w:w="1776" w:type="dxa"/>
            <w:shd w:val="clear" w:color="auto" w:fill="D1D3D4"/>
          </w:tcPr>
          <w:p w14:paraId="7C6CA578" w14:textId="77777777" w:rsidR="00D4577C" w:rsidRDefault="00D4577C" w:rsidP="00D4577C">
            <w:pPr>
              <w:pStyle w:val="TableParagraph"/>
              <w:spacing w:before="167"/>
              <w:ind w:left="103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%</w:t>
            </w:r>
          </w:p>
        </w:tc>
        <w:tc>
          <w:tcPr>
            <w:tcW w:w="1377" w:type="dxa"/>
            <w:shd w:val="clear" w:color="auto" w:fill="D1D3D4"/>
          </w:tcPr>
          <w:p w14:paraId="6F14DFFB" w14:textId="77777777" w:rsidR="00D4577C" w:rsidRDefault="00D4577C" w:rsidP="00D4577C">
            <w:pPr>
              <w:pStyle w:val="TableParagraph"/>
              <w:rPr>
                <w:b/>
              </w:rPr>
            </w:pPr>
          </w:p>
          <w:p w14:paraId="0EE195E6" w14:textId="77777777" w:rsidR="00D4577C" w:rsidRDefault="00D4577C" w:rsidP="00D4577C">
            <w:pPr>
              <w:pStyle w:val="TableParagraph"/>
              <w:spacing w:before="155"/>
              <w:ind w:left="103" w:right="124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 xml:space="preserve">Observable </w:t>
            </w:r>
            <w:r>
              <w:rPr>
                <w:b/>
                <w:color w:val="231F20"/>
                <w:w w:val="105"/>
                <w:sz w:val="18"/>
              </w:rPr>
              <w:t>Measures</w:t>
            </w:r>
          </w:p>
        </w:tc>
        <w:tc>
          <w:tcPr>
            <w:tcW w:w="1440" w:type="dxa"/>
            <w:shd w:val="clear" w:color="auto" w:fill="D1D3D4"/>
          </w:tcPr>
          <w:p w14:paraId="7F4059D0" w14:textId="77777777" w:rsidR="00D4577C" w:rsidRDefault="00D4577C" w:rsidP="00D4577C">
            <w:pPr>
              <w:pStyle w:val="TableParagraph"/>
              <w:rPr>
                <w:b/>
              </w:rPr>
            </w:pPr>
          </w:p>
          <w:p w14:paraId="62C288C8" w14:textId="77777777" w:rsidR="00D4577C" w:rsidRDefault="00D4577C" w:rsidP="00D4577C">
            <w:pPr>
              <w:pStyle w:val="TableParagraph"/>
              <w:rPr>
                <w:b/>
              </w:rPr>
            </w:pPr>
          </w:p>
          <w:p w14:paraId="5C064330" w14:textId="77777777" w:rsidR="00D4577C" w:rsidRDefault="00D4577C" w:rsidP="00D4577C">
            <w:pPr>
              <w:pStyle w:val="TableParagraph"/>
              <w:spacing w:before="176"/>
              <w:ind w:left="103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Limitations</w:t>
            </w:r>
          </w:p>
        </w:tc>
        <w:tc>
          <w:tcPr>
            <w:tcW w:w="1440" w:type="dxa"/>
            <w:shd w:val="clear" w:color="auto" w:fill="D1D3D4"/>
          </w:tcPr>
          <w:p w14:paraId="774C5CCE" w14:textId="77777777" w:rsidR="00D4577C" w:rsidRDefault="00D4577C" w:rsidP="00D4577C">
            <w:pPr>
              <w:pStyle w:val="TableParagraph"/>
              <w:rPr>
                <w:b/>
              </w:rPr>
            </w:pPr>
          </w:p>
          <w:p w14:paraId="479138E8" w14:textId="77777777" w:rsidR="00D4577C" w:rsidRDefault="00D4577C" w:rsidP="00D4577C">
            <w:pPr>
              <w:pStyle w:val="TableParagraph"/>
              <w:spacing w:before="155"/>
              <w:ind w:left="103" w:right="107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Evidence Level, Quality</w:t>
            </w:r>
          </w:p>
        </w:tc>
      </w:tr>
      <w:tr w:rsidR="00D4577C" w14:paraId="67C42929" w14:textId="77777777" w:rsidTr="00BB487D">
        <w:trPr>
          <w:trHeight w:val="880"/>
        </w:trPr>
        <w:tc>
          <w:tcPr>
            <w:tcW w:w="829" w:type="dxa"/>
          </w:tcPr>
          <w:p w14:paraId="3B37A00E" w14:textId="77777777" w:rsidR="00D4577C" w:rsidRDefault="00D4577C" w:rsidP="00D4577C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16"/>
              </w:rPr>
            </w:pPr>
          </w:p>
        </w:tc>
        <w:tc>
          <w:tcPr>
            <w:tcW w:w="1398" w:type="dxa"/>
          </w:tcPr>
          <w:p w14:paraId="60041B9D" w14:textId="77777777" w:rsidR="00D4577C" w:rsidRDefault="00D4577C" w:rsidP="00D4577C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Bailey et al. (2018)</w:t>
            </w:r>
          </w:p>
        </w:tc>
        <w:tc>
          <w:tcPr>
            <w:tcW w:w="1350" w:type="dxa"/>
          </w:tcPr>
          <w:p w14:paraId="18A450C5" w14:textId="77777777" w:rsidR="00D4577C" w:rsidRPr="00AF2BA3" w:rsidRDefault="00D4577C" w:rsidP="00D4577C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b/>
                <w:bCs/>
                <w:sz w:val="16"/>
              </w:rPr>
              <w:t xml:space="preserve">Evidence: </w:t>
            </w:r>
            <w:r>
              <w:rPr>
                <w:rFonts w:ascii="Times New Roman"/>
                <w:sz w:val="16"/>
              </w:rPr>
              <w:t>Quantitative</w:t>
            </w:r>
          </w:p>
          <w:p w14:paraId="72BB5D45" w14:textId="77777777" w:rsidR="00D4577C" w:rsidRPr="00AF2BA3" w:rsidRDefault="00D4577C" w:rsidP="00D4577C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b/>
                <w:bCs/>
                <w:sz w:val="16"/>
              </w:rPr>
              <w:t xml:space="preserve">Type: </w:t>
            </w:r>
            <w:r>
              <w:rPr>
                <w:rFonts w:ascii="Times New Roman"/>
                <w:sz w:val="16"/>
              </w:rPr>
              <w:t>Systematic review and meta-analysis</w:t>
            </w:r>
          </w:p>
          <w:p w14:paraId="18F619C1" w14:textId="77777777" w:rsidR="00D4577C" w:rsidRPr="00953A41" w:rsidRDefault="00D4577C" w:rsidP="00D4577C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b/>
                <w:bCs/>
                <w:sz w:val="16"/>
              </w:rPr>
              <w:t xml:space="preserve">Aims: </w:t>
            </w:r>
            <w:r>
              <w:rPr>
                <w:rFonts w:ascii="Times New Roman"/>
                <w:sz w:val="16"/>
              </w:rPr>
              <w:t xml:space="preserve">To estimate the effect of physical activity on depression symptoms, </w:t>
            </w:r>
          </w:p>
        </w:tc>
        <w:tc>
          <w:tcPr>
            <w:tcW w:w="1434" w:type="dxa"/>
          </w:tcPr>
          <w:p w14:paraId="3446B3FE" w14:textId="77777777" w:rsidR="00D4577C" w:rsidRPr="00CF114C" w:rsidRDefault="00D4577C" w:rsidP="00D4577C">
            <w:pPr>
              <w:pStyle w:val="TableParagrap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B1974">
              <w:rPr>
                <w:rFonts w:ascii="Times New Roman" w:hAnsi="Times New Roman" w:cs="Times New Roman"/>
                <w:b/>
                <w:sz w:val="16"/>
                <w:szCs w:val="16"/>
              </w:rPr>
              <w:t>Sample: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RCTs involving adolescents and young adults 12-25 years with a diagnosis of depression</w:t>
            </w:r>
          </w:p>
          <w:p w14:paraId="1773D791" w14:textId="77777777" w:rsidR="00D4577C" w:rsidRPr="009C22B9" w:rsidRDefault="00D4577C" w:rsidP="00D4577C">
            <w:pPr>
              <w:pStyle w:val="TableParagrap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B1974">
              <w:rPr>
                <w:rFonts w:ascii="Times New Roman" w:hAnsi="Times New Roman" w:cs="Times New Roman"/>
                <w:b/>
                <w:sz w:val="16"/>
                <w:szCs w:val="16"/>
              </w:rPr>
              <w:t>Sample Size: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D54173">
              <w:rPr>
                <w:rFonts w:ascii="Times New Roman" w:hAnsi="Times New Roman" w:cs="Times New Roman"/>
                <w:bCs/>
                <w:sz w:val="16"/>
                <w:szCs w:val="16"/>
              </w:rPr>
              <w:t>17 eligible trials with a combined sample of n=771</w:t>
            </w:r>
          </w:p>
          <w:p w14:paraId="5221834E" w14:textId="77777777" w:rsidR="00D4577C" w:rsidRPr="002B1974" w:rsidRDefault="00D4577C" w:rsidP="00D4577C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1974">
              <w:rPr>
                <w:rFonts w:ascii="Times New Roman" w:hAnsi="Times New Roman" w:cs="Times New Roman"/>
                <w:b/>
                <w:sz w:val="16"/>
                <w:szCs w:val="16"/>
              </w:rPr>
              <w:t>Setting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: N/A </w:t>
            </w:r>
          </w:p>
          <w:p w14:paraId="6AB738ED" w14:textId="77777777" w:rsidR="00D4577C" w:rsidRPr="002B1974" w:rsidRDefault="00D4577C" w:rsidP="00D4577C">
            <w:pPr>
              <w:pStyle w:val="TableParagraph"/>
              <w:tabs>
                <w:tab w:val="left" w:pos="1064"/>
              </w:tabs>
              <w:ind w:left="1063" w:right="13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6" w:type="dxa"/>
          </w:tcPr>
          <w:p w14:paraId="120FC407" w14:textId="77777777" w:rsidR="00D4577C" w:rsidRPr="000D2C65" w:rsidRDefault="00D4577C" w:rsidP="00D4577C">
            <w:pPr>
              <w:spacing w:before="60" w:after="60" w:line="240" w:lineRule="auto"/>
              <w:ind w:right="14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Physical activity had large effect on depression symptoms in intervention groups compared to the controls (Standard Mean Differe5nce -SMD = -0.82, 95% CI: -1.03 to -0.61, 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&lt;0.05, 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=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38%). The effect was still robust in clinical samples </w:t>
            </w:r>
            <w:bookmarkStart w:id="1" w:name="_Hlk138277433"/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k =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5, SMD = -0.72, 95% CI: -1.15 to -0.30) and in trials involving attention/activity controls (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= 12, RD = -0.01, 95% CI: -0.04 to 0.03, 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= 0.70).</w:t>
            </w:r>
            <w:bookmarkEnd w:id="1"/>
          </w:p>
          <w:p w14:paraId="01DFF18D" w14:textId="77777777" w:rsidR="00D4577C" w:rsidRPr="008A7BBA" w:rsidRDefault="00D4577C" w:rsidP="00D4577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7" w:type="dxa"/>
          </w:tcPr>
          <w:p w14:paraId="074259C3" w14:textId="77777777" w:rsidR="00D4577C" w:rsidRDefault="00D4577C" w:rsidP="00D4577C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Depression as assessed using validated instruments</w:t>
            </w:r>
          </w:p>
        </w:tc>
        <w:tc>
          <w:tcPr>
            <w:tcW w:w="1440" w:type="dxa"/>
          </w:tcPr>
          <w:p w14:paraId="177A2F6A" w14:textId="77777777" w:rsidR="00D4577C" w:rsidRDefault="00D4577C" w:rsidP="00D4577C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The evidence used was of low quality, with an over-representation of females and a heterogeneous mix of activity protocols</w:t>
            </w:r>
          </w:p>
          <w:p w14:paraId="4579A800" w14:textId="77777777" w:rsidR="00D4577C" w:rsidRDefault="00D4577C" w:rsidP="00D4577C">
            <w:pPr>
              <w:pStyle w:val="TableParagraph"/>
              <w:rPr>
                <w:rFonts w:ascii="Times New Roman"/>
                <w:sz w:val="16"/>
              </w:rPr>
            </w:pPr>
          </w:p>
          <w:p w14:paraId="672EE2EC" w14:textId="77777777" w:rsidR="00D4577C" w:rsidRDefault="00D4577C" w:rsidP="00D4577C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Individual studies had small sample sizes</w:t>
            </w:r>
          </w:p>
        </w:tc>
        <w:tc>
          <w:tcPr>
            <w:tcW w:w="1440" w:type="dxa"/>
          </w:tcPr>
          <w:p w14:paraId="0CC474DE" w14:textId="77777777" w:rsidR="00D4577C" w:rsidRDefault="00D4577C" w:rsidP="00D4577C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Level I, B</w:t>
            </w:r>
          </w:p>
        </w:tc>
      </w:tr>
      <w:bookmarkEnd w:id="0"/>
    </w:tbl>
    <w:p w14:paraId="1E5A8E48" w14:textId="77777777" w:rsidR="00D4577C" w:rsidRDefault="00D4577C">
      <w:pPr>
        <w:rPr>
          <w:rFonts w:ascii="Times New Roman" w:hAnsi="Times New Roman" w:cs="Times New Roman"/>
          <w:b/>
          <w:bCs/>
          <w:sz w:val="24"/>
          <w:szCs w:val="24"/>
        </w:rPr>
        <w:sectPr w:rsidR="00D4577C" w:rsidSect="00D4577C">
          <w:pgSz w:w="15840" w:h="12240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61D0E49E" w14:textId="7B18E767" w:rsidR="00A050E5" w:rsidRDefault="00D4577C" w:rsidP="00D4577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3186D2A8" w14:textId="77777777" w:rsidR="00F7031F" w:rsidRDefault="00F7031F" w:rsidP="00893267">
      <w:pPr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2E72">
        <w:rPr>
          <w:rFonts w:ascii="Times New Roman" w:hAnsi="Times New Roman" w:cs="Times New Roman"/>
          <w:sz w:val="24"/>
          <w:szCs w:val="24"/>
          <w:shd w:val="clear" w:color="auto" w:fill="FFFFFF"/>
        </w:rPr>
        <w:t>Andrade, C. (2020). Mean difference, standardized mean difference (SMD), and their use in meta-analysis: as simple as it gets. </w:t>
      </w:r>
      <w:r w:rsidRPr="00AC2E7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The Journal of </w:t>
      </w:r>
      <w:r w:rsidRPr="00AC2E7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C</w:t>
      </w:r>
      <w:r w:rsidRPr="00AC2E7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linical </w:t>
      </w:r>
      <w:r w:rsidRPr="00AC2E7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</w:t>
      </w:r>
      <w:r w:rsidRPr="00AC2E7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sychiatry</w:t>
      </w:r>
      <w:r w:rsidRPr="00AC2E72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AC2E7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81</w:t>
      </w:r>
      <w:r w:rsidRPr="00AC2E72">
        <w:rPr>
          <w:rFonts w:ascii="Times New Roman" w:hAnsi="Times New Roman" w:cs="Times New Roman"/>
          <w:sz w:val="24"/>
          <w:szCs w:val="24"/>
          <w:shd w:val="clear" w:color="auto" w:fill="FFFFFF"/>
        </w:rPr>
        <w:t>(5), 11349.</w:t>
      </w:r>
      <w:r w:rsidRPr="00AC2E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5" w:history="1">
        <w:r w:rsidRPr="00567009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https://doi.org/10.4088/JCP.20f13681</w:t>
        </w:r>
      </w:hyperlink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1C4C55AB" w14:textId="77777777" w:rsidR="00F7031F" w:rsidRDefault="00F7031F" w:rsidP="0089326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893267">
        <w:rPr>
          <w:rFonts w:ascii="Times New Roman" w:hAnsi="Times New Roman" w:cs="Times New Roman"/>
          <w:sz w:val="24"/>
          <w:szCs w:val="24"/>
        </w:rPr>
        <w:t xml:space="preserve">Bailey, A. P., Hetrick, S. E., Rosenbaum, S., Purcell, R., &amp; Parker, A. G. (2018). Treating depression with physical activity in adolescents and young adults: a systematic review and meta-analysis of randomised controlled trials. </w:t>
      </w:r>
      <w:r w:rsidRPr="00893267">
        <w:rPr>
          <w:rFonts w:ascii="Times New Roman" w:hAnsi="Times New Roman" w:cs="Times New Roman"/>
          <w:i/>
          <w:iCs/>
          <w:sz w:val="24"/>
          <w:szCs w:val="24"/>
        </w:rPr>
        <w:t xml:space="preserve">Psychological </w:t>
      </w:r>
      <w:r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Pr="00893267">
        <w:rPr>
          <w:rFonts w:ascii="Times New Roman" w:hAnsi="Times New Roman" w:cs="Times New Roman"/>
          <w:i/>
          <w:iCs/>
          <w:sz w:val="24"/>
          <w:szCs w:val="24"/>
        </w:rPr>
        <w:t>edicine</w:t>
      </w:r>
      <w:r w:rsidRPr="00893267">
        <w:rPr>
          <w:rFonts w:ascii="Times New Roman" w:hAnsi="Times New Roman" w:cs="Times New Roman"/>
          <w:sz w:val="24"/>
          <w:szCs w:val="24"/>
        </w:rPr>
        <w:t>, 48(7), 1068-1083.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567009">
          <w:rPr>
            <w:rStyle w:val="Hyperlink"/>
            <w:rFonts w:ascii="Times New Roman" w:hAnsi="Times New Roman" w:cs="Times New Roman"/>
            <w:sz w:val="24"/>
            <w:szCs w:val="24"/>
          </w:rPr>
          <w:t>https://doi.org/</w:t>
        </w:r>
        <w:r w:rsidRPr="00567009">
          <w:rPr>
            <w:rStyle w:val="Hyperlink"/>
            <w:rFonts w:ascii="Times New Roman" w:hAnsi="Times New Roman" w:cs="Times New Roman"/>
            <w:sz w:val="24"/>
            <w:szCs w:val="24"/>
          </w:rPr>
          <w:t>10.1017/S0033291717002653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7F4468" w14:textId="77777777" w:rsidR="00F7031F" w:rsidRDefault="00F7031F" w:rsidP="0089326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EA5695">
        <w:rPr>
          <w:rFonts w:ascii="Times New Roman" w:hAnsi="Times New Roman" w:cs="Times New Roman"/>
          <w:sz w:val="24"/>
          <w:szCs w:val="24"/>
        </w:rPr>
        <w:t xml:space="preserve">Bramer, W. M., Rethlefsen, M. L., Mast, F., &amp; Kleijnen, J. (2018). A systematic approach to searching: An efficient and complete method to develop literature searches. </w:t>
      </w:r>
      <w:r w:rsidRPr="00EA5695">
        <w:rPr>
          <w:rFonts w:ascii="Times New Roman" w:hAnsi="Times New Roman" w:cs="Times New Roman"/>
          <w:i/>
          <w:iCs/>
          <w:sz w:val="24"/>
          <w:szCs w:val="24"/>
        </w:rPr>
        <w:t xml:space="preserve">Journal of the Medical Library </w:t>
      </w:r>
      <w:proofErr w:type="gramStart"/>
      <w:r w:rsidRPr="00EA5695">
        <w:rPr>
          <w:rFonts w:ascii="Times New Roman" w:hAnsi="Times New Roman" w:cs="Times New Roman"/>
          <w:i/>
          <w:iCs/>
          <w:sz w:val="24"/>
          <w:szCs w:val="24"/>
        </w:rPr>
        <w:t>Association :</w:t>
      </w:r>
      <w:proofErr w:type="gramEnd"/>
      <w:r w:rsidRPr="00EA5695">
        <w:rPr>
          <w:rFonts w:ascii="Times New Roman" w:hAnsi="Times New Roman" w:cs="Times New Roman"/>
          <w:i/>
          <w:iCs/>
          <w:sz w:val="24"/>
          <w:szCs w:val="24"/>
        </w:rPr>
        <w:t xml:space="preserve"> JMLA</w:t>
      </w:r>
      <w:r w:rsidRPr="00EA5695">
        <w:rPr>
          <w:rFonts w:ascii="Times New Roman" w:hAnsi="Times New Roman" w:cs="Times New Roman"/>
          <w:sz w:val="24"/>
          <w:szCs w:val="24"/>
        </w:rPr>
        <w:t xml:space="preserve">, </w:t>
      </w:r>
      <w:r w:rsidRPr="00EA5695">
        <w:rPr>
          <w:rFonts w:ascii="Times New Roman" w:hAnsi="Times New Roman" w:cs="Times New Roman"/>
          <w:i/>
          <w:iCs/>
          <w:sz w:val="24"/>
          <w:szCs w:val="24"/>
        </w:rPr>
        <w:t>106</w:t>
      </w:r>
      <w:r w:rsidRPr="00EA5695">
        <w:rPr>
          <w:rFonts w:ascii="Times New Roman" w:hAnsi="Times New Roman" w:cs="Times New Roman"/>
          <w:sz w:val="24"/>
          <w:szCs w:val="24"/>
        </w:rPr>
        <w:t xml:space="preserve">(4), 531-541. </w:t>
      </w:r>
      <w:hyperlink r:id="rId7" w:history="1">
        <w:r w:rsidRPr="00567009">
          <w:rPr>
            <w:rStyle w:val="Hyperlink"/>
            <w:rFonts w:ascii="Times New Roman" w:hAnsi="Times New Roman" w:cs="Times New Roman"/>
            <w:sz w:val="24"/>
            <w:szCs w:val="24"/>
          </w:rPr>
          <w:t>https://doi.org/10.5195/jmla.2018.283</w:t>
        </w:r>
      </w:hyperlink>
    </w:p>
    <w:p w14:paraId="287027F8" w14:textId="77777777" w:rsidR="00F7031F" w:rsidRDefault="00F7031F" w:rsidP="0089326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9938AB">
        <w:rPr>
          <w:rFonts w:ascii="Times New Roman" w:hAnsi="Times New Roman" w:cs="Times New Roman"/>
          <w:sz w:val="24"/>
          <w:szCs w:val="24"/>
        </w:rPr>
        <w:t xml:space="preserve">Kang, H. (2021). Use, application, and interpretation of systematic reviews and meta-analyses. </w:t>
      </w:r>
      <w:r w:rsidRPr="009938AB">
        <w:rPr>
          <w:rFonts w:ascii="Times New Roman" w:hAnsi="Times New Roman" w:cs="Times New Roman"/>
          <w:i/>
          <w:iCs/>
          <w:sz w:val="24"/>
          <w:szCs w:val="24"/>
        </w:rPr>
        <w:t>Korean Journal of Anesthesiology</w:t>
      </w:r>
      <w:r w:rsidRPr="009938AB">
        <w:rPr>
          <w:rFonts w:ascii="Times New Roman" w:hAnsi="Times New Roman" w:cs="Times New Roman"/>
          <w:sz w:val="24"/>
          <w:szCs w:val="24"/>
        </w:rPr>
        <w:t xml:space="preserve">, </w:t>
      </w:r>
      <w:r w:rsidRPr="009938AB">
        <w:rPr>
          <w:rFonts w:ascii="Times New Roman" w:hAnsi="Times New Roman" w:cs="Times New Roman"/>
          <w:i/>
          <w:iCs/>
          <w:sz w:val="24"/>
          <w:szCs w:val="24"/>
        </w:rPr>
        <w:t>74</w:t>
      </w:r>
      <w:r w:rsidRPr="009938AB">
        <w:rPr>
          <w:rFonts w:ascii="Times New Roman" w:hAnsi="Times New Roman" w:cs="Times New Roman"/>
          <w:sz w:val="24"/>
          <w:szCs w:val="24"/>
        </w:rPr>
        <w:t xml:space="preserve">(5), 369-370. </w:t>
      </w:r>
      <w:hyperlink r:id="rId8" w:history="1">
        <w:r w:rsidRPr="00567009">
          <w:rPr>
            <w:rStyle w:val="Hyperlink"/>
            <w:rFonts w:ascii="Times New Roman" w:hAnsi="Times New Roman" w:cs="Times New Roman"/>
            <w:sz w:val="24"/>
            <w:szCs w:val="24"/>
          </w:rPr>
          <w:t>https://doi.org/10.4097/kja.21374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BA14EE" w14:textId="77777777" w:rsidR="00F7031F" w:rsidRPr="00EA5695" w:rsidRDefault="00F7031F" w:rsidP="0089326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EA5695">
        <w:rPr>
          <w:rFonts w:ascii="Times New Roman" w:hAnsi="Times New Roman" w:cs="Times New Roman"/>
          <w:sz w:val="24"/>
          <w:szCs w:val="24"/>
        </w:rPr>
        <w:t xml:space="preserve">Mengist, W., Soromessa, T., &amp; Legese, G. (2020). Method for conducting systematic literature review and meta-analysis for environmental science research. </w:t>
      </w:r>
      <w:r w:rsidRPr="00EA5695">
        <w:rPr>
          <w:rFonts w:ascii="Times New Roman" w:hAnsi="Times New Roman" w:cs="Times New Roman"/>
          <w:i/>
          <w:iCs/>
          <w:sz w:val="24"/>
          <w:szCs w:val="24"/>
        </w:rPr>
        <w:t>MethodsX</w:t>
      </w:r>
      <w:r w:rsidRPr="00EA5695">
        <w:rPr>
          <w:rFonts w:ascii="Times New Roman" w:hAnsi="Times New Roman" w:cs="Times New Roman"/>
          <w:sz w:val="24"/>
          <w:szCs w:val="24"/>
        </w:rPr>
        <w:t xml:space="preserve">, </w:t>
      </w:r>
      <w:r w:rsidRPr="00EA5695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EA5695">
        <w:rPr>
          <w:rFonts w:ascii="Times New Roman" w:hAnsi="Times New Roman" w:cs="Times New Roman"/>
          <w:sz w:val="24"/>
          <w:szCs w:val="24"/>
        </w:rPr>
        <w:t xml:space="preserve">, 100777. </w:t>
      </w:r>
      <w:hyperlink r:id="rId9" w:history="1">
        <w:r w:rsidRPr="00567009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https://doi.org/10.1016/j.mex.2019.100777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56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C1E560" w14:textId="77777777" w:rsidR="00F7031F" w:rsidRDefault="00F7031F" w:rsidP="00893267">
      <w:pPr>
        <w:ind w:left="720" w:hanging="720"/>
        <w:rPr>
          <w:rFonts w:ascii="Times New Roman" w:hAnsi="Times New Roman" w:cs="Times New Roman"/>
          <w:sz w:val="24"/>
          <w:szCs w:val="24"/>
          <w:shd w:val="clear" w:color="auto" w:fill="FCFCFC"/>
        </w:rPr>
      </w:pPr>
      <w:r w:rsidRPr="009938AB">
        <w:rPr>
          <w:rFonts w:ascii="Times New Roman" w:hAnsi="Times New Roman" w:cs="Times New Roman"/>
          <w:sz w:val="24"/>
          <w:szCs w:val="24"/>
          <w:shd w:val="clear" w:color="auto" w:fill="FFFFFF"/>
        </w:rPr>
        <w:t>Møller, M. H., Ioannidis, J. P., &amp; Darmon, M. (2018). Are systematic reviews and meta-analyses still useful research? We are not sure. </w:t>
      </w:r>
      <w:r w:rsidRPr="009938A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Intensive Care Medicine</w:t>
      </w:r>
      <w:r w:rsidRPr="009938AB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9938A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44</w:t>
      </w:r>
      <w:r w:rsidRPr="009938AB">
        <w:rPr>
          <w:rFonts w:ascii="Times New Roman" w:hAnsi="Times New Roman" w:cs="Times New Roman"/>
          <w:sz w:val="24"/>
          <w:szCs w:val="24"/>
          <w:shd w:val="clear" w:color="auto" w:fill="FFFFFF"/>
        </w:rPr>
        <w:t>, 518-520.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10" w:history="1">
        <w:r w:rsidRPr="00567009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CFCFC"/>
          </w:rPr>
          <w:t>https://doi.org/10.1007/s00134-017-5039-y</w:t>
        </w:r>
      </w:hyperlink>
      <w:r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</w:t>
      </w:r>
    </w:p>
    <w:p w14:paraId="4B89518A" w14:textId="77777777" w:rsidR="00F7031F" w:rsidRDefault="00F7031F" w:rsidP="00893267">
      <w:pPr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253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Tawfik, G. M., Dila, K. A. S., Mohamed, M. Y. F., Tam, D. N. H., Kien, N. D., Ahmed, A. M., &amp; Huy, N. T. (2019). A </w:t>
      </w:r>
      <w:proofErr w:type="gramStart"/>
      <w:r w:rsidRPr="0062534C">
        <w:rPr>
          <w:rFonts w:ascii="Times New Roman" w:hAnsi="Times New Roman" w:cs="Times New Roman"/>
          <w:sz w:val="24"/>
          <w:szCs w:val="24"/>
          <w:shd w:val="clear" w:color="auto" w:fill="FFFFFF"/>
        </w:rPr>
        <w:t>step by step</w:t>
      </w:r>
      <w:proofErr w:type="gramEnd"/>
      <w:r w:rsidRPr="006253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guide for conducting a systematic review and meta-</w:t>
      </w:r>
      <w:r w:rsidRPr="0062534C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analysis with simulation data. </w:t>
      </w:r>
      <w:r w:rsidRPr="0062534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Tropical medicine and health</w:t>
      </w:r>
      <w:r w:rsidRPr="0062534C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62534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47</w:t>
      </w:r>
      <w:r w:rsidRPr="0062534C">
        <w:rPr>
          <w:rFonts w:ascii="Times New Roman" w:hAnsi="Times New Roman" w:cs="Times New Roman"/>
          <w:sz w:val="24"/>
          <w:szCs w:val="24"/>
          <w:shd w:val="clear" w:color="auto" w:fill="FFFFFF"/>
        </w:rPr>
        <w:t>(1), 1-9.</w:t>
      </w:r>
      <w:r w:rsidRPr="006253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11" w:history="1">
        <w:r w:rsidRPr="00567009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</w:t>
        </w:r>
        <w:r w:rsidRPr="00567009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ttps://doi.org/10.1186/s41182-019-0165-6</w:t>
        </w:r>
      </w:hyperlink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sectPr w:rsidR="00F703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03407"/>
    <w:multiLevelType w:val="hybridMultilevel"/>
    <w:tmpl w:val="53DEE486"/>
    <w:lvl w:ilvl="0" w:tplc="6FB86F30">
      <w:numFmt w:val="bullet"/>
      <w:lvlText w:val="❑"/>
      <w:lvlJc w:val="left"/>
      <w:pPr>
        <w:ind w:left="1063" w:hanging="166"/>
      </w:pPr>
      <w:rPr>
        <w:rFonts w:ascii="Arial Unicode MS" w:eastAsia="Arial Unicode MS" w:hAnsi="Arial Unicode MS" w:cs="Arial Unicode MS" w:hint="default"/>
        <w:color w:val="231F20"/>
        <w:w w:val="93"/>
        <w:sz w:val="16"/>
        <w:szCs w:val="16"/>
      </w:rPr>
    </w:lvl>
    <w:lvl w:ilvl="1" w:tplc="01D0E746">
      <w:numFmt w:val="bullet"/>
      <w:lvlText w:val="•"/>
      <w:lvlJc w:val="left"/>
      <w:pPr>
        <w:ind w:left="1096" w:hanging="166"/>
      </w:pPr>
      <w:rPr>
        <w:rFonts w:hint="default"/>
      </w:rPr>
    </w:lvl>
    <w:lvl w:ilvl="2" w:tplc="F088512C">
      <w:numFmt w:val="bullet"/>
      <w:lvlText w:val="•"/>
      <w:lvlJc w:val="left"/>
      <w:pPr>
        <w:ind w:left="1132" w:hanging="166"/>
      </w:pPr>
      <w:rPr>
        <w:rFonts w:hint="default"/>
      </w:rPr>
    </w:lvl>
    <w:lvl w:ilvl="3" w:tplc="7F4E34C8">
      <w:numFmt w:val="bullet"/>
      <w:lvlText w:val="•"/>
      <w:lvlJc w:val="left"/>
      <w:pPr>
        <w:ind w:left="1169" w:hanging="166"/>
      </w:pPr>
      <w:rPr>
        <w:rFonts w:hint="default"/>
      </w:rPr>
    </w:lvl>
    <w:lvl w:ilvl="4" w:tplc="5F383FA4">
      <w:numFmt w:val="bullet"/>
      <w:lvlText w:val="•"/>
      <w:lvlJc w:val="left"/>
      <w:pPr>
        <w:ind w:left="1205" w:hanging="166"/>
      </w:pPr>
      <w:rPr>
        <w:rFonts w:hint="default"/>
      </w:rPr>
    </w:lvl>
    <w:lvl w:ilvl="5" w:tplc="FB7EA954">
      <w:numFmt w:val="bullet"/>
      <w:lvlText w:val="•"/>
      <w:lvlJc w:val="left"/>
      <w:pPr>
        <w:ind w:left="1242" w:hanging="166"/>
      </w:pPr>
      <w:rPr>
        <w:rFonts w:hint="default"/>
      </w:rPr>
    </w:lvl>
    <w:lvl w:ilvl="6" w:tplc="6F8CD878">
      <w:numFmt w:val="bullet"/>
      <w:lvlText w:val="•"/>
      <w:lvlJc w:val="left"/>
      <w:pPr>
        <w:ind w:left="1278" w:hanging="166"/>
      </w:pPr>
      <w:rPr>
        <w:rFonts w:hint="default"/>
      </w:rPr>
    </w:lvl>
    <w:lvl w:ilvl="7" w:tplc="2FB49952">
      <w:numFmt w:val="bullet"/>
      <w:lvlText w:val="•"/>
      <w:lvlJc w:val="left"/>
      <w:pPr>
        <w:ind w:left="1314" w:hanging="166"/>
      </w:pPr>
      <w:rPr>
        <w:rFonts w:hint="default"/>
      </w:rPr>
    </w:lvl>
    <w:lvl w:ilvl="8" w:tplc="813AFAEC">
      <w:numFmt w:val="bullet"/>
      <w:lvlText w:val="•"/>
      <w:lvlJc w:val="left"/>
      <w:pPr>
        <w:ind w:left="1351" w:hanging="166"/>
      </w:pPr>
      <w:rPr>
        <w:rFonts w:hint="default"/>
      </w:rPr>
    </w:lvl>
  </w:abstractNum>
  <w:abstractNum w:abstractNumId="1" w15:restartNumberingAfterBreak="0">
    <w:nsid w:val="33D10BA7"/>
    <w:multiLevelType w:val="hybridMultilevel"/>
    <w:tmpl w:val="BC98965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014A1D"/>
    <w:multiLevelType w:val="hybridMultilevel"/>
    <w:tmpl w:val="FC5287BA"/>
    <w:lvl w:ilvl="0" w:tplc="8D1E64B0">
      <w:numFmt w:val="bullet"/>
      <w:lvlText w:val="❑"/>
      <w:lvlJc w:val="left"/>
      <w:pPr>
        <w:ind w:left="1063" w:hanging="166"/>
      </w:pPr>
      <w:rPr>
        <w:rFonts w:ascii="Arial Unicode MS" w:eastAsia="Arial Unicode MS" w:hAnsi="Arial Unicode MS" w:cs="Arial Unicode MS" w:hint="default"/>
        <w:color w:val="231F20"/>
        <w:w w:val="93"/>
        <w:sz w:val="16"/>
        <w:szCs w:val="16"/>
      </w:rPr>
    </w:lvl>
    <w:lvl w:ilvl="1" w:tplc="08E0C09A">
      <w:numFmt w:val="bullet"/>
      <w:lvlText w:val="•"/>
      <w:lvlJc w:val="left"/>
      <w:pPr>
        <w:ind w:left="1096" w:hanging="166"/>
      </w:pPr>
      <w:rPr>
        <w:rFonts w:hint="default"/>
      </w:rPr>
    </w:lvl>
    <w:lvl w:ilvl="2" w:tplc="7B20023A">
      <w:numFmt w:val="bullet"/>
      <w:lvlText w:val="•"/>
      <w:lvlJc w:val="left"/>
      <w:pPr>
        <w:ind w:left="1132" w:hanging="166"/>
      </w:pPr>
      <w:rPr>
        <w:rFonts w:hint="default"/>
      </w:rPr>
    </w:lvl>
    <w:lvl w:ilvl="3" w:tplc="B24C7EBC">
      <w:numFmt w:val="bullet"/>
      <w:lvlText w:val="•"/>
      <w:lvlJc w:val="left"/>
      <w:pPr>
        <w:ind w:left="1169" w:hanging="166"/>
      </w:pPr>
      <w:rPr>
        <w:rFonts w:hint="default"/>
      </w:rPr>
    </w:lvl>
    <w:lvl w:ilvl="4" w:tplc="80E07928">
      <w:numFmt w:val="bullet"/>
      <w:lvlText w:val="•"/>
      <w:lvlJc w:val="left"/>
      <w:pPr>
        <w:ind w:left="1205" w:hanging="166"/>
      </w:pPr>
      <w:rPr>
        <w:rFonts w:hint="default"/>
      </w:rPr>
    </w:lvl>
    <w:lvl w:ilvl="5" w:tplc="9AA678E2">
      <w:numFmt w:val="bullet"/>
      <w:lvlText w:val="•"/>
      <w:lvlJc w:val="left"/>
      <w:pPr>
        <w:ind w:left="1242" w:hanging="166"/>
      </w:pPr>
      <w:rPr>
        <w:rFonts w:hint="default"/>
      </w:rPr>
    </w:lvl>
    <w:lvl w:ilvl="6" w:tplc="1C28958C">
      <w:numFmt w:val="bullet"/>
      <w:lvlText w:val="•"/>
      <w:lvlJc w:val="left"/>
      <w:pPr>
        <w:ind w:left="1278" w:hanging="166"/>
      </w:pPr>
      <w:rPr>
        <w:rFonts w:hint="default"/>
      </w:rPr>
    </w:lvl>
    <w:lvl w:ilvl="7" w:tplc="B4824D4E">
      <w:numFmt w:val="bullet"/>
      <w:lvlText w:val="•"/>
      <w:lvlJc w:val="left"/>
      <w:pPr>
        <w:ind w:left="1314" w:hanging="166"/>
      </w:pPr>
      <w:rPr>
        <w:rFonts w:hint="default"/>
      </w:rPr>
    </w:lvl>
    <w:lvl w:ilvl="8" w:tplc="1ACA28A6">
      <w:numFmt w:val="bullet"/>
      <w:lvlText w:val="•"/>
      <w:lvlJc w:val="left"/>
      <w:pPr>
        <w:ind w:left="1351" w:hanging="166"/>
      </w:pPr>
      <w:rPr>
        <w:rFonts w:hint="default"/>
      </w:rPr>
    </w:lvl>
  </w:abstractNum>
  <w:abstractNum w:abstractNumId="3" w15:restartNumberingAfterBreak="0">
    <w:nsid w:val="6CC175D2"/>
    <w:multiLevelType w:val="hybridMultilevel"/>
    <w:tmpl w:val="B314B2B2"/>
    <w:lvl w:ilvl="0" w:tplc="E8604A9C">
      <w:numFmt w:val="bullet"/>
      <w:lvlText w:val="❑"/>
      <w:lvlJc w:val="left"/>
      <w:pPr>
        <w:ind w:left="1063" w:hanging="166"/>
      </w:pPr>
      <w:rPr>
        <w:rFonts w:ascii="Arial Unicode MS" w:eastAsia="Arial Unicode MS" w:hAnsi="Arial Unicode MS" w:cs="Arial Unicode MS" w:hint="default"/>
        <w:color w:val="231F20"/>
        <w:w w:val="93"/>
        <w:sz w:val="16"/>
        <w:szCs w:val="16"/>
      </w:rPr>
    </w:lvl>
    <w:lvl w:ilvl="1" w:tplc="A6127C90">
      <w:numFmt w:val="bullet"/>
      <w:lvlText w:val="•"/>
      <w:lvlJc w:val="left"/>
      <w:pPr>
        <w:ind w:left="1096" w:hanging="166"/>
      </w:pPr>
      <w:rPr>
        <w:rFonts w:hint="default"/>
      </w:rPr>
    </w:lvl>
    <w:lvl w:ilvl="2" w:tplc="0D9436DC">
      <w:numFmt w:val="bullet"/>
      <w:lvlText w:val="•"/>
      <w:lvlJc w:val="left"/>
      <w:pPr>
        <w:ind w:left="1132" w:hanging="166"/>
      </w:pPr>
      <w:rPr>
        <w:rFonts w:hint="default"/>
      </w:rPr>
    </w:lvl>
    <w:lvl w:ilvl="3" w:tplc="F44E0C7C">
      <w:numFmt w:val="bullet"/>
      <w:lvlText w:val="•"/>
      <w:lvlJc w:val="left"/>
      <w:pPr>
        <w:ind w:left="1169" w:hanging="166"/>
      </w:pPr>
      <w:rPr>
        <w:rFonts w:hint="default"/>
      </w:rPr>
    </w:lvl>
    <w:lvl w:ilvl="4" w:tplc="70725562">
      <w:numFmt w:val="bullet"/>
      <w:lvlText w:val="•"/>
      <w:lvlJc w:val="left"/>
      <w:pPr>
        <w:ind w:left="1205" w:hanging="166"/>
      </w:pPr>
      <w:rPr>
        <w:rFonts w:hint="default"/>
      </w:rPr>
    </w:lvl>
    <w:lvl w:ilvl="5" w:tplc="2AAC80EE">
      <w:numFmt w:val="bullet"/>
      <w:lvlText w:val="•"/>
      <w:lvlJc w:val="left"/>
      <w:pPr>
        <w:ind w:left="1242" w:hanging="166"/>
      </w:pPr>
      <w:rPr>
        <w:rFonts w:hint="default"/>
      </w:rPr>
    </w:lvl>
    <w:lvl w:ilvl="6" w:tplc="AFE8DDFC">
      <w:numFmt w:val="bullet"/>
      <w:lvlText w:val="•"/>
      <w:lvlJc w:val="left"/>
      <w:pPr>
        <w:ind w:left="1278" w:hanging="166"/>
      </w:pPr>
      <w:rPr>
        <w:rFonts w:hint="default"/>
      </w:rPr>
    </w:lvl>
    <w:lvl w:ilvl="7" w:tplc="965CB7E6">
      <w:numFmt w:val="bullet"/>
      <w:lvlText w:val="•"/>
      <w:lvlJc w:val="left"/>
      <w:pPr>
        <w:ind w:left="1314" w:hanging="166"/>
      </w:pPr>
      <w:rPr>
        <w:rFonts w:hint="default"/>
      </w:rPr>
    </w:lvl>
    <w:lvl w:ilvl="8" w:tplc="9C806682">
      <w:numFmt w:val="bullet"/>
      <w:lvlText w:val="•"/>
      <w:lvlJc w:val="left"/>
      <w:pPr>
        <w:ind w:left="1351" w:hanging="166"/>
      </w:pPr>
      <w:rPr>
        <w:rFonts w:hint="default"/>
      </w:rPr>
    </w:lvl>
  </w:abstractNum>
  <w:abstractNum w:abstractNumId="4" w15:restartNumberingAfterBreak="0">
    <w:nsid w:val="77EB437D"/>
    <w:multiLevelType w:val="hybridMultilevel"/>
    <w:tmpl w:val="9852E656"/>
    <w:lvl w:ilvl="0" w:tplc="F1D0634E">
      <w:numFmt w:val="bullet"/>
      <w:lvlText w:val="❑"/>
      <w:lvlJc w:val="left"/>
      <w:pPr>
        <w:ind w:left="1063" w:hanging="166"/>
      </w:pPr>
      <w:rPr>
        <w:rFonts w:ascii="Arial Unicode MS" w:eastAsia="Arial Unicode MS" w:hAnsi="Arial Unicode MS" w:cs="Arial Unicode MS" w:hint="default"/>
        <w:color w:val="231F20"/>
        <w:w w:val="93"/>
        <w:sz w:val="16"/>
        <w:szCs w:val="16"/>
      </w:rPr>
    </w:lvl>
    <w:lvl w:ilvl="1" w:tplc="07C6AA74">
      <w:numFmt w:val="bullet"/>
      <w:lvlText w:val="•"/>
      <w:lvlJc w:val="left"/>
      <w:pPr>
        <w:ind w:left="1096" w:hanging="166"/>
      </w:pPr>
      <w:rPr>
        <w:rFonts w:hint="default"/>
      </w:rPr>
    </w:lvl>
    <w:lvl w:ilvl="2" w:tplc="98928D52">
      <w:numFmt w:val="bullet"/>
      <w:lvlText w:val="•"/>
      <w:lvlJc w:val="left"/>
      <w:pPr>
        <w:ind w:left="1132" w:hanging="166"/>
      </w:pPr>
      <w:rPr>
        <w:rFonts w:hint="default"/>
      </w:rPr>
    </w:lvl>
    <w:lvl w:ilvl="3" w:tplc="F06278E0">
      <w:numFmt w:val="bullet"/>
      <w:lvlText w:val="•"/>
      <w:lvlJc w:val="left"/>
      <w:pPr>
        <w:ind w:left="1169" w:hanging="166"/>
      </w:pPr>
      <w:rPr>
        <w:rFonts w:hint="default"/>
      </w:rPr>
    </w:lvl>
    <w:lvl w:ilvl="4" w:tplc="A3882872">
      <w:numFmt w:val="bullet"/>
      <w:lvlText w:val="•"/>
      <w:lvlJc w:val="left"/>
      <w:pPr>
        <w:ind w:left="1205" w:hanging="166"/>
      </w:pPr>
      <w:rPr>
        <w:rFonts w:hint="default"/>
      </w:rPr>
    </w:lvl>
    <w:lvl w:ilvl="5" w:tplc="F59AD61E">
      <w:numFmt w:val="bullet"/>
      <w:lvlText w:val="•"/>
      <w:lvlJc w:val="left"/>
      <w:pPr>
        <w:ind w:left="1242" w:hanging="166"/>
      </w:pPr>
      <w:rPr>
        <w:rFonts w:hint="default"/>
      </w:rPr>
    </w:lvl>
    <w:lvl w:ilvl="6" w:tplc="F6B2BA2C">
      <w:numFmt w:val="bullet"/>
      <w:lvlText w:val="•"/>
      <w:lvlJc w:val="left"/>
      <w:pPr>
        <w:ind w:left="1278" w:hanging="166"/>
      </w:pPr>
      <w:rPr>
        <w:rFonts w:hint="default"/>
      </w:rPr>
    </w:lvl>
    <w:lvl w:ilvl="7" w:tplc="C2329CA4">
      <w:numFmt w:val="bullet"/>
      <w:lvlText w:val="•"/>
      <w:lvlJc w:val="left"/>
      <w:pPr>
        <w:ind w:left="1314" w:hanging="166"/>
      </w:pPr>
      <w:rPr>
        <w:rFonts w:hint="default"/>
      </w:rPr>
    </w:lvl>
    <w:lvl w:ilvl="8" w:tplc="EEF0FB5E">
      <w:numFmt w:val="bullet"/>
      <w:lvlText w:val="•"/>
      <w:lvlJc w:val="left"/>
      <w:pPr>
        <w:ind w:left="1351" w:hanging="166"/>
      </w:pPr>
      <w:rPr>
        <w:rFonts w:hint="default"/>
      </w:rPr>
    </w:lvl>
  </w:abstractNum>
  <w:abstractNum w:abstractNumId="5" w15:restartNumberingAfterBreak="0">
    <w:nsid w:val="7AFE3A80"/>
    <w:multiLevelType w:val="hybridMultilevel"/>
    <w:tmpl w:val="0F0EDAE0"/>
    <w:lvl w:ilvl="0" w:tplc="83BAF80C">
      <w:numFmt w:val="bullet"/>
      <w:lvlText w:val="❑"/>
      <w:lvlJc w:val="left"/>
      <w:pPr>
        <w:ind w:left="1063" w:hanging="166"/>
      </w:pPr>
      <w:rPr>
        <w:rFonts w:ascii="Arial Unicode MS" w:eastAsia="Arial Unicode MS" w:hAnsi="Arial Unicode MS" w:cs="Arial Unicode MS" w:hint="default"/>
        <w:color w:val="231F20"/>
        <w:w w:val="93"/>
        <w:sz w:val="16"/>
        <w:szCs w:val="16"/>
      </w:rPr>
    </w:lvl>
    <w:lvl w:ilvl="1" w:tplc="8A08D3E6">
      <w:numFmt w:val="bullet"/>
      <w:lvlText w:val="•"/>
      <w:lvlJc w:val="left"/>
      <w:pPr>
        <w:ind w:left="1096" w:hanging="166"/>
      </w:pPr>
      <w:rPr>
        <w:rFonts w:hint="default"/>
      </w:rPr>
    </w:lvl>
    <w:lvl w:ilvl="2" w:tplc="9A624B62">
      <w:numFmt w:val="bullet"/>
      <w:lvlText w:val="•"/>
      <w:lvlJc w:val="left"/>
      <w:pPr>
        <w:ind w:left="1132" w:hanging="166"/>
      </w:pPr>
      <w:rPr>
        <w:rFonts w:hint="default"/>
      </w:rPr>
    </w:lvl>
    <w:lvl w:ilvl="3" w:tplc="7B3044EC">
      <w:numFmt w:val="bullet"/>
      <w:lvlText w:val="•"/>
      <w:lvlJc w:val="left"/>
      <w:pPr>
        <w:ind w:left="1169" w:hanging="166"/>
      </w:pPr>
      <w:rPr>
        <w:rFonts w:hint="default"/>
      </w:rPr>
    </w:lvl>
    <w:lvl w:ilvl="4" w:tplc="A21203C2">
      <w:numFmt w:val="bullet"/>
      <w:lvlText w:val="•"/>
      <w:lvlJc w:val="left"/>
      <w:pPr>
        <w:ind w:left="1205" w:hanging="166"/>
      </w:pPr>
      <w:rPr>
        <w:rFonts w:hint="default"/>
      </w:rPr>
    </w:lvl>
    <w:lvl w:ilvl="5" w:tplc="61A8D19E">
      <w:numFmt w:val="bullet"/>
      <w:lvlText w:val="•"/>
      <w:lvlJc w:val="left"/>
      <w:pPr>
        <w:ind w:left="1242" w:hanging="166"/>
      </w:pPr>
      <w:rPr>
        <w:rFonts w:hint="default"/>
      </w:rPr>
    </w:lvl>
    <w:lvl w:ilvl="6" w:tplc="31260750">
      <w:numFmt w:val="bullet"/>
      <w:lvlText w:val="•"/>
      <w:lvlJc w:val="left"/>
      <w:pPr>
        <w:ind w:left="1278" w:hanging="166"/>
      </w:pPr>
      <w:rPr>
        <w:rFonts w:hint="default"/>
      </w:rPr>
    </w:lvl>
    <w:lvl w:ilvl="7" w:tplc="F578A18E">
      <w:numFmt w:val="bullet"/>
      <w:lvlText w:val="•"/>
      <w:lvlJc w:val="left"/>
      <w:pPr>
        <w:ind w:left="1314" w:hanging="166"/>
      </w:pPr>
      <w:rPr>
        <w:rFonts w:hint="default"/>
      </w:rPr>
    </w:lvl>
    <w:lvl w:ilvl="8" w:tplc="37EA8DDE">
      <w:numFmt w:val="bullet"/>
      <w:lvlText w:val="•"/>
      <w:lvlJc w:val="left"/>
      <w:pPr>
        <w:ind w:left="1351" w:hanging="166"/>
      </w:pPr>
      <w:rPr>
        <w:rFonts w:hint="default"/>
      </w:rPr>
    </w:lvl>
  </w:abstractNum>
  <w:abstractNum w:abstractNumId="6" w15:restartNumberingAfterBreak="0">
    <w:nsid w:val="7F246325"/>
    <w:multiLevelType w:val="hybridMultilevel"/>
    <w:tmpl w:val="A1BE8770"/>
    <w:lvl w:ilvl="0" w:tplc="3364FC10">
      <w:numFmt w:val="bullet"/>
      <w:lvlText w:val="❑"/>
      <w:lvlJc w:val="left"/>
      <w:pPr>
        <w:ind w:left="1063" w:hanging="166"/>
      </w:pPr>
      <w:rPr>
        <w:rFonts w:ascii="Arial Unicode MS" w:eastAsia="Arial Unicode MS" w:hAnsi="Arial Unicode MS" w:cs="Arial Unicode MS" w:hint="default"/>
        <w:color w:val="231F20"/>
        <w:w w:val="93"/>
        <w:sz w:val="16"/>
        <w:szCs w:val="16"/>
      </w:rPr>
    </w:lvl>
    <w:lvl w:ilvl="1" w:tplc="BCA49292">
      <w:numFmt w:val="bullet"/>
      <w:lvlText w:val="•"/>
      <w:lvlJc w:val="left"/>
      <w:pPr>
        <w:ind w:left="1096" w:hanging="166"/>
      </w:pPr>
      <w:rPr>
        <w:rFonts w:hint="default"/>
      </w:rPr>
    </w:lvl>
    <w:lvl w:ilvl="2" w:tplc="9692F1F6">
      <w:numFmt w:val="bullet"/>
      <w:lvlText w:val="•"/>
      <w:lvlJc w:val="left"/>
      <w:pPr>
        <w:ind w:left="1132" w:hanging="166"/>
      </w:pPr>
      <w:rPr>
        <w:rFonts w:hint="default"/>
      </w:rPr>
    </w:lvl>
    <w:lvl w:ilvl="3" w:tplc="23F858BC">
      <w:numFmt w:val="bullet"/>
      <w:lvlText w:val="•"/>
      <w:lvlJc w:val="left"/>
      <w:pPr>
        <w:ind w:left="1169" w:hanging="166"/>
      </w:pPr>
      <w:rPr>
        <w:rFonts w:hint="default"/>
      </w:rPr>
    </w:lvl>
    <w:lvl w:ilvl="4" w:tplc="856271DC">
      <w:numFmt w:val="bullet"/>
      <w:lvlText w:val="•"/>
      <w:lvlJc w:val="left"/>
      <w:pPr>
        <w:ind w:left="1205" w:hanging="166"/>
      </w:pPr>
      <w:rPr>
        <w:rFonts w:hint="default"/>
      </w:rPr>
    </w:lvl>
    <w:lvl w:ilvl="5" w:tplc="86445C6E">
      <w:numFmt w:val="bullet"/>
      <w:lvlText w:val="•"/>
      <w:lvlJc w:val="left"/>
      <w:pPr>
        <w:ind w:left="1242" w:hanging="166"/>
      </w:pPr>
      <w:rPr>
        <w:rFonts w:hint="default"/>
      </w:rPr>
    </w:lvl>
    <w:lvl w:ilvl="6" w:tplc="5CA24B2A">
      <w:numFmt w:val="bullet"/>
      <w:lvlText w:val="•"/>
      <w:lvlJc w:val="left"/>
      <w:pPr>
        <w:ind w:left="1278" w:hanging="166"/>
      </w:pPr>
      <w:rPr>
        <w:rFonts w:hint="default"/>
      </w:rPr>
    </w:lvl>
    <w:lvl w:ilvl="7" w:tplc="E92CBC8A">
      <w:numFmt w:val="bullet"/>
      <w:lvlText w:val="•"/>
      <w:lvlJc w:val="left"/>
      <w:pPr>
        <w:ind w:left="1314" w:hanging="166"/>
      </w:pPr>
      <w:rPr>
        <w:rFonts w:hint="default"/>
      </w:rPr>
    </w:lvl>
    <w:lvl w:ilvl="8" w:tplc="B566A49E">
      <w:numFmt w:val="bullet"/>
      <w:lvlText w:val="•"/>
      <w:lvlJc w:val="left"/>
      <w:pPr>
        <w:ind w:left="1351" w:hanging="166"/>
      </w:pPr>
      <w:rPr>
        <w:rFonts w:hint="default"/>
      </w:rPr>
    </w:lvl>
  </w:abstractNum>
  <w:num w:numId="1" w16cid:durableId="998652240">
    <w:abstractNumId w:val="0"/>
  </w:num>
  <w:num w:numId="2" w16cid:durableId="1675572307">
    <w:abstractNumId w:val="5"/>
  </w:num>
  <w:num w:numId="3" w16cid:durableId="588776102">
    <w:abstractNumId w:val="4"/>
  </w:num>
  <w:num w:numId="4" w16cid:durableId="921991896">
    <w:abstractNumId w:val="6"/>
  </w:num>
  <w:num w:numId="5" w16cid:durableId="306400992">
    <w:abstractNumId w:val="2"/>
  </w:num>
  <w:num w:numId="6" w16cid:durableId="794493877">
    <w:abstractNumId w:val="3"/>
  </w:num>
  <w:num w:numId="7" w16cid:durableId="1895773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78E"/>
    <w:rsid w:val="0002692A"/>
    <w:rsid w:val="00053B2D"/>
    <w:rsid w:val="00053FF5"/>
    <w:rsid w:val="00114732"/>
    <w:rsid w:val="00145EC4"/>
    <w:rsid w:val="001A3D5F"/>
    <w:rsid w:val="001B223F"/>
    <w:rsid w:val="001E485C"/>
    <w:rsid w:val="001E4E07"/>
    <w:rsid w:val="00213FE4"/>
    <w:rsid w:val="0022573D"/>
    <w:rsid w:val="002522A1"/>
    <w:rsid w:val="002D7D09"/>
    <w:rsid w:val="002F6A4D"/>
    <w:rsid w:val="002F7BCD"/>
    <w:rsid w:val="00396C7B"/>
    <w:rsid w:val="00452ED6"/>
    <w:rsid w:val="00490C0B"/>
    <w:rsid w:val="004F18BE"/>
    <w:rsid w:val="00504EAD"/>
    <w:rsid w:val="005B62C2"/>
    <w:rsid w:val="005C078E"/>
    <w:rsid w:val="0062534C"/>
    <w:rsid w:val="00685505"/>
    <w:rsid w:val="006B06DC"/>
    <w:rsid w:val="006B2A4B"/>
    <w:rsid w:val="0073565B"/>
    <w:rsid w:val="00795133"/>
    <w:rsid w:val="00893267"/>
    <w:rsid w:val="008D18BE"/>
    <w:rsid w:val="0095659B"/>
    <w:rsid w:val="00991C95"/>
    <w:rsid w:val="009938AB"/>
    <w:rsid w:val="009D2656"/>
    <w:rsid w:val="00A050E5"/>
    <w:rsid w:val="00A15AA3"/>
    <w:rsid w:val="00AC2E72"/>
    <w:rsid w:val="00AF18BF"/>
    <w:rsid w:val="00B44FAC"/>
    <w:rsid w:val="00B60A29"/>
    <w:rsid w:val="00B928D3"/>
    <w:rsid w:val="00BF0FD7"/>
    <w:rsid w:val="00CB2236"/>
    <w:rsid w:val="00CD150E"/>
    <w:rsid w:val="00CF6DB4"/>
    <w:rsid w:val="00D04330"/>
    <w:rsid w:val="00D1171D"/>
    <w:rsid w:val="00D4577C"/>
    <w:rsid w:val="00D5310B"/>
    <w:rsid w:val="00D531A7"/>
    <w:rsid w:val="00E21A7A"/>
    <w:rsid w:val="00E41CD5"/>
    <w:rsid w:val="00EA5695"/>
    <w:rsid w:val="00ED6970"/>
    <w:rsid w:val="00EE30D5"/>
    <w:rsid w:val="00F37200"/>
    <w:rsid w:val="00F475D1"/>
    <w:rsid w:val="00F555EB"/>
    <w:rsid w:val="00F7031F"/>
    <w:rsid w:val="00F9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A45B9"/>
  <w15:chartTrackingRefBased/>
  <w15:docId w15:val="{EB3895BD-C8CC-4385-A429-F0CF6D80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KE" w:eastAsia="en-US" w:bidi="ar-SA"/>
        <w14:ligatures w14:val="standardContextual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31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31A7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D4577C"/>
    <w:pPr>
      <w:widowControl w:val="0"/>
      <w:autoSpaceDE w:val="0"/>
      <w:autoSpaceDN w:val="0"/>
      <w:spacing w:line="240" w:lineRule="auto"/>
    </w:pPr>
    <w:rPr>
      <w:rFonts w:ascii="Arial Narrow" w:eastAsia="Arial Narrow" w:hAnsi="Arial Narrow" w:cs="Arial Narrow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4097/kja.2137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i.org/10.5195/jmla.2018.28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17/S0033291717002653" TargetMode="External"/><Relationship Id="rId11" Type="http://schemas.openxmlformats.org/officeDocument/2006/relationships/hyperlink" Target="https://doi.org/10.1186/s41182-019-0165-6" TargetMode="External"/><Relationship Id="rId5" Type="http://schemas.openxmlformats.org/officeDocument/2006/relationships/hyperlink" Target="https://doi.org/10.4088/JCP.20f13681" TargetMode="External"/><Relationship Id="rId10" Type="http://schemas.openxmlformats.org/officeDocument/2006/relationships/hyperlink" Target="https://doi.org/10.1007/s00134-017-5039-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16/j.mex.2019.1007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7</Pages>
  <Words>1137</Words>
  <Characters>6482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2023-06-21T15:03:00Z</dcterms:created>
  <dcterms:modified xsi:type="dcterms:W3CDTF">2023-06-21T19:25:00Z</dcterms:modified>
</cp:coreProperties>
</file>