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45AA1" w14:textId="77777777" w:rsidR="00C80362" w:rsidRPr="00333607" w:rsidRDefault="004E3277">
      <w:pPr>
        <w:spacing w:after="218"/>
        <w:rPr>
          <w:rFonts w:ascii="Book Antiqua" w:hAnsi="Book Antiqua" w:cstheme="minorHAnsi"/>
          <w:b/>
          <w:bCs/>
        </w:rPr>
      </w:pPr>
      <w:r w:rsidRPr="00667859">
        <w:rPr>
          <w:rFonts w:asciiTheme="minorHAnsi" w:eastAsia="Calibri" w:hAnsiTheme="minorHAnsi" w:cstheme="minorHAnsi"/>
        </w:rPr>
        <w:t xml:space="preserve"> </w:t>
      </w:r>
    </w:p>
    <w:p w14:paraId="742CB693" w14:textId="1AD73256" w:rsidR="0090226B" w:rsidRPr="00333607" w:rsidRDefault="0090226B" w:rsidP="0090226B">
      <w:pPr>
        <w:shd w:val="clear" w:color="auto" w:fill="FFFFFF"/>
        <w:spacing w:after="100" w:afterAutospacing="1"/>
        <w:outlineLvl w:val="1"/>
        <w:rPr>
          <w:rFonts w:ascii="Book Antiqua" w:hAnsi="Book Antiqua" w:cs="Poppins"/>
          <w:b/>
          <w:bCs/>
        </w:rPr>
      </w:pPr>
      <w:r w:rsidRPr="00333607">
        <w:rPr>
          <w:rFonts w:ascii="Book Antiqua" w:hAnsi="Book Antiqua" w:cs="Poppins"/>
          <w:b/>
          <w:bCs/>
        </w:rPr>
        <w:t xml:space="preserve">                                                                                     Week 7 Discussion 1: </w:t>
      </w:r>
    </w:p>
    <w:p w14:paraId="10D11672" w14:textId="0B5E6354" w:rsidR="0090226B" w:rsidRDefault="0090226B" w:rsidP="0090226B">
      <w:pPr>
        <w:shd w:val="clear" w:color="auto" w:fill="FFFFFF"/>
        <w:spacing w:after="100" w:afterAutospacing="1"/>
        <w:outlineLvl w:val="1"/>
        <w:rPr>
          <w:rFonts w:ascii="Book Antiqua" w:hAnsi="Book Antiqua" w:cs="Poppins"/>
          <w:b/>
          <w:bCs/>
        </w:rPr>
      </w:pPr>
      <w:r w:rsidRPr="00333607">
        <w:rPr>
          <w:rFonts w:ascii="Book Antiqua" w:hAnsi="Book Antiqua" w:cs="Poppins"/>
          <w:b/>
          <w:bCs/>
        </w:rPr>
        <w:t xml:space="preserve">                                                  Group Work for Pediatric Clinical Reference Tool</w:t>
      </w:r>
    </w:p>
    <w:p w14:paraId="3F153EAB" w14:textId="36A836A0" w:rsidR="006335EF" w:rsidRDefault="006335EF" w:rsidP="0090226B">
      <w:pPr>
        <w:shd w:val="clear" w:color="auto" w:fill="FFFFFF"/>
        <w:spacing w:after="100" w:afterAutospacing="1"/>
        <w:outlineLvl w:val="1"/>
        <w:rPr>
          <w:rStyle w:val="Strong"/>
          <w:rFonts w:ascii="Book Antiqua" w:hAnsi="Book Antiqua" w:cstheme="minorHAnsi"/>
        </w:rPr>
      </w:pPr>
      <w:r w:rsidRPr="006335EF">
        <w:rPr>
          <w:rStyle w:val="Strong"/>
          <w:rFonts w:ascii="Book Antiqua" w:hAnsi="Book Antiqua" w:cstheme="minorHAnsi"/>
        </w:rPr>
        <w:t xml:space="preserve">                                                                               Autism Spectrum Disorder</w:t>
      </w:r>
    </w:p>
    <w:p w14:paraId="6E446FCA" w14:textId="77777777" w:rsidR="00B16A90" w:rsidRPr="006335EF" w:rsidRDefault="00B16A90" w:rsidP="0090226B">
      <w:pPr>
        <w:shd w:val="clear" w:color="auto" w:fill="FFFFFF"/>
        <w:spacing w:after="100" w:afterAutospacing="1"/>
        <w:outlineLvl w:val="1"/>
        <w:rPr>
          <w:rFonts w:ascii="Book Antiqua" w:hAnsi="Book Antiqua" w:cs="Poppins"/>
        </w:rPr>
      </w:pPr>
    </w:p>
    <w:p w14:paraId="713A1882" w14:textId="77777777" w:rsidR="003A6D8B" w:rsidRPr="00333607" w:rsidRDefault="003A6D8B" w:rsidP="003A6D8B">
      <w:pPr>
        <w:spacing w:line="480" w:lineRule="auto"/>
        <w:jc w:val="center"/>
        <w:rPr>
          <w:rFonts w:ascii="Book Antiqua" w:eastAsiaTheme="minorHAnsi" w:hAnsi="Book Antiqua" w:cstheme="minorHAnsi"/>
          <w:b/>
          <w:bCs/>
        </w:rPr>
      </w:pPr>
    </w:p>
    <w:p w14:paraId="01EE37E5" w14:textId="77777777" w:rsidR="001F6E22" w:rsidRPr="00333607" w:rsidRDefault="003A6D8B" w:rsidP="003A6D8B">
      <w:pPr>
        <w:spacing w:line="480" w:lineRule="auto"/>
        <w:jc w:val="center"/>
        <w:rPr>
          <w:rFonts w:ascii="Book Antiqua" w:eastAsiaTheme="minorHAnsi" w:hAnsi="Book Antiqua" w:cstheme="minorHAnsi"/>
        </w:rPr>
      </w:pPr>
      <w:r w:rsidRPr="00333607">
        <w:rPr>
          <w:rFonts w:ascii="Book Antiqua" w:eastAsiaTheme="minorHAnsi" w:hAnsi="Book Antiqua" w:cstheme="minorHAnsi"/>
        </w:rPr>
        <w:t xml:space="preserve">                                                                 Elma Makarutsa</w:t>
      </w:r>
      <w:r w:rsidR="00867E88" w:rsidRPr="00333607">
        <w:rPr>
          <w:rFonts w:ascii="Book Antiqua" w:eastAsiaTheme="minorHAnsi" w:hAnsi="Book Antiqua" w:cstheme="minorHAnsi"/>
        </w:rPr>
        <w:t xml:space="preserve">, Andrea Osuji, </w:t>
      </w:r>
    </w:p>
    <w:p w14:paraId="5CCB1B13" w14:textId="515D7E35" w:rsidR="003A6D8B" w:rsidRPr="00333607" w:rsidRDefault="001F6E22" w:rsidP="003A6D8B">
      <w:pPr>
        <w:spacing w:line="480" w:lineRule="auto"/>
        <w:jc w:val="center"/>
        <w:rPr>
          <w:rFonts w:ascii="Book Antiqua" w:eastAsiaTheme="minorHAnsi" w:hAnsi="Book Antiqua" w:cstheme="minorHAnsi"/>
        </w:rPr>
      </w:pPr>
      <w:r w:rsidRPr="00333607">
        <w:rPr>
          <w:rFonts w:ascii="Book Antiqua" w:eastAsiaTheme="minorHAnsi" w:hAnsi="Book Antiqua" w:cstheme="minorHAnsi"/>
        </w:rPr>
        <w:t xml:space="preserve">                                                                   Ana </w:t>
      </w:r>
      <w:proofErr w:type="spellStart"/>
      <w:r w:rsidRPr="00333607">
        <w:rPr>
          <w:rFonts w:ascii="Book Antiqua" w:eastAsiaTheme="minorHAnsi" w:hAnsi="Book Antiqua" w:cstheme="minorHAnsi"/>
        </w:rPr>
        <w:t>Munkenbeck</w:t>
      </w:r>
      <w:proofErr w:type="spellEnd"/>
      <w:r w:rsidRPr="00333607">
        <w:rPr>
          <w:rFonts w:ascii="Book Antiqua" w:eastAsiaTheme="minorHAnsi" w:hAnsi="Book Antiqua" w:cstheme="minorHAnsi"/>
        </w:rPr>
        <w:t>, Leanne McGuinness</w:t>
      </w:r>
    </w:p>
    <w:p w14:paraId="76DA9ECF" w14:textId="17285722" w:rsidR="003A6D8B" w:rsidRPr="00333607" w:rsidRDefault="003A6D8B" w:rsidP="003A6D8B">
      <w:pPr>
        <w:spacing w:line="480" w:lineRule="auto"/>
        <w:jc w:val="center"/>
        <w:rPr>
          <w:rFonts w:ascii="Book Antiqua" w:eastAsiaTheme="minorHAnsi" w:hAnsi="Book Antiqua" w:cstheme="minorHAnsi"/>
        </w:rPr>
      </w:pPr>
      <w:r w:rsidRPr="00333607">
        <w:rPr>
          <w:rFonts w:ascii="Book Antiqua" w:eastAsiaTheme="minorHAnsi" w:hAnsi="Book Antiqua" w:cstheme="minorHAnsi"/>
        </w:rPr>
        <w:t xml:space="preserve">                                                                     School of Nursing, Regis College</w:t>
      </w:r>
    </w:p>
    <w:p w14:paraId="3C0B7584" w14:textId="754FFB5B" w:rsidR="003A6D8B" w:rsidRPr="00333607" w:rsidRDefault="003A6D8B" w:rsidP="003A6D8B">
      <w:pPr>
        <w:spacing w:line="480" w:lineRule="auto"/>
        <w:jc w:val="center"/>
        <w:rPr>
          <w:rFonts w:ascii="Book Antiqua" w:eastAsiaTheme="minorHAnsi" w:hAnsi="Book Antiqua" w:cstheme="minorHAnsi"/>
        </w:rPr>
      </w:pPr>
      <w:r w:rsidRPr="00333607">
        <w:rPr>
          <w:rFonts w:ascii="Book Antiqua" w:eastAsiaTheme="minorHAnsi" w:hAnsi="Book Antiqua" w:cstheme="minorHAnsi"/>
        </w:rPr>
        <w:t xml:space="preserve">                                                                   NUR643: Advanced Psychopharmacology</w:t>
      </w:r>
    </w:p>
    <w:p w14:paraId="1EA82EC8" w14:textId="37F7B384" w:rsidR="003A6D8B" w:rsidRPr="00333607" w:rsidRDefault="003A6D8B" w:rsidP="003A6D8B">
      <w:pPr>
        <w:spacing w:line="480" w:lineRule="auto"/>
        <w:jc w:val="center"/>
        <w:rPr>
          <w:rFonts w:ascii="Book Antiqua" w:eastAsiaTheme="minorHAnsi" w:hAnsi="Book Antiqua" w:cstheme="minorHAnsi"/>
        </w:rPr>
      </w:pPr>
      <w:r w:rsidRPr="00333607">
        <w:rPr>
          <w:rFonts w:ascii="Book Antiqua" w:eastAsiaTheme="minorHAnsi" w:hAnsi="Book Antiqua" w:cstheme="minorHAnsi"/>
        </w:rPr>
        <w:t xml:space="preserve">                                                                       Dr. Michael Spencer</w:t>
      </w:r>
    </w:p>
    <w:p w14:paraId="351782BA" w14:textId="0A38FC5E" w:rsidR="003A6D8B" w:rsidRPr="00333607" w:rsidRDefault="003A6D8B" w:rsidP="003A6D8B">
      <w:pPr>
        <w:spacing w:line="480" w:lineRule="auto"/>
        <w:jc w:val="center"/>
        <w:rPr>
          <w:rFonts w:ascii="Book Antiqua" w:eastAsiaTheme="minorHAnsi" w:hAnsi="Book Antiqua" w:cstheme="minorHAnsi"/>
        </w:rPr>
      </w:pPr>
      <w:r w:rsidRPr="00333607">
        <w:rPr>
          <w:rFonts w:ascii="Book Antiqua" w:eastAsiaTheme="minorHAnsi" w:hAnsi="Book Antiqua" w:cstheme="minorHAnsi"/>
        </w:rPr>
        <w:t xml:space="preserve">                                                                     January 29, 2023</w:t>
      </w:r>
    </w:p>
    <w:p w14:paraId="61FEEBC4" w14:textId="77777777" w:rsidR="003A6D8B" w:rsidRPr="00333607" w:rsidRDefault="003A6D8B" w:rsidP="003A6D8B">
      <w:pPr>
        <w:spacing w:line="480" w:lineRule="auto"/>
        <w:jc w:val="center"/>
        <w:rPr>
          <w:rFonts w:ascii="Book Antiqua" w:eastAsiaTheme="minorHAnsi" w:hAnsi="Book Antiqua" w:cstheme="minorHAnsi"/>
        </w:rPr>
      </w:pPr>
    </w:p>
    <w:p w14:paraId="3260FB0A" w14:textId="77777777" w:rsidR="008F3297" w:rsidRPr="00333607" w:rsidRDefault="008F3297" w:rsidP="003A6D8B">
      <w:pPr>
        <w:spacing w:after="100"/>
        <w:jc w:val="center"/>
        <w:rPr>
          <w:rFonts w:ascii="Book Antiqua" w:eastAsia="Calibri" w:hAnsi="Book Antiqua" w:cstheme="minorHAnsi"/>
          <w:b/>
          <w:bCs/>
        </w:rPr>
      </w:pPr>
    </w:p>
    <w:p w14:paraId="7961C545" w14:textId="77777777" w:rsidR="008F3297" w:rsidRPr="00333607" w:rsidRDefault="008F3297">
      <w:pPr>
        <w:spacing w:after="100"/>
        <w:jc w:val="right"/>
        <w:rPr>
          <w:rFonts w:ascii="Book Antiqua" w:eastAsia="Calibri" w:hAnsi="Book Antiqua" w:cstheme="minorHAnsi"/>
          <w:b/>
          <w:bCs/>
        </w:rPr>
      </w:pPr>
    </w:p>
    <w:p w14:paraId="5E438CBF" w14:textId="77777777" w:rsidR="008F3297" w:rsidRPr="00333607" w:rsidRDefault="008F3297">
      <w:pPr>
        <w:spacing w:after="100"/>
        <w:jc w:val="right"/>
        <w:rPr>
          <w:rFonts w:ascii="Book Antiqua" w:eastAsia="Calibri" w:hAnsi="Book Antiqua" w:cstheme="minorHAnsi"/>
          <w:b/>
          <w:bCs/>
        </w:rPr>
      </w:pPr>
    </w:p>
    <w:p w14:paraId="78A66B0A" w14:textId="77777777" w:rsidR="008F3297" w:rsidRPr="00333607" w:rsidRDefault="008F3297">
      <w:pPr>
        <w:spacing w:after="100"/>
        <w:jc w:val="right"/>
        <w:rPr>
          <w:rFonts w:ascii="Book Antiqua" w:eastAsia="Calibri" w:hAnsi="Book Antiqua" w:cstheme="minorHAnsi"/>
          <w:b/>
          <w:bCs/>
        </w:rPr>
      </w:pPr>
    </w:p>
    <w:p w14:paraId="7FE90C75" w14:textId="77777777" w:rsidR="008F3297" w:rsidRPr="00333607" w:rsidRDefault="008F3297">
      <w:pPr>
        <w:spacing w:after="100"/>
        <w:jc w:val="right"/>
        <w:rPr>
          <w:rFonts w:ascii="Book Antiqua" w:eastAsia="Calibri" w:hAnsi="Book Antiqua" w:cstheme="minorHAnsi"/>
          <w:b/>
          <w:bCs/>
        </w:rPr>
      </w:pPr>
    </w:p>
    <w:p w14:paraId="1799E969" w14:textId="77777777" w:rsidR="008F3297" w:rsidRPr="00333607" w:rsidRDefault="008F3297">
      <w:pPr>
        <w:spacing w:after="100"/>
        <w:jc w:val="right"/>
        <w:rPr>
          <w:rFonts w:ascii="Book Antiqua" w:eastAsia="Calibri" w:hAnsi="Book Antiqua" w:cstheme="minorHAnsi"/>
          <w:b/>
          <w:bCs/>
        </w:rPr>
      </w:pPr>
    </w:p>
    <w:p w14:paraId="29DA542C" w14:textId="7B24C7A8" w:rsidR="00BC0431" w:rsidRPr="00E010EA" w:rsidRDefault="00BC0431" w:rsidP="00BC0431">
      <w:pPr>
        <w:spacing w:after="100"/>
        <w:jc w:val="center"/>
        <w:rPr>
          <w:rFonts w:ascii="Book Antiqua" w:eastAsia="Calibri" w:hAnsi="Book Antiqua" w:cstheme="minorHAnsi"/>
          <w:b/>
          <w:bCs/>
        </w:rPr>
      </w:pPr>
      <w:r w:rsidRPr="00E010EA">
        <w:rPr>
          <w:rFonts w:ascii="Book Antiqua" w:eastAsia="Calibri" w:hAnsi="Book Antiqua" w:cstheme="minorHAnsi"/>
          <w:b/>
          <w:bCs/>
        </w:rPr>
        <w:t xml:space="preserve">                                                            </w:t>
      </w:r>
      <w:r w:rsidR="004E3277" w:rsidRPr="00E010EA">
        <w:rPr>
          <w:rFonts w:ascii="Book Antiqua" w:eastAsia="Calibri" w:hAnsi="Book Antiqua" w:cstheme="minorHAnsi"/>
          <w:b/>
          <w:bCs/>
        </w:rPr>
        <w:t>PEDIATRIC CLINICAL TOOL</w:t>
      </w:r>
      <w:r w:rsidR="00344C95" w:rsidRPr="00E010EA">
        <w:rPr>
          <w:rFonts w:ascii="Book Antiqua" w:eastAsia="Calibri" w:hAnsi="Book Antiqua" w:cstheme="minorHAnsi"/>
          <w:b/>
          <w:bCs/>
        </w:rPr>
        <w:t xml:space="preserve"> FOR </w:t>
      </w:r>
    </w:p>
    <w:p w14:paraId="7905B59B" w14:textId="650948FD" w:rsidR="00C80362" w:rsidRPr="00E010EA" w:rsidRDefault="00BC0431" w:rsidP="00BC0431">
      <w:pPr>
        <w:spacing w:after="100"/>
        <w:jc w:val="center"/>
        <w:rPr>
          <w:rFonts w:ascii="Book Antiqua" w:hAnsi="Book Antiqua" w:cstheme="minorHAnsi"/>
          <w:b/>
          <w:bCs/>
        </w:rPr>
      </w:pPr>
      <w:r w:rsidRPr="00E010EA">
        <w:rPr>
          <w:rFonts w:ascii="Book Antiqua" w:eastAsia="Calibri" w:hAnsi="Book Antiqua" w:cstheme="minorHAnsi"/>
          <w:b/>
          <w:bCs/>
        </w:rPr>
        <w:t xml:space="preserve">                                                           AUTISM SPECTRUM DISORDER</w:t>
      </w:r>
    </w:p>
    <w:p w14:paraId="6B14F823" w14:textId="77777777" w:rsidR="00C80362" w:rsidRPr="00E010EA" w:rsidRDefault="004E3277">
      <w:pPr>
        <w:rPr>
          <w:rFonts w:ascii="Book Antiqua" w:hAnsi="Book Antiqua" w:cstheme="minorHAnsi"/>
        </w:rPr>
      </w:pPr>
      <w:r w:rsidRPr="00E010EA">
        <w:rPr>
          <w:rFonts w:ascii="Book Antiqua" w:eastAsia="Calibri" w:hAnsi="Book Antiqua" w:cstheme="minorHAnsi"/>
        </w:rPr>
        <w:t xml:space="preserve"> </w:t>
      </w:r>
    </w:p>
    <w:tbl>
      <w:tblPr>
        <w:tblStyle w:val="TableGrid"/>
        <w:tblW w:w="13279" w:type="dxa"/>
        <w:tblInd w:w="5" w:type="dxa"/>
        <w:tblCellMar>
          <w:top w:w="7" w:type="dxa"/>
          <w:left w:w="108" w:type="dxa"/>
          <w:right w:w="82" w:type="dxa"/>
        </w:tblCellMar>
        <w:tblLook w:val="04A0" w:firstRow="1" w:lastRow="0" w:firstColumn="1" w:lastColumn="0" w:noHBand="0" w:noVBand="1"/>
      </w:tblPr>
      <w:tblGrid>
        <w:gridCol w:w="2872"/>
        <w:gridCol w:w="4125"/>
        <w:gridCol w:w="3459"/>
        <w:gridCol w:w="2823"/>
      </w:tblGrid>
      <w:tr w:rsidR="00E010EA" w:rsidRPr="00E010EA" w14:paraId="659499E7" w14:textId="77777777" w:rsidTr="00095639">
        <w:trPr>
          <w:trHeight w:val="974"/>
        </w:trPr>
        <w:tc>
          <w:tcPr>
            <w:tcW w:w="2240" w:type="dxa"/>
            <w:tcBorders>
              <w:top w:val="single" w:sz="4" w:space="0" w:color="000000"/>
              <w:left w:val="single" w:sz="4" w:space="0" w:color="000000"/>
              <w:bottom w:val="single" w:sz="4" w:space="0" w:color="000000"/>
              <w:right w:val="single" w:sz="4" w:space="0" w:color="000000"/>
            </w:tcBorders>
          </w:tcPr>
          <w:p w14:paraId="1E80483C" w14:textId="77777777" w:rsidR="00C80362" w:rsidRPr="00E010EA" w:rsidRDefault="004E3277">
            <w:pPr>
              <w:ind w:left="720"/>
              <w:rPr>
                <w:rFonts w:ascii="Book Antiqua" w:hAnsi="Book Antiqua" w:cstheme="minorHAnsi"/>
              </w:rPr>
            </w:pPr>
            <w:r w:rsidRPr="00E010EA">
              <w:rPr>
                <w:rFonts w:ascii="Book Antiqua" w:hAnsi="Book Antiqua" w:cstheme="minorHAnsi"/>
              </w:rPr>
              <w:t xml:space="preserve"> </w:t>
            </w:r>
          </w:p>
        </w:tc>
        <w:tc>
          <w:tcPr>
            <w:tcW w:w="4410" w:type="dxa"/>
            <w:tcBorders>
              <w:top w:val="single" w:sz="4" w:space="0" w:color="000000"/>
              <w:left w:val="single" w:sz="4" w:space="0" w:color="000000"/>
              <w:bottom w:val="single" w:sz="4" w:space="0" w:color="000000"/>
              <w:right w:val="single" w:sz="4" w:space="0" w:color="000000"/>
            </w:tcBorders>
          </w:tcPr>
          <w:p w14:paraId="19CC8F8A" w14:textId="77777777" w:rsidR="00C80362" w:rsidRPr="00E010EA" w:rsidRDefault="004E3277">
            <w:pPr>
              <w:ind w:right="24"/>
              <w:jc w:val="center"/>
              <w:rPr>
                <w:rFonts w:ascii="Book Antiqua" w:hAnsi="Book Antiqua" w:cstheme="minorHAnsi"/>
                <w:b/>
              </w:rPr>
            </w:pPr>
            <w:r w:rsidRPr="00E010EA">
              <w:rPr>
                <w:rFonts w:ascii="Book Antiqua" w:eastAsia="Calibri" w:hAnsi="Book Antiqua" w:cstheme="minorHAnsi"/>
                <w:b/>
              </w:rPr>
              <w:t xml:space="preserve">Child </w:t>
            </w:r>
          </w:p>
          <w:p w14:paraId="3A5FE077" w14:textId="279D1D0A" w:rsidR="002C07E6" w:rsidRPr="00E010EA" w:rsidRDefault="002C07E6">
            <w:pPr>
              <w:ind w:right="24"/>
              <w:jc w:val="center"/>
              <w:rPr>
                <w:rFonts w:ascii="Book Antiqua" w:hAnsi="Book Antiqua" w:cstheme="minorHAnsi"/>
              </w:rPr>
            </w:pPr>
          </w:p>
        </w:tc>
        <w:tc>
          <w:tcPr>
            <w:tcW w:w="3703" w:type="dxa"/>
            <w:tcBorders>
              <w:top w:val="single" w:sz="4" w:space="0" w:color="000000"/>
              <w:left w:val="single" w:sz="4" w:space="0" w:color="000000"/>
              <w:bottom w:val="single" w:sz="4" w:space="0" w:color="000000"/>
              <w:right w:val="single" w:sz="4" w:space="0" w:color="000000"/>
            </w:tcBorders>
          </w:tcPr>
          <w:p w14:paraId="0B3317B1" w14:textId="77777777" w:rsidR="00C80362" w:rsidRPr="00E010EA" w:rsidRDefault="004E3277">
            <w:pPr>
              <w:ind w:right="24"/>
              <w:jc w:val="center"/>
              <w:rPr>
                <w:rFonts w:ascii="Book Antiqua" w:hAnsi="Book Antiqua" w:cstheme="minorHAnsi"/>
              </w:rPr>
            </w:pPr>
            <w:r w:rsidRPr="00E010EA">
              <w:rPr>
                <w:rFonts w:ascii="Book Antiqua" w:eastAsia="Calibri" w:hAnsi="Book Antiqua" w:cstheme="minorHAnsi"/>
                <w:b/>
              </w:rPr>
              <w:t xml:space="preserve">Adolescent </w:t>
            </w:r>
          </w:p>
          <w:p w14:paraId="42208857" w14:textId="77777777" w:rsidR="00C80362" w:rsidRPr="00E010EA" w:rsidRDefault="004E3277">
            <w:pPr>
              <w:jc w:val="center"/>
              <w:rPr>
                <w:rFonts w:ascii="Book Antiqua" w:hAnsi="Book Antiqua" w:cstheme="minorHAnsi"/>
              </w:rPr>
            </w:pPr>
            <w:r w:rsidRPr="00E010EA">
              <w:rPr>
                <w:rFonts w:ascii="Book Antiqua" w:eastAsia="Calibri" w:hAnsi="Book Antiqua" w:cstheme="minorHAnsi"/>
                <w:b/>
              </w:rPr>
              <w:t xml:space="preserve">(Ok to type “same as child” if appropriate) </w:t>
            </w:r>
          </w:p>
        </w:tc>
        <w:tc>
          <w:tcPr>
            <w:tcW w:w="2926" w:type="dxa"/>
            <w:tcBorders>
              <w:top w:val="single" w:sz="4" w:space="0" w:color="000000"/>
              <w:left w:val="single" w:sz="4" w:space="0" w:color="000000"/>
              <w:bottom w:val="single" w:sz="4" w:space="0" w:color="000000"/>
              <w:right w:val="single" w:sz="4" w:space="0" w:color="000000"/>
            </w:tcBorders>
          </w:tcPr>
          <w:p w14:paraId="751B3D6E" w14:textId="77777777" w:rsidR="00C80362" w:rsidRPr="00E010EA" w:rsidRDefault="004E3277">
            <w:pPr>
              <w:spacing w:after="2"/>
              <w:jc w:val="center"/>
              <w:rPr>
                <w:rFonts w:ascii="Book Antiqua" w:hAnsi="Book Antiqua" w:cstheme="minorHAnsi"/>
              </w:rPr>
            </w:pPr>
            <w:r w:rsidRPr="00E010EA">
              <w:rPr>
                <w:rFonts w:ascii="Book Antiqua" w:eastAsia="Calibri" w:hAnsi="Book Antiqua" w:cstheme="minorHAnsi"/>
                <w:b/>
              </w:rPr>
              <w:t xml:space="preserve">Notable differences from adults </w:t>
            </w:r>
          </w:p>
          <w:p w14:paraId="6EBE2300" w14:textId="77777777" w:rsidR="00C80362" w:rsidRPr="00E010EA" w:rsidRDefault="004E3277">
            <w:pPr>
              <w:ind w:right="25"/>
              <w:jc w:val="center"/>
              <w:rPr>
                <w:rFonts w:ascii="Book Antiqua" w:eastAsia="Calibri" w:hAnsi="Book Antiqua" w:cstheme="minorHAnsi"/>
                <w:b/>
              </w:rPr>
            </w:pPr>
            <w:r w:rsidRPr="00E010EA">
              <w:rPr>
                <w:rFonts w:ascii="Book Antiqua" w:eastAsia="Calibri" w:hAnsi="Book Antiqua" w:cstheme="minorHAnsi"/>
                <w:b/>
              </w:rPr>
              <w:t>(</w:t>
            </w:r>
            <w:proofErr w:type="gramStart"/>
            <w:r w:rsidRPr="00E010EA">
              <w:rPr>
                <w:rFonts w:ascii="Book Antiqua" w:eastAsia="Calibri" w:hAnsi="Book Antiqua" w:cstheme="minorHAnsi"/>
                <w:b/>
              </w:rPr>
              <w:t>if</w:t>
            </w:r>
            <w:proofErr w:type="gramEnd"/>
            <w:r w:rsidRPr="00E010EA">
              <w:rPr>
                <w:rFonts w:ascii="Book Antiqua" w:eastAsia="Calibri" w:hAnsi="Book Antiqua" w:cstheme="minorHAnsi"/>
                <w:b/>
              </w:rPr>
              <w:t xml:space="preserve"> applicable) </w:t>
            </w:r>
          </w:p>
          <w:p w14:paraId="31109E45" w14:textId="516FD2E3" w:rsidR="00C61F1C" w:rsidRPr="00E010EA" w:rsidRDefault="00C61F1C">
            <w:pPr>
              <w:ind w:right="25"/>
              <w:jc w:val="center"/>
              <w:rPr>
                <w:rFonts w:ascii="Book Antiqua" w:hAnsi="Book Antiqua" w:cstheme="minorHAnsi"/>
              </w:rPr>
            </w:pPr>
          </w:p>
        </w:tc>
      </w:tr>
      <w:tr w:rsidR="00E010EA" w:rsidRPr="00E010EA" w14:paraId="50687E0B" w14:textId="77777777" w:rsidTr="00095639">
        <w:trPr>
          <w:trHeight w:val="1798"/>
        </w:trPr>
        <w:tc>
          <w:tcPr>
            <w:tcW w:w="2240" w:type="dxa"/>
            <w:tcBorders>
              <w:top w:val="single" w:sz="4" w:space="0" w:color="000000"/>
              <w:left w:val="single" w:sz="4" w:space="0" w:color="000000"/>
              <w:bottom w:val="single" w:sz="4" w:space="0" w:color="000000"/>
              <w:right w:val="single" w:sz="4" w:space="0" w:color="000000"/>
            </w:tcBorders>
          </w:tcPr>
          <w:p w14:paraId="10E10EC9" w14:textId="77777777" w:rsidR="00C80362" w:rsidRPr="00E010EA" w:rsidRDefault="004E3277">
            <w:pPr>
              <w:rPr>
                <w:rFonts w:ascii="Book Antiqua" w:hAnsi="Book Antiqua" w:cstheme="minorHAnsi"/>
              </w:rPr>
            </w:pPr>
            <w:r w:rsidRPr="00E010EA">
              <w:rPr>
                <w:rFonts w:ascii="Book Antiqua" w:eastAsia="Calibri" w:hAnsi="Book Antiqua" w:cstheme="minorHAnsi"/>
                <w:b/>
              </w:rPr>
              <w:t xml:space="preserve">Description of the Disorder in Pediatric Populations </w:t>
            </w:r>
          </w:p>
        </w:tc>
        <w:tc>
          <w:tcPr>
            <w:tcW w:w="4410" w:type="dxa"/>
            <w:tcBorders>
              <w:top w:val="single" w:sz="4" w:space="0" w:color="000000"/>
              <w:left w:val="single" w:sz="4" w:space="0" w:color="000000"/>
              <w:bottom w:val="single" w:sz="4" w:space="0" w:color="000000"/>
              <w:right w:val="single" w:sz="4" w:space="0" w:color="000000"/>
            </w:tcBorders>
          </w:tcPr>
          <w:p w14:paraId="04C88359" w14:textId="63070457" w:rsidR="00C80362" w:rsidRPr="00E010EA" w:rsidRDefault="002C07E6">
            <w:pPr>
              <w:rPr>
                <w:rFonts w:ascii="Book Antiqua" w:hAnsi="Book Antiqua" w:cstheme="minorHAnsi"/>
                <w:shd w:val="clear" w:color="auto" w:fill="FFFFFF"/>
              </w:rPr>
            </w:pPr>
            <w:r w:rsidRPr="00E010EA">
              <w:rPr>
                <w:rStyle w:val="Strong"/>
                <w:rFonts w:ascii="Book Antiqua" w:hAnsi="Book Antiqua" w:cstheme="minorHAnsi"/>
                <w:b w:val="0"/>
                <w:bCs w:val="0"/>
              </w:rPr>
              <w:t>Autism spectrum disorder (ASD)</w:t>
            </w:r>
            <w:r w:rsidRPr="00E010EA">
              <w:rPr>
                <w:rStyle w:val="Strong"/>
                <w:rFonts w:ascii="Book Antiqua" w:hAnsi="Book Antiqua" w:cstheme="minorHAnsi"/>
              </w:rPr>
              <w:t xml:space="preserve"> </w:t>
            </w:r>
            <w:r w:rsidRPr="00E010EA">
              <w:rPr>
                <w:rFonts w:ascii="Book Antiqua" w:hAnsi="Book Antiqua" w:cstheme="minorHAnsi"/>
                <w:shd w:val="clear" w:color="auto" w:fill="FFFFFF"/>
              </w:rPr>
              <w:t xml:space="preserve">is a complex developmental condition involving persistent challenges with social communication, restricted interests, and repetitive behavior. While autism is considered a lifelong disorder, the degree of impairment in functioning because of these challenges varies between individuals with autism (APA, 2023). </w:t>
            </w:r>
          </w:p>
          <w:p w14:paraId="1F3E635C" w14:textId="0BF98C91" w:rsidR="002C07E6" w:rsidRPr="00E010EA" w:rsidRDefault="002C07E6">
            <w:pPr>
              <w:rPr>
                <w:rFonts w:ascii="Book Antiqua" w:hAnsi="Book Antiqua" w:cstheme="minorHAnsi"/>
                <w:shd w:val="clear" w:color="auto" w:fill="FFFFFF"/>
              </w:rPr>
            </w:pPr>
            <w:r w:rsidRPr="00E010EA">
              <w:rPr>
                <w:rFonts w:ascii="Book Antiqua" w:hAnsi="Book Antiqua" w:cstheme="minorHAnsi"/>
                <w:shd w:val="clear" w:color="auto" w:fill="FFFFFF"/>
              </w:rPr>
              <w:t xml:space="preserve">Examples of some </w:t>
            </w:r>
            <w:r w:rsidR="00095639" w:rsidRPr="00E010EA">
              <w:rPr>
                <w:rFonts w:ascii="Book Antiqua" w:hAnsi="Book Antiqua" w:cstheme="minorHAnsi"/>
                <w:shd w:val="clear" w:color="auto" w:fill="FFFFFF"/>
              </w:rPr>
              <w:t>presentations</w:t>
            </w:r>
            <w:r w:rsidR="00B305AE" w:rsidRPr="00E010EA">
              <w:rPr>
                <w:rFonts w:ascii="Book Antiqua" w:hAnsi="Book Antiqua" w:cstheme="minorHAnsi"/>
                <w:shd w:val="clear" w:color="auto" w:fill="FFFFFF"/>
              </w:rPr>
              <w:t xml:space="preserve"> according to the DSM-5:</w:t>
            </w:r>
          </w:p>
          <w:p w14:paraId="4EDC5DE8" w14:textId="2ACD35BD" w:rsidR="002C07E6" w:rsidRPr="00E010EA" w:rsidRDefault="002C07E6" w:rsidP="002C07E6">
            <w:pPr>
              <w:pStyle w:val="ListParagraph"/>
              <w:numPr>
                <w:ilvl w:val="0"/>
                <w:numId w:val="2"/>
              </w:numPr>
              <w:rPr>
                <w:rFonts w:ascii="Book Antiqua" w:hAnsi="Book Antiqua" w:cstheme="minorHAnsi"/>
                <w:shd w:val="clear" w:color="auto" w:fill="FFFFFF"/>
              </w:rPr>
            </w:pPr>
            <w:r w:rsidRPr="00E010EA">
              <w:rPr>
                <w:rFonts w:ascii="Book Antiqua" w:hAnsi="Book Antiqua" w:cstheme="minorHAnsi"/>
              </w:rPr>
              <w:t>Deficits in social-emotional reciprocity</w:t>
            </w:r>
          </w:p>
          <w:p w14:paraId="1D93603D" w14:textId="50D69CD6" w:rsidR="002C07E6" w:rsidRPr="00E010EA" w:rsidRDefault="002C07E6" w:rsidP="002C07E6">
            <w:pPr>
              <w:pStyle w:val="ListParagraph"/>
              <w:numPr>
                <w:ilvl w:val="0"/>
                <w:numId w:val="2"/>
              </w:numPr>
              <w:rPr>
                <w:rFonts w:ascii="Book Antiqua" w:hAnsi="Book Antiqua" w:cstheme="minorHAnsi"/>
                <w:shd w:val="clear" w:color="auto" w:fill="FFFFFF"/>
              </w:rPr>
            </w:pPr>
            <w:r w:rsidRPr="00E010EA">
              <w:rPr>
                <w:rFonts w:ascii="Book Antiqua" w:hAnsi="Book Antiqua" w:cstheme="minorHAnsi"/>
              </w:rPr>
              <w:t>Deficits in nonverbal communicative behaviors used for social interaction</w:t>
            </w:r>
          </w:p>
          <w:p w14:paraId="544B8D04" w14:textId="14F73488" w:rsidR="002C07E6" w:rsidRPr="00E010EA" w:rsidRDefault="002C07E6" w:rsidP="002C07E6">
            <w:pPr>
              <w:pStyle w:val="ListParagraph"/>
              <w:numPr>
                <w:ilvl w:val="0"/>
                <w:numId w:val="2"/>
              </w:numPr>
              <w:rPr>
                <w:rFonts w:ascii="Book Antiqua" w:hAnsi="Book Antiqua" w:cstheme="minorHAnsi"/>
                <w:shd w:val="clear" w:color="auto" w:fill="FFFFFF"/>
              </w:rPr>
            </w:pPr>
            <w:r w:rsidRPr="00E010EA">
              <w:rPr>
                <w:rFonts w:ascii="Book Antiqua" w:hAnsi="Book Antiqua" w:cstheme="minorHAnsi"/>
              </w:rPr>
              <w:t>Deficits in developing, maintaining, and understanding relationships</w:t>
            </w:r>
          </w:p>
          <w:p w14:paraId="6AA70CD0" w14:textId="613B9D24" w:rsidR="002C07E6" w:rsidRPr="00E010EA" w:rsidRDefault="002C07E6" w:rsidP="002C07E6">
            <w:pPr>
              <w:pStyle w:val="ListParagraph"/>
              <w:numPr>
                <w:ilvl w:val="0"/>
                <w:numId w:val="2"/>
              </w:numPr>
              <w:rPr>
                <w:rFonts w:ascii="Book Antiqua" w:hAnsi="Book Antiqua" w:cstheme="minorHAnsi"/>
                <w:shd w:val="clear" w:color="auto" w:fill="FFFFFF"/>
              </w:rPr>
            </w:pPr>
            <w:r w:rsidRPr="00E010EA">
              <w:rPr>
                <w:rFonts w:ascii="Book Antiqua" w:hAnsi="Book Antiqua" w:cstheme="minorHAnsi"/>
              </w:rPr>
              <w:t xml:space="preserve">Stereotyped or repetitive motor movements, use of </w:t>
            </w:r>
            <w:r w:rsidRPr="00E010EA">
              <w:rPr>
                <w:rFonts w:ascii="Book Antiqua" w:hAnsi="Book Antiqua" w:cstheme="minorHAnsi"/>
              </w:rPr>
              <w:lastRenderedPageBreak/>
              <w:t>objects, or speech (e.g., simple motor stereotypies, lining up toys or flipping objects, echolalia, idiosyncratic phrases)</w:t>
            </w:r>
          </w:p>
          <w:p w14:paraId="47086510" w14:textId="79ABEFD6" w:rsidR="002C07E6" w:rsidRPr="00E010EA" w:rsidRDefault="002C07E6" w:rsidP="002C07E6">
            <w:pPr>
              <w:pStyle w:val="ListParagraph"/>
              <w:numPr>
                <w:ilvl w:val="0"/>
                <w:numId w:val="2"/>
              </w:numPr>
              <w:rPr>
                <w:rFonts w:ascii="Book Antiqua" w:hAnsi="Book Antiqua" w:cstheme="minorHAnsi"/>
                <w:shd w:val="clear" w:color="auto" w:fill="FFFFFF"/>
              </w:rPr>
            </w:pPr>
            <w:r w:rsidRPr="00E010EA">
              <w:rPr>
                <w:rFonts w:ascii="Book Antiqua" w:hAnsi="Book Antiqua" w:cstheme="minorHAnsi"/>
              </w:rPr>
              <w:t>Insistence on sameness, inflexible adherence to routines, or ritualized patterns of verbal or nonverbal behavior (e.g., extreme distress at small changes, difficulties with transitions, rigid thinking patterns, greeting rituals, need to take same route or eat same food every day).</w:t>
            </w:r>
          </w:p>
          <w:p w14:paraId="541CE086" w14:textId="77346529" w:rsidR="002C07E6" w:rsidRPr="00E010EA" w:rsidRDefault="002C07E6" w:rsidP="002C07E6">
            <w:pPr>
              <w:pStyle w:val="ListParagraph"/>
              <w:numPr>
                <w:ilvl w:val="0"/>
                <w:numId w:val="2"/>
              </w:numPr>
              <w:rPr>
                <w:rFonts w:ascii="Book Antiqua" w:hAnsi="Book Antiqua" w:cstheme="minorHAnsi"/>
                <w:shd w:val="clear" w:color="auto" w:fill="FFFFFF"/>
              </w:rPr>
            </w:pPr>
            <w:r w:rsidRPr="00E010EA">
              <w:rPr>
                <w:rFonts w:ascii="Book Antiqua" w:hAnsi="Book Antiqua" w:cstheme="minorHAnsi"/>
              </w:rPr>
              <w:t>Highly restricted, fixated interests that are abnormal in intensity or focus (e.g., strong attachment to or preoccupation with unusual objects, excessively circumscribed or perseverative interests).</w:t>
            </w:r>
          </w:p>
          <w:p w14:paraId="3019C876" w14:textId="7CB42798" w:rsidR="002C07E6" w:rsidRPr="00E010EA" w:rsidRDefault="002C07E6" w:rsidP="002C07E6">
            <w:pPr>
              <w:pStyle w:val="ListParagraph"/>
              <w:numPr>
                <w:ilvl w:val="0"/>
                <w:numId w:val="2"/>
              </w:numPr>
              <w:rPr>
                <w:rFonts w:ascii="Book Antiqua" w:hAnsi="Book Antiqua" w:cstheme="minorHAnsi"/>
                <w:shd w:val="clear" w:color="auto" w:fill="FFFFFF"/>
              </w:rPr>
            </w:pPr>
            <w:r w:rsidRPr="00E010EA">
              <w:rPr>
                <w:rFonts w:ascii="Book Antiqua" w:hAnsi="Book Antiqua" w:cstheme="minorHAnsi"/>
              </w:rPr>
              <w:t xml:space="preserve">Hyper- or </w:t>
            </w:r>
            <w:proofErr w:type="spellStart"/>
            <w:r w:rsidRPr="00E010EA">
              <w:rPr>
                <w:rFonts w:ascii="Book Antiqua" w:hAnsi="Book Antiqua" w:cstheme="minorHAnsi"/>
              </w:rPr>
              <w:t>hyporeactivity</w:t>
            </w:r>
            <w:proofErr w:type="spellEnd"/>
            <w:r w:rsidRPr="00E010EA">
              <w:rPr>
                <w:rFonts w:ascii="Book Antiqua" w:hAnsi="Book Antiqua" w:cstheme="minorHAnsi"/>
              </w:rPr>
              <w:t xml:space="preserve"> to sensory input or unusual interest in sensory aspects of the environment (e.g., apparent indifference to pain/temperature, adverse response to specific sounds or textures, excessive smelling or </w:t>
            </w:r>
            <w:r w:rsidRPr="00E010EA">
              <w:rPr>
                <w:rFonts w:ascii="Book Antiqua" w:hAnsi="Book Antiqua" w:cstheme="minorHAnsi"/>
              </w:rPr>
              <w:lastRenderedPageBreak/>
              <w:t>touching of objects, visual fascination with lights or movement).</w:t>
            </w:r>
          </w:p>
          <w:p w14:paraId="265FEC21" w14:textId="33926A01" w:rsidR="002C07E6" w:rsidRPr="00E010EA" w:rsidRDefault="00B305AE" w:rsidP="002C07E6">
            <w:pPr>
              <w:ind w:left="360"/>
              <w:rPr>
                <w:rFonts w:ascii="Book Antiqua" w:hAnsi="Book Antiqua" w:cstheme="minorHAnsi"/>
              </w:rPr>
            </w:pPr>
            <w:r w:rsidRPr="00E010EA">
              <w:rPr>
                <w:rFonts w:ascii="Book Antiqua" w:hAnsi="Book Antiqua" w:cstheme="minorHAnsi"/>
                <w:b/>
                <w:bCs/>
              </w:rPr>
              <w:t xml:space="preserve">Please note that: </w:t>
            </w:r>
            <w:r w:rsidR="002C07E6" w:rsidRPr="00E010EA">
              <w:rPr>
                <w:rFonts w:ascii="Book Antiqua" w:hAnsi="Book Antiqua" w:cstheme="minorHAnsi"/>
              </w:rPr>
              <w:t>Severity is based on social communication impairments and restricted, repetitive patterns of behavior</w:t>
            </w:r>
          </w:p>
          <w:p w14:paraId="12F97804" w14:textId="23594D3E" w:rsidR="00B305AE" w:rsidRPr="00E010EA" w:rsidRDefault="00B305AE" w:rsidP="002C07E6">
            <w:pPr>
              <w:ind w:left="360"/>
              <w:rPr>
                <w:rFonts w:ascii="Book Antiqua" w:hAnsi="Book Antiqua" w:cstheme="minorHAnsi"/>
                <w:shd w:val="clear" w:color="auto" w:fill="FFFFFF"/>
              </w:rPr>
            </w:pPr>
            <w:r w:rsidRPr="00E010EA">
              <w:rPr>
                <w:rFonts w:ascii="Book Antiqua" w:hAnsi="Book Antiqua" w:cstheme="minorHAnsi"/>
              </w:rPr>
              <w:t>(APA, 2013)</w:t>
            </w:r>
            <w:r w:rsidRPr="00E010EA">
              <w:rPr>
                <w:rFonts w:ascii="Book Antiqua" w:hAnsi="Book Antiqua" w:cstheme="minorHAnsi"/>
                <w:shd w:val="clear" w:color="auto" w:fill="FFFFFF"/>
              </w:rPr>
              <w:t xml:space="preserve"> </w:t>
            </w:r>
          </w:p>
          <w:p w14:paraId="33D0C456" w14:textId="77777777" w:rsidR="002C07E6" w:rsidRPr="00E010EA" w:rsidRDefault="002C07E6">
            <w:pPr>
              <w:rPr>
                <w:rFonts w:ascii="Book Antiqua" w:hAnsi="Book Antiqua" w:cstheme="minorHAnsi"/>
                <w:shd w:val="clear" w:color="auto" w:fill="FFFFFF"/>
              </w:rPr>
            </w:pPr>
          </w:p>
          <w:p w14:paraId="2500DCA9" w14:textId="038366AF" w:rsidR="002C07E6" w:rsidRPr="00E010EA" w:rsidRDefault="002C07E6">
            <w:pPr>
              <w:rPr>
                <w:rFonts w:ascii="Book Antiqua" w:hAnsi="Book Antiqua" w:cstheme="minorHAnsi"/>
              </w:rPr>
            </w:pPr>
          </w:p>
        </w:tc>
        <w:tc>
          <w:tcPr>
            <w:tcW w:w="3703" w:type="dxa"/>
            <w:tcBorders>
              <w:top w:val="single" w:sz="4" w:space="0" w:color="000000"/>
              <w:left w:val="single" w:sz="4" w:space="0" w:color="000000"/>
              <w:bottom w:val="single" w:sz="4" w:space="0" w:color="000000"/>
              <w:right w:val="single" w:sz="4" w:space="0" w:color="000000"/>
            </w:tcBorders>
          </w:tcPr>
          <w:p w14:paraId="1364D7E2" w14:textId="77777777" w:rsidR="00067062" w:rsidRPr="00E010EA" w:rsidRDefault="004E3277">
            <w:pPr>
              <w:rPr>
                <w:rFonts w:ascii="Book Antiqua" w:hAnsi="Book Antiqua"/>
              </w:rPr>
            </w:pPr>
            <w:r w:rsidRPr="00E010EA">
              <w:rPr>
                <w:rFonts w:ascii="Book Antiqua" w:eastAsia="Calibri" w:hAnsi="Book Antiqua" w:cstheme="minorHAnsi"/>
              </w:rPr>
              <w:lastRenderedPageBreak/>
              <w:t xml:space="preserve"> </w:t>
            </w:r>
            <w:r w:rsidR="00095639" w:rsidRPr="00E010EA">
              <w:rPr>
                <w:rFonts w:ascii="Book Antiqua" w:eastAsia="Calibri" w:hAnsi="Book Antiqua" w:cstheme="minorHAnsi"/>
              </w:rPr>
              <w:t xml:space="preserve">Autism Spectrum Disorder (ASD) is a neurodevelopmental disorder in which </w:t>
            </w:r>
            <w:r w:rsidR="00095639" w:rsidRPr="00E010EA">
              <w:rPr>
                <w:rFonts w:ascii="Book Antiqua" w:eastAsia="Calibri" w:hAnsi="Book Antiqua" w:cstheme="minorHAnsi"/>
                <w:b/>
                <w:bCs/>
              </w:rPr>
              <w:t>adolescents</w:t>
            </w:r>
            <w:r w:rsidR="00095639" w:rsidRPr="00E010EA">
              <w:rPr>
                <w:rFonts w:ascii="Book Antiqua" w:eastAsia="Calibri" w:hAnsi="Book Antiqua" w:cstheme="minorHAnsi"/>
              </w:rPr>
              <w:t xml:space="preserve"> face specific problems such as difficulties with social communication and engagement, restricting repetitive patterns of behavior, interests, and activities, and sensory processing impairments. They may also struggle with mood regulation, executive functioning, and transition management. Although this demographic may require specialized assistance and intervention to suit their unique requirements, many individuals with ASD can enjoy full and productive lives throughout adolescence and </w:t>
            </w:r>
            <w:r w:rsidR="00095639" w:rsidRPr="00E010EA">
              <w:rPr>
                <w:rFonts w:ascii="Book Antiqua" w:eastAsia="Calibri" w:hAnsi="Book Antiqua" w:cstheme="minorHAnsi"/>
              </w:rPr>
              <w:lastRenderedPageBreak/>
              <w:t>beyond</w:t>
            </w:r>
            <w:r w:rsidR="006C5E58" w:rsidRPr="00E010EA">
              <w:rPr>
                <w:rFonts w:ascii="Book Antiqua" w:eastAsia="Calibri" w:hAnsi="Book Antiqua" w:cstheme="minorHAnsi"/>
              </w:rPr>
              <w:t xml:space="preserve"> (</w:t>
            </w:r>
            <w:proofErr w:type="spellStart"/>
            <w:r w:rsidR="006C5E58" w:rsidRPr="00E010EA">
              <w:rPr>
                <w:rFonts w:ascii="Book Antiqua" w:hAnsi="Book Antiqua"/>
              </w:rPr>
              <w:t>Bougeard</w:t>
            </w:r>
            <w:proofErr w:type="spellEnd"/>
            <w:r w:rsidR="006C5E58" w:rsidRPr="00E010EA">
              <w:rPr>
                <w:rFonts w:ascii="Book Antiqua" w:hAnsi="Book Antiqua"/>
              </w:rPr>
              <w:t xml:space="preserve"> et al., 2021).</w:t>
            </w:r>
          </w:p>
          <w:p w14:paraId="7E49EF98" w14:textId="77777777" w:rsidR="00067062" w:rsidRPr="00E010EA" w:rsidRDefault="00067062">
            <w:pPr>
              <w:rPr>
                <w:rFonts w:ascii="Book Antiqua" w:hAnsi="Book Antiqua"/>
              </w:rPr>
            </w:pPr>
          </w:p>
          <w:p w14:paraId="2D1DF63E" w14:textId="36BE4B85" w:rsidR="00C80362" w:rsidRPr="00E010EA" w:rsidRDefault="0055755E">
            <w:pPr>
              <w:rPr>
                <w:rFonts w:ascii="Book Antiqua" w:hAnsi="Book Antiqua" w:cstheme="minorHAnsi"/>
              </w:rPr>
            </w:pPr>
            <w:r w:rsidRPr="00E010EA">
              <w:rPr>
                <w:rFonts w:ascii="Book Antiqua" w:hAnsi="Book Antiqua"/>
              </w:rPr>
              <w:t xml:space="preserve">Examples of some of the </w:t>
            </w:r>
            <w:r w:rsidR="00067062" w:rsidRPr="00E010EA">
              <w:rPr>
                <w:rFonts w:ascii="Book Antiqua" w:hAnsi="Book Antiqua"/>
              </w:rPr>
              <w:t>presentation</w:t>
            </w:r>
            <w:r w:rsidRPr="00E010EA">
              <w:rPr>
                <w:rFonts w:ascii="Book Antiqua" w:hAnsi="Book Antiqua"/>
              </w:rPr>
              <w:t>s</w:t>
            </w:r>
            <w:r w:rsidR="00067062" w:rsidRPr="00E010EA">
              <w:rPr>
                <w:rFonts w:ascii="Book Antiqua" w:hAnsi="Book Antiqua"/>
              </w:rPr>
              <w:t xml:space="preserve"> </w:t>
            </w:r>
            <w:r w:rsidRPr="00E010EA">
              <w:rPr>
                <w:rFonts w:ascii="Book Antiqua" w:hAnsi="Book Antiqua"/>
              </w:rPr>
              <w:t xml:space="preserve">same as child. </w:t>
            </w:r>
          </w:p>
        </w:tc>
        <w:tc>
          <w:tcPr>
            <w:tcW w:w="2926" w:type="dxa"/>
            <w:tcBorders>
              <w:top w:val="single" w:sz="4" w:space="0" w:color="000000"/>
              <w:left w:val="single" w:sz="4" w:space="0" w:color="000000"/>
              <w:bottom w:val="single" w:sz="4" w:space="0" w:color="000000"/>
              <w:right w:val="single" w:sz="4" w:space="0" w:color="000000"/>
            </w:tcBorders>
          </w:tcPr>
          <w:p w14:paraId="2947CDEF" w14:textId="77777777" w:rsidR="00067062" w:rsidRPr="00E010EA" w:rsidRDefault="004E3277" w:rsidP="00C61F1C">
            <w:pPr>
              <w:rPr>
                <w:rFonts w:ascii="Book Antiqua" w:hAnsi="Book Antiqua"/>
              </w:rPr>
            </w:pPr>
            <w:r w:rsidRPr="00E010EA">
              <w:rPr>
                <w:rFonts w:ascii="Book Antiqua" w:eastAsia="Calibri" w:hAnsi="Book Antiqua" w:cstheme="minorHAnsi"/>
              </w:rPr>
              <w:lastRenderedPageBreak/>
              <w:t xml:space="preserve"> </w:t>
            </w:r>
            <w:r w:rsidR="00C61F1C" w:rsidRPr="00E010EA">
              <w:rPr>
                <w:rFonts w:ascii="Book Antiqua" w:hAnsi="Book Antiqua"/>
              </w:rPr>
              <w:t xml:space="preserve">Autism spectrum disorder (ASD) is a chronic condition. Diagnostic stability rates have been reported to range between 76% and 97%, at least up to early adulthood, while one comprehensive review revealed widely varying rates. Most studies strongly emphasize the persistence of autistic symptoms in cases that don't fully fulfill diagnostic standards by adulthood. According to a recent review, adults with ASD still displayed enough symptoms to be diagnosed using the Autism Diagnostic Observation Schedule, </w:t>
            </w:r>
            <w:r w:rsidR="00C61F1C" w:rsidRPr="00E010EA">
              <w:rPr>
                <w:rFonts w:ascii="Book Antiqua" w:hAnsi="Book Antiqua"/>
              </w:rPr>
              <w:lastRenderedPageBreak/>
              <w:t>even though the severity of their symptoms appeared to lessen somewhat with age (</w:t>
            </w:r>
            <w:proofErr w:type="spellStart"/>
            <w:r w:rsidR="00C61F1C" w:rsidRPr="00E010EA">
              <w:rPr>
                <w:rFonts w:ascii="Book Antiqua" w:hAnsi="Book Antiqua"/>
              </w:rPr>
              <w:t>Nyrenius</w:t>
            </w:r>
            <w:proofErr w:type="spellEnd"/>
            <w:r w:rsidR="00C61F1C" w:rsidRPr="00E010EA">
              <w:rPr>
                <w:rFonts w:ascii="Book Antiqua" w:hAnsi="Book Antiqua"/>
              </w:rPr>
              <w:t xml:space="preserve"> et al., 2022).</w:t>
            </w:r>
          </w:p>
          <w:p w14:paraId="11A9BAE0" w14:textId="77777777" w:rsidR="00067062" w:rsidRPr="00E010EA" w:rsidRDefault="00067062" w:rsidP="00C61F1C">
            <w:pPr>
              <w:rPr>
                <w:rFonts w:ascii="Book Antiqua" w:hAnsi="Book Antiqua"/>
              </w:rPr>
            </w:pPr>
          </w:p>
          <w:p w14:paraId="40CC857E" w14:textId="42B41581" w:rsidR="00C61F1C" w:rsidRPr="00E010EA" w:rsidRDefault="00C61F1C" w:rsidP="00C61F1C">
            <w:pPr>
              <w:rPr>
                <w:rFonts w:ascii="Book Antiqua" w:eastAsia="Calibri" w:hAnsi="Book Antiqua" w:cstheme="minorHAnsi"/>
              </w:rPr>
            </w:pPr>
            <w:r w:rsidRPr="00E010EA">
              <w:rPr>
                <w:rFonts w:ascii="Book Antiqua" w:hAnsi="Book Antiqua"/>
              </w:rPr>
              <w:t xml:space="preserve"> Adults with autistic symptomatology who were once "excluded" from a diagnosis of classic autism but who are now qualified for a spectrum diagnosis due to changes in criteria are referred to as a "lost generation" (Lai &amp; Baron-Cohen, 2015).</w:t>
            </w:r>
          </w:p>
          <w:p w14:paraId="717C80DC" w14:textId="729D9833" w:rsidR="00C61F1C" w:rsidRPr="00E010EA" w:rsidRDefault="00C61F1C">
            <w:pPr>
              <w:rPr>
                <w:rFonts w:ascii="Book Antiqua" w:hAnsi="Book Antiqua" w:cstheme="minorHAnsi"/>
              </w:rPr>
            </w:pPr>
          </w:p>
        </w:tc>
      </w:tr>
      <w:tr w:rsidR="00E010EA" w:rsidRPr="00E010EA" w14:paraId="7F96A522" w14:textId="77777777" w:rsidTr="00095639">
        <w:trPr>
          <w:trHeight w:val="3926"/>
        </w:trPr>
        <w:tc>
          <w:tcPr>
            <w:tcW w:w="2240" w:type="dxa"/>
            <w:tcBorders>
              <w:top w:val="single" w:sz="4" w:space="0" w:color="000000"/>
              <w:left w:val="single" w:sz="4" w:space="0" w:color="000000"/>
              <w:bottom w:val="single" w:sz="4" w:space="0" w:color="000000"/>
              <w:right w:val="single" w:sz="4" w:space="0" w:color="000000"/>
            </w:tcBorders>
          </w:tcPr>
          <w:p w14:paraId="53B84B3B" w14:textId="77777777" w:rsidR="00C80362" w:rsidRPr="00E010EA" w:rsidRDefault="004E3277">
            <w:pPr>
              <w:rPr>
                <w:rFonts w:ascii="Book Antiqua" w:hAnsi="Book Antiqua" w:cstheme="minorHAnsi"/>
              </w:rPr>
            </w:pPr>
            <w:r w:rsidRPr="00E010EA">
              <w:rPr>
                <w:rFonts w:ascii="Book Antiqua" w:eastAsia="Calibri" w:hAnsi="Book Antiqua" w:cstheme="minorHAnsi"/>
                <w:b/>
              </w:rPr>
              <w:lastRenderedPageBreak/>
              <w:t xml:space="preserve">Treatment Recommendations </w:t>
            </w:r>
          </w:p>
          <w:p w14:paraId="602AEB1A" w14:textId="77777777" w:rsidR="00C80362" w:rsidRPr="00E010EA" w:rsidRDefault="004E3277">
            <w:pPr>
              <w:ind w:right="121"/>
              <w:rPr>
                <w:rFonts w:ascii="Book Antiqua" w:hAnsi="Book Antiqua" w:cstheme="minorHAnsi"/>
              </w:rPr>
            </w:pPr>
            <w:r w:rsidRPr="00E010EA">
              <w:rPr>
                <w:rFonts w:ascii="Book Antiqua" w:eastAsia="Calibri" w:hAnsi="Book Antiqua" w:cstheme="minorHAnsi"/>
                <w:b/>
              </w:rPr>
              <w:t xml:space="preserve">(Expand Boxes as Needed) (Place as asterisk next to treatments that are FDA approved) </w:t>
            </w:r>
          </w:p>
          <w:p w14:paraId="698A2806" w14:textId="77777777" w:rsidR="00C80362" w:rsidRPr="00E010EA" w:rsidRDefault="004E3277">
            <w:pPr>
              <w:rPr>
                <w:rFonts w:ascii="Book Antiqua" w:hAnsi="Book Antiqua" w:cstheme="minorHAnsi"/>
              </w:rPr>
            </w:pPr>
            <w:r w:rsidRPr="00E010EA">
              <w:rPr>
                <w:rFonts w:ascii="Book Antiqua" w:eastAsia="Calibri" w:hAnsi="Book Antiqua" w:cstheme="minorHAnsi"/>
                <w:b/>
              </w:rPr>
              <w:t xml:space="preserve"> </w:t>
            </w:r>
          </w:p>
        </w:tc>
        <w:tc>
          <w:tcPr>
            <w:tcW w:w="4410" w:type="dxa"/>
            <w:tcBorders>
              <w:top w:val="single" w:sz="4" w:space="0" w:color="000000"/>
              <w:left w:val="single" w:sz="4" w:space="0" w:color="000000"/>
              <w:bottom w:val="single" w:sz="4" w:space="0" w:color="000000"/>
              <w:right w:val="single" w:sz="4" w:space="0" w:color="000000"/>
            </w:tcBorders>
          </w:tcPr>
          <w:p w14:paraId="5C064CAB" w14:textId="7A4CB602" w:rsidR="00C80362" w:rsidRPr="00E010EA" w:rsidRDefault="00B305AE">
            <w:pPr>
              <w:rPr>
                <w:rFonts w:ascii="Book Antiqua" w:hAnsi="Book Antiqua" w:cstheme="minorHAnsi"/>
              </w:rPr>
            </w:pPr>
            <w:r w:rsidRPr="00E010EA">
              <w:rPr>
                <w:rFonts w:ascii="Book Antiqua" w:hAnsi="Book Antiqua" w:cstheme="minorHAnsi"/>
                <w:b/>
                <w:bCs/>
              </w:rPr>
              <w:t xml:space="preserve">Behavioral: </w:t>
            </w:r>
            <w:r w:rsidR="00E0792F" w:rsidRPr="00E010EA">
              <w:rPr>
                <w:rFonts w:ascii="Book Antiqua" w:hAnsi="Book Antiqua" w:cstheme="minorHAnsi"/>
              </w:rPr>
              <w:t>Applied Behavior Analysis</w:t>
            </w:r>
          </w:p>
          <w:p w14:paraId="37DD0D31" w14:textId="77777777" w:rsidR="00E0792F" w:rsidRPr="00E010EA" w:rsidRDefault="00E0792F" w:rsidP="00E0792F">
            <w:pPr>
              <w:pStyle w:val="NormalWeb"/>
              <w:shd w:val="clear" w:color="auto" w:fill="FFFFFF"/>
              <w:spacing w:before="0" w:beforeAutospacing="0"/>
              <w:rPr>
                <w:rFonts w:ascii="Book Antiqua" w:hAnsi="Book Antiqua" w:cstheme="minorHAnsi"/>
              </w:rPr>
            </w:pPr>
            <w:r w:rsidRPr="00E010EA">
              <w:rPr>
                <w:rFonts w:ascii="Book Antiqua" w:hAnsi="Book Antiqua" w:cstheme="minorHAnsi"/>
              </w:rPr>
              <w:t>Two ABA teaching styles are </w:t>
            </w:r>
            <w:r w:rsidRPr="00E010EA">
              <w:rPr>
                <w:rStyle w:val="Strong"/>
                <w:rFonts w:ascii="Book Antiqua" w:hAnsi="Book Antiqua" w:cstheme="minorHAnsi"/>
              </w:rPr>
              <w:t>Discrete Trial Training (DTT)</w:t>
            </w:r>
            <w:r w:rsidRPr="00E010EA">
              <w:rPr>
                <w:rFonts w:ascii="Book Antiqua" w:hAnsi="Book Antiqua" w:cstheme="minorHAnsi"/>
              </w:rPr>
              <w:t> and </w:t>
            </w:r>
            <w:r w:rsidRPr="00E010EA">
              <w:rPr>
                <w:rStyle w:val="Strong"/>
                <w:rFonts w:ascii="Book Antiqua" w:hAnsi="Book Antiqua" w:cstheme="minorHAnsi"/>
              </w:rPr>
              <w:t>Pivotal Response Training (PRT)</w:t>
            </w:r>
            <w:r w:rsidRPr="00E010EA">
              <w:rPr>
                <w:rFonts w:ascii="Book Antiqua" w:hAnsi="Book Antiqua" w:cstheme="minorHAnsi"/>
              </w:rPr>
              <w:t>.</w:t>
            </w:r>
          </w:p>
          <w:p w14:paraId="364FE47F" w14:textId="00BAC121" w:rsidR="00E0792F" w:rsidRPr="00E010EA" w:rsidRDefault="00E0792F" w:rsidP="00667859">
            <w:pPr>
              <w:pStyle w:val="ListParagraph"/>
              <w:numPr>
                <w:ilvl w:val="0"/>
                <w:numId w:val="2"/>
              </w:numPr>
              <w:shd w:val="clear" w:color="auto" w:fill="FFFFFF"/>
              <w:spacing w:before="100" w:beforeAutospacing="1" w:after="100" w:afterAutospacing="1"/>
              <w:rPr>
                <w:rFonts w:ascii="Book Antiqua" w:hAnsi="Book Antiqua" w:cstheme="minorHAnsi"/>
              </w:rPr>
            </w:pPr>
            <w:r w:rsidRPr="00E010EA">
              <w:rPr>
                <w:rFonts w:ascii="Book Antiqua" w:hAnsi="Book Antiqua" w:cstheme="minorHAnsi"/>
              </w:rPr>
              <w:t>DTT uses step-by-step instructions to teach a desired behavior or response. Lessons are broken down into their simplest parts, and desired answers and behaviors are rewarded. Undesired answers and behaviors are ignored.</w:t>
            </w:r>
          </w:p>
          <w:p w14:paraId="31FDB1DB" w14:textId="209C1344" w:rsidR="00E0792F" w:rsidRPr="00E010EA" w:rsidRDefault="00E0792F" w:rsidP="00E0792F">
            <w:pPr>
              <w:pStyle w:val="ListParagraph"/>
              <w:numPr>
                <w:ilvl w:val="0"/>
                <w:numId w:val="2"/>
              </w:numPr>
              <w:shd w:val="clear" w:color="auto" w:fill="FFFFFF"/>
              <w:spacing w:before="100" w:beforeAutospacing="1"/>
              <w:rPr>
                <w:rFonts w:ascii="Book Antiqua" w:hAnsi="Book Antiqua" w:cstheme="minorHAnsi"/>
              </w:rPr>
            </w:pPr>
            <w:r w:rsidRPr="00E010EA">
              <w:rPr>
                <w:rFonts w:ascii="Book Antiqua" w:hAnsi="Book Antiqua" w:cstheme="minorHAnsi"/>
              </w:rPr>
              <w:t xml:space="preserve">PRT takes place in a natural setting rather than clinic setting. The goal of PRT is to improve a few “pivotal skills” that will help the person learn many other skills. One example of a pivotal skill is to </w:t>
            </w:r>
            <w:r w:rsidRPr="00E010EA">
              <w:rPr>
                <w:rFonts w:ascii="Book Antiqua" w:hAnsi="Book Antiqua" w:cstheme="minorHAnsi"/>
              </w:rPr>
              <w:lastRenderedPageBreak/>
              <w:t>initiate communication with others.</w:t>
            </w:r>
          </w:p>
          <w:p w14:paraId="6BEF74AB" w14:textId="4417DD79" w:rsidR="00E0792F" w:rsidRPr="00E010EA" w:rsidRDefault="00E0792F">
            <w:pPr>
              <w:rPr>
                <w:rFonts w:ascii="Book Antiqua" w:hAnsi="Book Antiqua" w:cstheme="minorHAnsi"/>
              </w:rPr>
            </w:pPr>
          </w:p>
          <w:p w14:paraId="65418013" w14:textId="10123988" w:rsidR="00B305AE" w:rsidRPr="00E010EA" w:rsidRDefault="00B305AE">
            <w:pPr>
              <w:rPr>
                <w:rFonts w:ascii="Book Antiqua" w:hAnsi="Book Antiqua" w:cstheme="minorHAnsi"/>
                <w:b/>
                <w:bCs/>
              </w:rPr>
            </w:pPr>
            <w:r w:rsidRPr="00E010EA">
              <w:rPr>
                <w:rFonts w:ascii="Book Antiqua" w:hAnsi="Book Antiqua" w:cstheme="minorHAnsi"/>
                <w:b/>
                <w:bCs/>
              </w:rPr>
              <w:t>Developmental:</w:t>
            </w:r>
          </w:p>
          <w:p w14:paraId="2635BE32" w14:textId="6D676CCB" w:rsidR="00E0792F" w:rsidRPr="00E010EA" w:rsidRDefault="00E0792F" w:rsidP="00E0792F">
            <w:pPr>
              <w:pStyle w:val="ListParagraph"/>
              <w:numPr>
                <w:ilvl w:val="0"/>
                <w:numId w:val="2"/>
              </w:numPr>
              <w:rPr>
                <w:rFonts w:ascii="Book Antiqua" w:hAnsi="Book Antiqua" w:cstheme="minorHAnsi"/>
                <w:b/>
                <w:bCs/>
              </w:rPr>
            </w:pPr>
            <w:r w:rsidRPr="00E010EA">
              <w:rPr>
                <w:rFonts w:ascii="Book Antiqua" w:hAnsi="Book Antiqua" w:cstheme="minorHAnsi"/>
              </w:rPr>
              <w:t>Speech and Language Therapy</w:t>
            </w:r>
          </w:p>
          <w:p w14:paraId="72E4FC3C" w14:textId="31763A25" w:rsidR="00E0792F" w:rsidRPr="00E010EA" w:rsidRDefault="00E0792F" w:rsidP="00E0792F">
            <w:pPr>
              <w:pStyle w:val="ListParagraph"/>
              <w:numPr>
                <w:ilvl w:val="0"/>
                <w:numId w:val="2"/>
              </w:numPr>
              <w:rPr>
                <w:rFonts w:ascii="Book Antiqua" w:hAnsi="Book Antiqua" w:cstheme="minorHAnsi"/>
              </w:rPr>
            </w:pPr>
            <w:r w:rsidRPr="00E010EA">
              <w:rPr>
                <w:rFonts w:ascii="Book Antiqua" w:hAnsi="Book Antiqua" w:cstheme="minorHAnsi"/>
              </w:rPr>
              <w:t xml:space="preserve">Occupational Therapy </w:t>
            </w:r>
          </w:p>
          <w:p w14:paraId="1FA15A10" w14:textId="1A820C36" w:rsidR="00E0792F" w:rsidRPr="00E010EA" w:rsidRDefault="00E0792F" w:rsidP="00E0792F">
            <w:pPr>
              <w:pStyle w:val="ListParagraph"/>
              <w:numPr>
                <w:ilvl w:val="0"/>
                <w:numId w:val="2"/>
              </w:numPr>
              <w:rPr>
                <w:rFonts w:ascii="Book Antiqua" w:hAnsi="Book Antiqua" w:cstheme="minorHAnsi"/>
              </w:rPr>
            </w:pPr>
            <w:r w:rsidRPr="00E010EA">
              <w:rPr>
                <w:rFonts w:ascii="Book Antiqua" w:hAnsi="Book Antiqua" w:cstheme="minorHAnsi"/>
              </w:rPr>
              <w:t xml:space="preserve">Physical therapy </w:t>
            </w:r>
          </w:p>
          <w:p w14:paraId="29541A4F" w14:textId="1EFE1E00" w:rsidR="00E0792F" w:rsidRPr="00E010EA" w:rsidRDefault="00E0792F" w:rsidP="00E0792F">
            <w:pPr>
              <w:pStyle w:val="ListParagraph"/>
              <w:numPr>
                <w:ilvl w:val="0"/>
                <w:numId w:val="2"/>
              </w:numPr>
              <w:rPr>
                <w:rFonts w:ascii="Book Antiqua" w:hAnsi="Book Antiqua" w:cstheme="minorHAnsi"/>
              </w:rPr>
            </w:pPr>
            <w:r w:rsidRPr="00E010EA">
              <w:rPr>
                <w:rFonts w:ascii="Book Antiqua" w:hAnsi="Book Antiqua" w:cstheme="minorHAnsi"/>
                <w:shd w:val="clear" w:color="auto" w:fill="FFFFFF"/>
              </w:rPr>
              <w:t>The Early Start Denver Model (ESDM) is a broad developmental approach based on the principles of Applied Behavior Analysis. It is used with children 12-48 months of age. </w:t>
            </w:r>
          </w:p>
          <w:p w14:paraId="4AD98356" w14:textId="77777777" w:rsidR="00E0792F" w:rsidRPr="00E010EA" w:rsidRDefault="00E0792F">
            <w:pPr>
              <w:rPr>
                <w:rFonts w:ascii="Book Antiqua" w:hAnsi="Book Antiqua" w:cstheme="minorHAnsi"/>
                <w:b/>
                <w:bCs/>
              </w:rPr>
            </w:pPr>
          </w:p>
          <w:p w14:paraId="011001D0" w14:textId="77777777" w:rsidR="00667859" w:rsidRPr="00E010EA" w:rsidRDefault="00B305AE">
            <w:pPr>
              <w:rPr>
                <w:rFonts w:ascii="Book Antiqua" w:hAnsi="Book Antiqua" w:cstheme="minorHAnsi"/>
                <w:b/>
                <w:bCs/>
              </w:rPr>
            </w:pPr>
            <w:r w:rsidRPr="00E010EA">
              <w:rPr>
                <w:rFonts w:ascii="Book Antiqua" w:hAnsi="Book Antiqua" w:cstheme="minorHAnsi"/>
                <w:b/>
                <w:bCs/>
              </w:rPr>
              <w:t>Psychological:</w:t>
            </w:r>
            <w:r w:rsidR="00E0792F" w:rsidRPr="00E010EA">
              <w:rPr>
                <w:rFonts w:ascii="Book Antiqua" w:hAnsi="Book Antiqua" w:cstheme="minorHAnsi"/>
                <w:b/>
                <w:bCs/>
              </w:rPr>
              <w:t xml:space="preserve"> </w:t>
            </w:r>
          </w:p>
          <w:p w14:paraId="3DA693E4" w14:textId="572298FC" w:rsidR="00B305AE" w:rsidRPr="00E010EA" w:rsidRDefault="00E0792F" w:rsidP="00667859">
            <w:pPr>
              <w:pStyle w:val="ListParagraph"/>
              <w:numPr>
                <w:ilvl w:val="0"/>
                <w:numId w:val="2"/>
              </w:numPr>
              <w:rPr>
                <w:rFonts w:ascii="Book Antiqua" w:hAnsi="Book Antiqua" w:cstheme="minorHAnsi"/>
              </w:rPr>
            </w:pPr>
            <w:r w:rsidRPr="00E010EA">
              <w:rPr>
                <w:rFonts w:ascii="Book Antiqua" w:hAnsi="Book Antiqua" w:cstheme="minorHAnsi"/>
              </w:rPr>
              <w:t>Cognitive-Behavior Therapy (CBT)</w:t>
            </w:r>
          </w:p>
          <w:p w14:paraId="5C4FC2CD" w14:textId="7AF114B3" w:rsidR="00E0792F" w:rsidRPr="00E010EA" w:rsidRDefault="00E0792F">
            <w:pPr>
              <w:rPr>
                <w:rFonts w:ascii="Book Antiqua" w:hAnsi="Book Antiqua" w:cstheme="minorHAnsi"/>
              </w:rPr>
            </w:pPr>
          </w:p>
          <w:p w14:paraId="51AC9B97" w14:textId="65D9CF9D" w:rsidR="00E0792F" w:rsidRPr="00E010EA" w:rsidRDefault="00E0792F" w:rsidP="00E0792F">
            <w:pPr>
              <w:rPr>
                <w:rFonts w:ascii="Book Antiqua" w:hAnsi="Book Antiqua" w:cstheme="minorHAnsi"/>
                <w:b/>
                <w:bCs/>
              </w:rPr>
            </w:pPr>
            <w:r w:rsidRPr="00E010EA">
              <w:rPr>
                <w:rFonts w:ascii="Book Antiqua" w:hAnsi="Book Antiqua" w:cstheme="minorHAnsi"/>
                <w:b/>
                <w:bCs/>
              </w:rPr>
              <w:t>Pharmacological:</w:t>
            </w:r>
          </w:p>
          <w:p w14:paraId="1D722561" w14:textId="50047D44" w:rsidR="00C57499" w:rsidRPr="00E010EA" w:rsidRDefault="00E0792F" w:rsidP="00667859">
            <w:pPr>
              <w:pStyle w:val="ListParagraph"/>
              <w:numPr>
                <w:ilvl w:val="0"/>
                <w:numId w:val="2"/>
              </w:numPr>
              <w:rPr>
                <w:rFonts w:ascii="Book Antiqua" w:hAnsi="Book Antiqua" w:cstheme="minorHAnsi"/>
              </w:rPr>
            </w:pPr>
            <w:r w:rsidRPr="00E010EA">
              <w:rPr>
                <w:rFonts w:ascii="Book Antiqua" w:hAnsi="Book Antiqua" w:cstheme="minorHAnsi"/>
              </w:rPr>
              <w:t xml:space="preserve">Medication is used to </w:t>
            </w:r>
            <w:r w:rsidR="00F73E19" w:rsidRPr="00E010EA">
              <w:rPr>
                <w:rFonts w:ascii="Book Antiqua" w:hAnsi="Book Antiqua" w:cstheme="minorHAnsi"/>
              </w:rPr>
              <w:t>help manage coexisting behavioral health disorders including self-injury behaviors, sleep disturbance, mood lability, hyperactivity, ADHD and anxiety</w:t>
            </w:r>
            <w:r w:rsidR="00C57499" w:rsidRPr="00E010EA">
              <w:rPr>
                <w:rFonts w:ascii="Book Antiqua" w:hAnsi="Book Antiqua" w:cstheme="minorHAnsi"/>
              </w:rPr>
              <w:t>.</w:t>
            </w:r>
          </w:p>
          <w:p w14:paraId="6FFE991E" w14:textId="01426210" w:rsidR="00E0792F" w:rsidRPr="00E010EA" w:rsidRDefault="00667859" w:rsidP="00E0792F">
            <w:pPr>
              <w:rPr>
                <w:rFonts w:ascii="Book Antiqua" w:hAnsi="Book Antiqua" w:cstheme="minorHAnsi"/>
              </w:rPr>
            </w:pPr>
            <w:r w:rsidRPr="00E010EA">
              <w:rPr>
                <w:rFonts w:ascii="Book Antiqua" w:hAnsi="Book Antiqua" w:cstheme="minorHAnsi"/>
              </w:rPr>
              <w:t xml:space="preserve">             </w:t>
            </w:r>
            <w:r w:rsidR="00F73E19" w:rsidRPr="00E010EA">
              <w:rPr>
                <w:rFonts w:ascii="Book Antiqua" w:hAnsi="Book Antiqua" w:cstheme="minorHAnsi"/>
              </w:rPr>
              <w:t>(</w:t>
            </w:r>
            <w:r w:rsidR="00C57499" w:rsidRPr="00E010EA">
              <w:rPr>
                <w:rFonts w:ascii="Book Antiqua" w:hAnsi="Book Antiqua" w:cstheme="minorHAnsi"/>
              </w:rPr>
              <w:t>CDC, 2022</w:t>
            </w:r>
            <w:r w:rsidR="00F73E19" w:rsidRPr="00E010EA">
              <w:rPr>
                <w:rFonts w:ascii="Book Antiqua" w:hAnsi="Book Antiqua" w:cstheme="minorHAnsi"/>
              </w:rPr>
              <w:t xml:space="preserve">). </w:t>
            </w:r>
          </w:p>
          <w:p w14:paraId="0AB85EF2" w14:textId="5E1F2CE6" w:rsidR="00F73E19" w:rsidRPr="00E010EA" w:rsidRDefault="00F73E19" w:rsidP="00E0792F">
            <w:pPr>
              <w:rPr>
                <w:rFonts w:ascii="Book Antiqua" w:hAnsi="Book Antiqua" w:cstheme="minorHAnsi"/>
              </w:rPr>
            </w:pPr>
          </w:p>
          <w:p w14:paraId="6D0A5C3A" w14:textId="22625B88" w:rsidR="00F73E19" w:rsidRPr="00E010EA" w:rsidRDefault="00F73E19" w:rsidP="00F73E19">
            <w:pPr>
              <w:rPr>
                <w:rFonts w:ascii="Book Antiqua" w:hAnsi="Book Antiqua" w:cstheme="minorHAnsi"/>
              </w:rPr>
            </w:pPr>
            <w:r w:rsidRPr="00E010EA">
              <w:rPr>
                <w:rFonts w:ascii="Book Antiqua" w:hAnsi="Book Antiqua" w:cstheme="minorHAnsi"/>
              </w:rPr>
              <w:t>Tx for irritability approved by FDA</w:t>
            </w:r>
            <w:r w:rsidR="006B0F99" w:rsidRPr="00E010EA">
              <w:rPr>
                <w:rFonts w:ascii="Book Antiqua" w:hAnsi="Book Antiqua" w:cstheme="minorHAnsi"/>
              </w:rPr>
              <w:t xml:space="preserve"> </w:t>
            </w:r>
          </w:p>
          <w:p w14:paraId="38F41708" w14:textId="63B98D11" w:rsidR="00F73E19" w:rsidRPr="00E010EA" w:rsidRDefault="00F73E19" w:rsidP="005217E7">
            <w:pPr>
              <w:pStyle w:val="ListParagraph"/>
              <w:numPr>
                <w:ilvl w:val="0"/>
                <w:numId w:val="2"/>
              </w:numPr>
              <w:rPr>
                <w:rFonts w:ascii="Book Antiqua" w:hAnsi="Book Antiqua" w:cstheme="minorHAnsi"/>
              </w:rPr>
            </w:pPr>
            <w:r w:rsidRPr="00E010EA">
              <w:rPr>
                <w:rFonts w:ascii="Book Antiqua" w:hAnsi="Book Antiqua" w:cstheme="minorHAnsi"/>
              </w:rPr>
              <w:t>Risperidone</w:t>
            </w:r>
            <w:r w:rsidR="006B0F99" w:rsidRPr="00E010EA">
              <w:rPr>
                <w:rFonts w:ascii="Book Antiqua" w:hAnsi="Book Antiqua" w:cstheme="minorHAnsi"/>
              </w:rPr>
              <w:t xml:space="preserve"> (Ages 5-16)</w:t>
            </w:r>
          </w:p>
          <w:p w14:paraId="22488269" w14:textId="27D85516" w:rsidR="00F73E19" w:rsidRPr="00E010EA" w:rsidRDefault="00F73E19" w:rsidP="005217E7">
            <w:pPr>
              <w:pStyle w:val="ListParagraph"/>
              <w:numPr>
                <w:ilvl w:val="0"/>
                <w:numId w:val="2"/>
              </w:numPr>
              <w:rPr>
                <w:rFonts w:ascii="Book Antiqua" w:hAnsi="Book Antiqua" w:cstheme="minorHAnsi"/>
              </w:rPr>
            </w:pPr>
            <w:r w:rsidRPr="00E010EA">
              <w:rPr>
                <w:rFonts w:ascii="Book Antiqua" w:hAnsi="Book Antiqua" w:cstheme="minorHAnsi"/>
              </w:rPr>
              <w:lastRenderedPageBreak/>
              <w:t xml:space="preserve">Aripiprazole </w:t>
            </w:r>
            <w:r w:rsidR="006B0F99" w:rsidRPr="00E010EA">
              <w:rPr>
                <w:rFonts w:ascii="Book Antiqua" w:hAnsi="Book Antiqua" w:cstheme="minorHAnsi"/>
              </w:rPr>
              <w:t>(Ages 6-17)</w:t>
            </w:r>
            <w:r w:rsidR="005217E7" w:rsidRPr="00E010EA">
              <w:rPr>
                <w:rFonts w:ascii="Book Antiqua" w:hAnsi="Book Antiqua" w:cstheme="minorHAnsi"/>
              </w:rPr>
              <w:t xml:space="preserve"> (FDA, 2019).</w:t>
            </w:r>
          </w:p>
          <w:p w14:paraId="2D7FC612" w14:textId="19DE658D" w:rsidR="00F73E19" w:rsidRPr="00E010EA" w:rsidRDefault="00F73E19" w:rsidP="00E0792F">
            <w:pPr>
              <w:rPr>
                <w:rFonts w:ascii="Book Antiqua" w:hAnsi="Book Antiqua" w:cstheme="minorHAnsi"/>
              </w:rPr>
            </w:pPr>
          </w:p>
          <w:p w14:paraId="6517BCC3" w14:textId="77777777" w:rsidR="00B305AE" w:rsidRPr="00E010EA" w:rsidRDefault="00B305AE">
            <w:pPr>
              <w:rPr>
                <w:rFonts w:ascii="Book Antiqua" w:hAnsi="Book Antiqua" w:cstheme="minorHAnsi"/>
              </w:rPr>
            </w:pPr>
          </w:p>
          <w:p w14:paraId="742E5760" w14:textId="3482DFB5" w:rsidR="00B305AE" w:rsidRPr="00E010EA" w:rsidRDefault="00B305AE">
            <w:pPr>
              <w:rPr>
                <w:rFonts w:ascii="Book Antiqua" w:hAnsi="Book Antiqua" w:cstheme="minorHAnsi"/>
              </w:rPr>
            </w:pPr>
          </w:p>
        </w:tc>
        <w:tc>
          <w:tcPr>
            <w:tcW w:w="3703" w:type="dxa"/>
            <w:tcBorders>
              <w:top w:val="single" w:sz="4" w:space="0" w:color="000000"/>
              <w:left w:val="single" w:sz="4" w:space="0" w:color="000000"/>
              <w:bottom w:val="single" w:sz="4" w:space="0" w:color="000000"/>
              <w:right w:val="single" w:sz="4" w:space="0" w:color="000000"/>
            </w:tcBorders>
          </w:tcPr>
          <w:p w14:paraId="196B1C70" w14:textId="77777777" w:rsidR="00553E68" w:rsidRPr="00E010EA" w:rsidRDefault="004E3277" w:rsidP="00553E68">
            <w:pPr>
              <w:rPr>
                <w:rFonts w:ascii="Book Antiqua" w:eastAsia="Calibri" w:hAnsi="Book Antiqua" w:cstheme="minorHAnsi"/>
              </w:rPr>
            </w:pPr>
            <w:r w:rsidRPr="00E010EA">
              <w:rPr>
                <w:rFonts w:ascii="Book Antiqua" w:eastAsia="Calibri" w:hAnsi="Book Antiqua" w:cstheme="minorHAnsi"/>
              </w:rPr>
              <w:lastRenderedPageBreak/>
              <w:t xml:space="preserve"> </w:t>
            </w:r>
          </w:p>
          <w:p w14:paraId="203740D4" w14:textId="645900C1" w:rsidR="00553E68" w:rsidRPr="00E010EA" w:rsidRDefault="00115AB5" w:rsidP="00553E68">
            <w:pPr>
              <w:rPr>
                <w:rFonts w:ascii="Book Antiqua" w:eastAsia="Calibri" w:hAnsi="Book Antiqua" w:cstheme="minorHAnsi"/>
              </w:rPr>
            </w:pPr>
            <w:r w:rsidRPr="00E010EA">
              <w:rPr>
                <w:rFonts w:ascii="Book Antiqua" w:eastAsia="Calibri" w:hAnsi="Book Antiqua" w:cstheme="minorHAnsi"/>
              </w:rPr>
              <w:t>Several interventions and supports for adolescents with ASD may be helpful. It is critical to incorporate families, caregivers, and other support systems in the intervention process to ensure that the teenager receives consistent support and reinforcement across settings.</w:t>
            </w:r>
          </w:p>
          <w:p w14:paraId="457EE2F3" w14:textId="406DBE80" w:rsidR="00115AB5" w:rsidRPr="00E010EA" w:rsidRDefault="00115AB5" w:rsidP="00553E68">
            <w:pPr>
              <w:rPr>
                <w:rFonts w:ascii="Book Antiqua" w:eastAsia="Calibri" w:hAnsi="Book Antiqua" w:cstheme="minorHAnsi"/>
              </w:rPr>
            </w:pPr>
          </w:p>
          <w:p w14:paraId="4D321216" w14:textId="29415F18" w:rsidR="00115AB5" w:rsidRPr="00E010EA" w:rsidRDefault="00115AB5" w:rsidP="00553E68">
            <w:pPr>
              <w:rPr>
                <w:rFonts w:ascii="Book Antiqua" w:eastAsia="Calibri" w:hAnsi="Book Antiqua" w:cstheme="minorHAnsi"/>
              </w:rPr>
            </w:pPr>
            <w:r w:rsidRPr="00E010EA">
              <w:rPr>
                <w:rFonts w:ascii="Book Antiqua" w:eastAsia="Calibri" w:hAnsi="Book Antiqua" w:cstheme="minorHAnsi"/>
              </w:rPr>
              <w:t>Interventions include:</w:t>
            </w:r>
          </w:p>
          <w:p w14:paraId="4BE9DBEF" w14:textId="77777777" w:rsidR="00115AB5" w:rsidRPr="00E010EA" w:rsidRDefault="00115AB5" w:rsidP="00553E68">
            <w:pPr>
              <w:rPr>
                <w:rFonts w:ascii="Book Antiqua" w:eastAsia="Calibri" w:hAnsi="Book Antiqua" w:cstheme="minorHAnsi"/>
              </w:rPr>
            </w:pPr>
          </w:p>
          <w:p w14:paraId="4AF2ABC3" w14:textId="1D1FC4E4" w:rsidR="00115AB5" w:rsidRPr="00E010EA" w:rsidRDefault="00553E68" w:rsidP="00553E68">
            <w:pPr>
              <w:rPr>
                <w:rFonts w:ascii="Book Antiqua" w:eastAsia="Calibri" w:hAnsi="Book Antiqua" w:cstheme="minorHAnsi"/>
                <w:b/>
                <w:bCs/>
              </w:rPr>
            </w:pPr>
            <w:r w:rsidRPr="00E010EA">
              <w:rPr>
                <w:rFonts w:ascii="Book Antiqua" w:eastAsia="Calibri" w:hAnsi="Book Antiqua" w:cstheme="minorHAnsi"/>
              </w:rPr>
              <w:t xml:space="preserve"> </w:t>
            </w:r>
            <w:r w:rsidR="00115AB5" w:rsidRPr="00E010EA">
              <w:rPr>
                <w:rFonts w:ascii="Book Antiqua" w:eastAsia="Calibri" w:hAnsi="Book Antiqua" w:cstheme="minorHAnsi"/>
                <w:b/>
                <w:bCs/>
              </w:rPr>
              <w:t>S</w:t>
            </w:r>
            <w:r w:rsidRPr="00E010EA">
              <w:rPr>
                <w:rFonts w:ascii="Book Antiqua" w:eastAsia="Calibri" w:hAnsi="Book Antiqua" w:cstheme="minorHAnsi"/>
                <w:b/>
                <w:bCs/>
              </w:rPr>
              <w:t xml:space="preserve">ocial </w:t>
            </w:r>
            <w:r w:rsidR="00115AB5" w:rsidRPr="00E010EA">
              <w:rPr>
                <w:rFonts w:ascii="Book Antiqua" w:eastAsia="Calibri" w:hAnsi="Book Antiqua" w:cstheme="minorHAnsi"/>
                <w:b/>
                <w:bCs/>
              </w:rPr>
              <w:t>S</w:t>
            </w:r>
            <w:r w:rsidRPr="00E010EA">
              <w:rPr>
                <w:rFonts w:ascii="Book Antiqua" w:eastAsia="Calibri" w:hAnsi="Book Antiqua" w:cstheme="minorHAnsi"/>
                <w:b/>
                <w:bCs/>
              </w:rPr>
              <w:t xml:space="preserve">kills </w:t>
            </w:r>
            <w:r w:rsidR="00115AB5" w:rsidRPr="00E010EA">
              <w:rPr>
                <w:rFonts w:ascii="Book Antiqua" w:eastAsia="Calibri" w:hAnsi="Book Antiqua" w:cstheme="minorHAnsi"/>
                <w:b/>
                <w:bCs/>
              </w:rPr>
              <w:t>T</w:t>
            </w:r>
            <w:r w:rsidRPr="00E010EA">
              <w:rPr>
                <w:rFonts w:ascii="Book Antiqua" w:eastAsia="Calibri" w:hAnsi="Book Antiqua" w:cstheme="minorHAnsi"/>
                <w:b/>
                <w:bCs/>
              </w:rPr>
              <w:t>raining</w:t>
            </w:r>
            <w:r w:rsidR="00115AB5" w:rsidRPr="00E010EA">
              <w:rPr>
                <w:rFonts w:ascii="Book Antiqua" w:eastAsia="Calibri" w:hAnsi="Book Antiqua" w:cstheme="minorHAnsi"/>
                <w:b/>
                <w:bCs/>
              </w:rPr>
              <w:t>:</w:t>
            </w:r>
          </w:p>
          <w:p w14:paraId="7D17133F" w14:textId="3C37DD02" w:rsidR="00C9795B" w:rsidRPr="00C9795B" w:rsidRDefault="00C9795B" w:rsidP="00C9795B">
            <w:pPr>
              <w:spacing w:after="160" w:line="259" w:lineRule="auto"/>
              <w:rPr>
                <w:rFonts w:ascii="Book Antiqua" w:eastAsiaTheme="minorHAnsi" w:hAnsi="Book Antiqua" w:cstheme="minorBidi"/>
              </w:rPr>
            </w:pPr>
            <w:r w:rsidRPr="00C9795B">
              <w:rPr>
                <w:rFonts w:ascii="Book Antiqua" w:eastAsiaTheme="minorHAnsi" w:hAnsi="Book Antiqua" w:cstheme="minorBidi"/>
              </w:rPr>
              <w:t xml:space="preserve">Social skills training is a type of therapy or intervention that aims to enhance a person's capacity for social interaction and communication with others. Training in social skills </w:t>
            </w:r>
            <w:r w:rsidRPr="00C9795B">
              <w:rPr>
                <w:rFonts w:ascii="Book Antiqua" w:eastAsiaTheme="minorHAnsi" w:hAnsi="Book Antiqua" w:cstheme="minorBidi"/>
              </w:rPr>
              <w:lastRenderedPageBreak/>
              <w:t>aims to assist people in acquiring the abilities and attitudes required to create and sustain positive interpersonal connections. The practice of teaching certain social skills, such as assertiveness, active listening, effective communication, and conflict resolution, is known as social skills training. You have the option of having the training in a group or one-on-one setting</w:t>
            </w:r>
            <w:r w:rsidR="003E5EEE" w:rsidRPr="00E010EA">
              <w:rPr>
                <w:rFonts w:ascii="Book Antiqua" w:eastAsiaTheme="minorHAnsi" w:hAnsi="Book Antiqua" w:cstheme="minorBidi"/>
              </w:rPr>
              <w:t xml:space="preserve"> </w:t>
            </w:r>
            <w:r w:rsidR="003E5EEE" w:rsidRPr="00E010EA">
              <w:rPr>
                <w:rFonts w:ascii="Book Antiqua" w:eastAsia="Calibri" w:hAnsi="Book Antiqua" w:cstheme="minorHAnsi"/>
              </w:rPr>
              <w:t>(</w:t>
            </w:r>
            <w:r w:rsidR="003E5EEE" w:rsidRPr="00E010EA">
              <w:rPr>
                <w:rFonts w:ascii="Book Antiqua" w:hAnsi="Book Antiqua"/>
              </w:rPr>
              <w:t>Campbell et al., 2020).</w:t>
            </w:r>
          </w:p>
          <w:p w14:paraId="2AAE58CA" w14:textId="77777777" w:rsidR="00115AB5" w:rsidRPr="00E010EA" w:rsidRDefault="00115AB5" w:rsidP="00553E68">
            <w:pPr>
              <w:rPr>
                <w:rFonts w:ascii="Book Antiqua" w:eastAsia="Calibri" w:hAnsi="Book Antiqua" w:cstheme="minorHAnsi"/>
                <w:b/>
                <w:bCs/>
              </w:rPr>
            </w:pPr>
            <w:r w:rsidRPr="00E010EA">
              <w:rPr>
                <w:rFonts w:ascii="Book Antiqua" w:eastAsia="Calibri" w:hAnsi="Book Antiqua" w:cstheme="minorHAnsi"/>
                <w:b/>
                <w:bCs/>
              </w:rPr>
              <w:t>C</w:t>
            </w:r>
            <w:r w:rsidR="00553E68" w:rsidRPr="00E010EA">
              <w:rPr>
                <w:rFonts w:ascii="Book Antiqua" w:eastAsia="Calibri" w:hAnsi="Book Antiqua" w:cstheme="minorHAnsi"/>
                <w:b/>
                <w:bCs/>
              </w:rPr>
              <w:t>ognitive-</w:t>
            </w:r>
            <w:r w:rsidRPr="00E010EA">
              <w:rPr>
                <w:rFonts w:ascii="Book Antiqua" w:eastAsia="Calibri" w:hAnsi="Book Antiqua" w:cstheme="minorHAnsi"/>
                <w:b/>
                <w:bCs/>
              </w:rPr>
              <w:t>B</w:t>
            </w:r>
            <w:r w:rsidR="00553E68" w:rsidRPr="00E010EA">
              <w:rPr>
                <w:rFonts w:ascii="Book Antiqua" w:eastAsia="Calibri" w:hAnsi="Book Antiqua" w:cstheme="minorHAnsi"/>
                <w:b/>
                <w:bCs/>
              </w:rPr>
              <w:t xml:space="preserve">ehavioral </w:t>
            </w:r>
            <w:r w:rsidRPr="00E010EA">
              <w:rPr>
                <w:rFonts w:ascii="Book Antiqua" w:eastAsia="Calibri" w:hAnsi="Book Antiqua" w:cstheme="minorHAnsi"/>
                <w:b/>
                <w:bCs/>
              </w:rPr>
              <w:t>t</w:t>
            </w:r>
            <w:r w:rsidR="00553E68" w:rsidRPr="00E010EA">
              <w:rPr>
                <w:rFonts w:ascii="Book Antiqua" w:eastAsia="Calibri" w:hAnsi="Book Antiqua" w:cstheme="minorHAnsi"/>
                <w:b/>
                <w:bCs/>
              </w:rPr>
              <w:t>herapy</w:t>
            </w:r>
            <w:r w:rsidRPr="00E010EA">
              <w:rPr>
                <w:rFonts w:ascii="Book Antiqua" w:eastAsia="Calibri" w:hAnsi="Book Antiqua" w:cstheme="minorHAnsi"/>
                <w:b/>
                <w:bCs/>
              </w:rPr>
              <w:t>:</w:t>
            </w:r>
          </w:p>
          <w:p w14:paraId="3D552F82" w14:textId="7506B28E" w:rsidR="00115AB5" w:rsidRPr="00E010EA" w:rsidRDefault="00334E4A" w:rsidP="00553E68">
            <w:pPr>
              <w:rPr>
                <w:rFonts w:ascii="Book Antiqua" w:eastAsia="Calibri" w:hAnsi="Book Antiqua" w:cstheme="minorHAnsi"/>
              </w:rPr>
            </w:pPr>
            <w:r w:rsidRPr="00E010EA">
              <w:rPr>
                <w:rFonts w:ascii="Book Antiqua" w:eastAsia="Calibri" w:hAnsi="Book Antiqua" w:cstheme="minorHAnsi"/>
              </w:rPr>
              <w:t xml:space="preserve">the relationship between a person's thoughts, feelings, and behaviors is the main area of attention. It is a practical and goal-oriented method that assists people in identifying and changing unfavorable thought and behavior patterns that may be contributing to their psychological distress. CBT teaches people how to identify and challenge unfavorable ideas and </w:t>
            </w:r>
            <w:r w:rsidRPr="00E010EA">
              <w:rPr>
                <w:rFonts w:ascii="Book Antiqua" w:eastAsia="Calibri" w:hAnsi="Book Antiqua" w:cstheme="minorHAnsi"/>
              </w:rPr>
              <w:lastRenderedPageBreak/>
              <w:t>attitudes, develop new coping mechanisms, and modify harmful behaviors</w:t>
            </w:r>
            <w:r w:rsidR="003E5EEE" w:rsidRPr="00E010EA">
              <w:rPr>
                <w:rFonts w:ascii="Book Antiqua" w:eastAsia="Calibri" w:hAnsi="Book Antiqua" w:cstheme="minorHAnsi"/>
              </w:rPr>
              <w:t xml:space="preserve"> (</w:t>
            </w:r>
            <w:r w:rsidR="003E5EEE" w:rsidRPr="00E010EA">
              <w:rPr>
                <w:rFonts w:ascii="Book Antiqua" w:hAnsi="Book Antiqua"/>
              </w:rPr>
              <w:t>Campbell et al., 2020).</w:t>
            </w:r>
          </w:p>
          <w:p w14:paraId="1B62C764" w14:textId="37881208" w:rsidR="00334E4A" w:rsidRPr="00E010EA" w:rsidRDefault="00334E4A" w:rsidP="00553E68">
            <w:pPr>
              <w:rPr>
                <w:rFonts w:ascii="Book Antiqua" w:eastAsia="Calibri" w:hAnsi="Book Antiqua" w:cstheme="minorHAnsi"/>
              </w:rPr>
            </w:pPr>
          </w:p>
          <w:p w14:paraId="041A6AA3" w14:textId="77777777" w:rsidR="003E5EEE" w:rsidRPr="00E010EA" w:rsidRDefault="003E5EEE" w:rsidP="00553E68">
            <w:pPr>
              <w:rPr>
                <w:rFonts w:ascii="Book Antiqua" w:eastAsia="Calibri" w:hAnsi="Book Antiqua" w:cstheme="minorHAnsi"/>
              </w:rPr>
            </w:pPr>
          </w:p>
          <w:p w14:paraId="48AE1A1F" w14:textId="77777777" w:rsidR="003E5EEE" w:rsidRPr="00E010EA" w:rsidRDefault="003E5EEE" w:rsidP="00553E68">
            <w:pPr>
              <w:rPr>
                <w:rFonts w:ascii="Book Antiqua" w:eastAsia="Calibri" w:hAnsi="Book Antiqua" w:cstheme="minorHAnsi"/>
              </w:rPr>
            </w:pPr>
          </w:p>
          <w:p w14:paraId="1AF3D6E6" w14:textId="04799DF9" w:rsidR="000D2EF6" w:rsidRPr="00E010EA" w:rsidRDefault="00553E68" w:rsidP="00553E68">
            <w:pPr>
              <w:rPr>
                <w:rFonts w:ascii="Book Antiqua" w:eastAsia="Calibri" w:hAnsi="Book Antiqua" w:cstheme="minorHAnsi"/>
                <w:b/>
                <w:bCs/>
              </w:rPr>
            </w:pPr>
            <w:r w:rsidRPr="00E010EA">
              <w:rPr>
                <w:rFonts w:ascii="Book Antiqua" w:eastAsia="Calibri" w:hAnsi="Book Antiqua" w:cstheme="minorHAnsi"/>
              </w:rPr>
              <w:t xml:space="preserve"> </w:t>
            </w:r>
            <w:r w:rsidR="000D2EF6" w:rsidRPr="00E010EA">
              <w:rPr>
                <w:rFonts w:ascii="Book Antiqua" w:eastAsia="Calibri" w:hAnsi="Book Antiqua" w:cstheme="minorHAnsi"/>
                <w:b/>
                <w:bCs/>
              </w:rPr>
              <w:t>O</w:t>
            </w:r>
            <w:r w:rsidRPr="00E010EA">
              <w:rPr>
                <w:rFonts w:ascii="Book Antiqua" w:eastAsia="Calibri" w:hAnsi="Book Antiqua" w:cstheme="minorHAnsi"/>
                <w:b/>
                <w:bCs/>
              </w:rPr>
              <w:t xml:space="preserve">ccupational </w:t>
            </w:r>
            <w:r w:rsidR="000D2EF6" w:rsidRPr="00E010EA">
              <w:rPr>
                <w:rFonts w:ascii="Book Antiqua" w:eastAsia="Calibri" w:hAnsi="Book Antiqua" w:cstheme="minorHAnsi"/>
                <w:b/>
                <w:bCs/>
              </w:rPr>
              <w:t>T</w:t>
            </w:r>
            <w:r w:rsidRPr="00E010EA">
              <w:rPr>
                <w:rFonts w:ascii="Book Antiqua" w:eastAsia="Calibri" w:hAnsi="Book Antiqua" w:cstheme="minorHAnsi"/>
                <w:b/>
                <w:bCs/>
              </w:rPr>
              <w:t>herapy</w:t>
            </w:r>
            <w:r w:rsidR="000D2EF6" w:rsidRPr="00E010EA">
              <w:rPr>
                <w:rFonts w:ascii="Book Antiqua" w:eastAsia="Calibri" w:hAnsi="Book Antiqua" w:cstheme="minorHAnsi"/>
                <w:b/>
                <w:bCs/>
              </w:rPr>
              <w:t>:</w:t>
            </w:r>
          </w:p>
          <w:p w14:paraId="53E12B21" w14:textId="62FE3612" w:rsidR="000D2EF6" w:rsidRPr="00E010EA" w:rsidRDefault="00004083" w:rsidP="00553E68">
            <w:pPr>
              <w:rPr>
                <w:rFonts w:ascii="Book Antiqua" w:eastAsia="Calibri" w:hAnsi="Book Antiqua" w:cstheme="minorHAnsi"/>
              </w:rPr>
            </w:pPr>
            <w:r w:rsidRPr="00E010EA">
              <w:rPr>
                <w:rFonts w:ascii="Book Antiqua" w:eastAsia="Calibri" w:hAnsi="Book Antiqua" w:cstheme="minorHAnsi"/>
              </w:rPr>
              <w:t>Work with individuals whose mental, emotional, or physical health makes it difficult for them to participate in meaningful activities. They strive to ascertain the individual's goals, assess their abilities and limitations, and develop a specific treatment plan that may include therapeutic exercises, teaching in the use of adaptive equipment, and other interventions to improve function</w:t>
            </w:r>
            <w:r w:rsidR="003E5EEE" w:rsidRPr="00E010EA">
              <w:rPr>
                <w:rFonts w:ascii="Book Antiqua" w:eastAsia="Calibri" w:hAnsi="Book Antiqua" w:cstheme="minorHAnsi"/>
              </w:rPr>
              <w:t xml:space="preserve"> (</w:t>
            </w:r>
            <w:r w:rsidR="003E5EEE" w:rsidRPr="00E010EA">
              <w:rPr>
                <w:rFonts w:ascii="Book Antiqua" w:hAnsi="Book Antiqua"/>
              </w:rPr>
              <w:t xml:space="preserve">Campbell et al., 2020). </w:t>
            </w:r>
          </w:p>
          <w:p w14:paraId="4AB37BDA" w14:textId="77777777" w:rsidR="00004083" w:rsidRPr="00E010EA" w:rsidRDefault="00004083" w:rsidP="00553E68">
            <w:pPr>
              <w:rPr>
                <w:rFonts w:ascii="Book Antiqua" w:eastAsia="Calibri" w:hAnsi="Book Antiqua" w:cstheme="minorHAnsi"/>
              </w:rPr>
            </w:pPr>
          </w:p>
          <w:p w14:paraId="30DAFEFA" w14:textId="752879E6" w:rsidR="00C80362" w:rsidRPr="00E010EA" w:rsidRDefault="00C80362" w:rsidP="00553E68">
            <w:pPr>
              <w:rPr>
                <w:rFonts w:ascii="Book Antiqua" w:hAnsi="Book Antiqua" w:cstheme="minorHAnsi"/>
              </w:rPr>
            </w:pPr>
          </w:p>
        </w:tc>
        <w:tc>
          <w:tcPr>
            <w:tcW w:w="2926" w:type="dxa"/>
            <w:tcBorders>
              <w:top w:val="single" w:sz="4" w:space="0" w:color="000000"/>
              <w:left w:val="single" w:sz="4" w:space="0" w:color="000000"/>
              <w:bottom w:val="single" w:sz="4" w:space="0" w:color="000000"/>
              <w:right w:val="single" w:sz="4" w:space="0" w:color="000000"/>
            </w:tcBorders>
          </w:tcPr>
          <w:p w14:paraId="4352AA4E" w14:textId="77777777" w:rsidR="00C61F1C" w:rsidRPr="00E010EA" w:rsidRDefault="004E3277" w:rsidP="00C61F1C">
            <w:pPr>
              <w:rPr>
                <w:rFonts w:ascii="Book Antiqua" w:hAnsi="Book Antiqua"/>
              </w:rPr>
            </w:pPr>
            <w:r w:rsidRPr="00E010EA">
              <w:rPr>
                <w:rFonts w:ascii="Book Antiqua" w:eastAsia="Calibri" w:hAnsi="Book Antiqua" w:cstheme="minorHAnsi"/>
              </w:rPr>
              <w:lastRenderedPageBreak/>
              <w:t xml:space="preserve"> </w:t>
            </w:r>
            <w:r w:rsidR="00C61F1C" w:rsidRPr="00E010EA">
              <w:rPr>
                <w:rFonts w:ascii="Book Antiqua" w:hAnsi="Book Antiqua"/>
              </w:rPr>
              <w:t xml:space="preserve">As one of the most frequently recommended drugs for autism, selective serotonin reuptake inhibitors (SSRIs), we sought to ascertain whether targets for SSRIs are differentially impacted in three cortical areas in children and adults with autism compared to neurotypical people (Brandenburg &amp; Blatt, 2019). The effectiveness of pharmaceutical therapies that might target neuropathological circuits has attracted attention more recently. Acetylcholinesterase </w:t>
            </w:r>
            <w:r w:rsidR="00C61F1C" w:rsidRPr="00E010EA">
              <w:rPr>
                <w:rFonts w:ascii="Book Antiqua" w:hAnsi="Book Antiqua"/>
              </w:rPr>
              <w:lastRenderedPageBreak/>
              <w:t>inhibitors (such as donepezil and galantamine), selective serotonin reuptake inhibitors (SSRIs), antidepressants (such as fluoxetine and citalopram), antipsychotic medications (such as risperidone and aripiprazole), mood stabilizers or antiepileptic drugs (such as lamotrigine and sodium valproate), psychostimulants such as methylphenidate (Brignell et al., (n.d.).</w:t>
            </w:r>
          </w:p>
          <w:p w14:paraId="5C749576" w14:textId="555C4967" w:rsidR="00C80362" w:rsidRPr="00E010EA" w:rsidRDefault="00C80362">
            <w:pPr>
              <w:rPr>
                <w:rFonts w:ascii="Book Antiqua" w:hAnsi="Book Antiqua" w:cstheme="minorHAnsi"/>
              </w:rPr>
            </w:pPr>
          </w:p>
        </w:tc>
      </w:tr>
      <w:tr w:rsidR="00E010EA" w:rsidRPr="00E010EA" w14:paraId="316C5C7B" w14:textId="77777777" w:rsidTr="00095639">
        <w:trPr>
          <w:trHeight w:val="1757"/>
        </w:trPr>
        <w:tc>
          <w:tcPr>
            <w:tcW w:w="2240" w:type="dxa"/>
            <w:tcBorders>
              <w:top w:val="single" w:sz="4" w:space="0" w:color="000000"/>
              <w:left w:val="single" w:sz="4" w:space="0" w:color="000000"/>
              <w:bottom w:val="single" w:sz="4" w:space="0" w:color="000000"/>
              <w:right w:val="single" w:sz="4" w:space="0" w:color="000000"/>
            </w:tcBorders>
          </w:tcPr>
          <w:p w14:paraId="5149FE50" w14:textId="77777777" w:rsidR="00C80362" w:rsidRPr="00E010EA" w:rsidRDefault="004E3277">
            <w:pPr>
              <w:ind w:right="118"/>
              <w:rPr>
                <w:rFonts w:ascii="Book Antiqua" w:hAnsi="Book Antiqua" w:cstheme="minorHAnsi"/>
              </w:rPr>
            </w:pPr>
            <w:r w:rsidRPr="00E010EA">
              <w:rPr>
                <w:rFonts w:ascii="Book Antiqua" w:eastAsia="Calibri" w:hAnsi="Book Antiqua" w:cstheme="minorHAnsi"/>
                <w:b/>
              </w:rPr>
              <w:lastRenderedPageBreak/>
              <w:t xml:space="preserve">Safety Issues (Include any medications/treatments that are contraindicated in </w:t>
            </w:r>
            <w:r w:rsidRPr="00E010EA">
              <w:rPr>
                <w:rFonts w:ascii="Book Antiqua" w:eastAsia="Calibri" w:hAnsi="Book Antiqua" w:cstheme="minorHAnsi"/>
                <w:b/>
              </w:rPr>
              <w:lastRenderedPageBreak/>
              <w:t xml:space="preserve">pediatric populations or have warnings.) </w:t>
            </w:r>
          </w:p>
        </w:tc>
        <w:tc>
          <w:tcPr>
            <w:tcW w:w="4410" w:type="dxa"/>
            <w:tcBorders>
              <w:top w:val="single" w:sz="4" w:space="0" w:color="000000"/>
              <w:left w:val="single" w:sz="4" w:space="0" w:color="000000"/>
              <w:bottom w:val="single" w:sz="4" w:space="0" w:color="000000"/>
              <w:right w:val="single" w:sz="4" w:space="0" w:color="000000"/>
            </w:tcBorders>
          </w:tcPr>
          <w:p w14:paraId="2395E15D" w14:textId="22B7B8CC" w:rsidR="006B0F99" w:rsidRPr="00E010EA" w:rsidRDefault="00F73E19" w:rsidP="00F73E19">
            <w:pPr>
              <w:rPr>
                <w:rFonts w:ascii="Book Antiqua" w:hAnsi="Book Antiqua" w:cstheme="minorHAnsi"/>
                <w:shd w:val="clear" w:color="auto" w:fill="FFFFFF"/>
              </w:rPr>
            </w:pPr>
            <w:r w:rsidRPr="00E010EA">
              <w:rPr>
                <w:rFonts w:ascii="Book Antiqua" w:hAnsi="Book Antiqua" w:cstheme="minorHAnsi"/>
                <w:shd w:val="clear" w:color="auto" w:fill="FFFFFF"/>
              </w:rPr>
              <w:lastRenderedPageBreak/>
              <w:t xml:space="preserve">Currently, there is no medication that can cure autism spectrum disorder (ASD) or all of its symptoms. But some medications can help treat certain symptoms </w:t>
            </w:r>
            <w:r w:rsidRPr="00E010EA">
              <w:rPr>
                <w:rFonts w:ascii="Book Antiqua" w:hAnsi="Book Antiqua" w:cstheme="minorHAnsi"/>
                <w:shd w:val="clear" w:color="auto" w:fill="FFFFFF"/>
              </w:rPr>
              <w:lastRenderedPageBreak/>
              <w:t>associated with ASD, especially certain behaviors (</w:t>
            </w:r>
            <w:r w:rsidR="005217E7" w:rsidRPr="00E010EA">
              <w:rPr>
                <w:rFonts w:ascii="Book Antiqua" w:hAnsi="Book Antiqua" w:cstheme="minorHAnsi"/>
                <w:shd w:val="clear" w:color="auto" w:fill="FFFFFF"/>
              </w:rPr>
              <w:t xml:space="preserve">NICHD, 2021). </w:t>
            </w:r>
          </w:p>
          <w:p w14:paraId="72B844EA" w14:textId="77777777" w:rsidR="005217E7" w:rsidRPr="00E010EA" w:rsidRDefault="005217E7" w:rsidP="00F73E19">
            <w:pPr>
              <w:rPr>
                <w:rFonts w:ascii="Book Antiqua" w:hAnsi="Book Antiqua" w:cstheme="minorHAnsi"/>
                <w:shd w:val="clear" w:color="auto" w:fill="FFFFFF"/>
              </w:rPr>
            </w:pPr>
          </w:p>
          <w:p w14:paraId="6446FC62" w14:textId="49B4F91C" w:rsidR="006B0F99" w:rsidRPr="00E010EA" w:rsidRDefault="006B0F99" w:rsidP="00F73E19">
            <w:pPr>
              <w:rPr>
                <w:rFonts w:ascii="Book Antiqua" w:hAnsi="Book Antiqua" w:cstheme="minorHAnsi"/>
              </w:rPr>
            </w:pPr>
            <w:r w:rsidRPr="00E010EA">
              <w:rPr>
                <w:rFonts w:ascii="Book Antiqua" w:hAnsi="Book Antiqua" w:cstheme="minorHAnsi"/>
              </w:rPr>
              <w:t>Contraindicated in the use of autism spectrum disorder (ASD):</w:t>
            </w:r>
          </w:p>
          <w:p w14:paraId="3EC57C5E" w14:textId="674F3E5D" w:rsidR="006B0F99" w:rsidRPr="00E010EA" w:rsidRDefault="006B0F99" w:rsidP="006B0F99">
            <w:pPr>
              <w:pStyle w:val="ListParagraph"/>
              <w:numPr>
                <w:ilvl w:val="0"/>
                <w:numId w:val="2"/>
              </w:numPr>
              <w:rPr>
                <w:rFonts w:ascii="Book Antiqua" w:hAnsi="Book Antiqua" w:cstheme="minorHAnsi"/>
              </w:rPr>
            </w:pPr>
            <w:r w:rsidRPr="00E010EA">
              <w:rPr>
                <w:rFonts w:ascii="Book Antiqua" w:hAnsi="Book Antiqua" w:cstheme="minorHAnsi"/>
              </w:rPr>
              <w:t>Chelation therapies</w:t>
            </w:r>
          </w:p>
          <w:p w14:paraId="66186B58" w14:textId="7D53F1EC" w:rsidR="006B0F99" w:rsidRPr="00E010EA" w:rsidRDefault="006B0F99" w:rsidP="006B0F99">
            <w:pPr>
              <w:pStyle w:val="ListParagraph"/>
              <w:numPr>
                <w:ilvl w:val="0"/>
                <w:numId w:val="2"/>
              </w:numPr>
              <w:rPr>
                <w:rFonts w:ascii="Book Antiqua" w:hAnsi="Book Antiqua" w:cstheme="minorHAnsi"/>
              </w:rPr>
            </w:pPr>
            <w:r w:rsidRPr="00E010EA">
              <w:rPr>
                <w:rFonts w:ascii="Book Antiqua" w:hAnsi="Book Antiqua" w:cstheme="minorHAnsi"/>
              </w:rPr>
              <w:t>Hyperbaric Oxygen Therapy</w:t>
            </w:r>
          </w:p>
          <w:p w14:paraId="07A30B7D" w14:textId="701AEC61" w:rsidR="006B0F99" w:rsidRPr="00E010EA" w:rsidRDefault="006B0F99" w:rsidP="006B0F99">
            <w:pPr>
              <w:pStyle w:val="ListParagraph"/>
              <w:numPr>
                <w:ilvl w:val="0"/>
                <w:numId w:val="2"/>
              </w:numPr>
              <w:rPr>
                <w:rFonts w:ascii="Book Antiqua" w:hAnsi="Book Antiqua" w:cstheme="minorHAnsi"/>
              </w:rPr>
            </w:pPr>
            <w:r w:rsidRPr="00E010EA">
              <w:rPr>
                <w:rFonts w:ascii="Book Antiqua" w:hAnsi="Book Antiqua" w:cstheme="minorHAnsi"/>
              </w:rPr>
              <w:t>Detoxifying Clay Baths</w:t>
            </w:r>
          </w:p>
          <w:p w14:paraId="53EB3781" w14:textId="4E6B5DB4" w:rsidR="006B0F99" w:rsidRPr="00E010EA" w:rsidRDefault="006B0F99" w:rsidP="006B0F99">
            <w:pPr>
              <w:pStyle w:val="ListParagraph"/>
              <w:numPr>
                <w:ilvl w:val="0"/>
                <w:numId w:val="2"/>
              </w:numPr>
              <w:rPr>
                <w:rFonts w:ascii="Book Antiqua" w:hAnsi="Book Antiqua" w:cstheme="minorHAnsi"/>
              </w:rPr>
            </w:pPr>
            <w:r w:rsidRPr="00E010EA">
              <w:rPr>
                <w:rFonts w:ascii="Book Antiqua" w:hAnsi="Book Antiqua" w:cstheme="minorHAnsi"/>
              </w:rPr>
              <w:t>MMS (Chlorine dioxide)</w:t>
            </w:r>
          </w:p>
          <w:p w14:paraId="07F6A407" w14:textId="3144EBC9" w:rsidR="006B0F99" w:rsidRPr="00E010EA" w:rsidRDefault="006B0F99" w:rsidP="006B0F99">
            <w:pPr>
              <w:pStyle w:val="ListParagraph"/>
              <w:rPr>
                <w:rFonts w:ascii="Book Antiqua" w:hAnsi="Book Antiqua" w:cstheme="minorHAnsi"/>
              </w:rPr>
            </w:pPr>
            <w:r w:rsidRPr="00E010EA">
              <w:rPr>
                <w:rFonts w:ascii="Book Antiqua" w:hAnsi="Book Antiqua" w:cstheme="minorHAnsi"/>
              </w:rPr>
              <w:t>(FDA, 2019).</w:t>
            </w:r>
          </w:p>
          <w:p w14:paraId="3C1639BD" w14:textId="3BB1D895" w:rsidR="005217E7" w:rsidRPr="00E010EA" w:rsidRDefault="005217E7" w:rsidP="006B0F99">
            <w:pPr>
              <w:pStyle w:val="ListParagraph"/>
              <w:rPr>
                <w:rFonts w:ascii="Book Antiqua" w:hAnsi="Book Antiqua" w:cstheme="minorHAnsi"/>
              </w:rPr>
            </w:pPr>
          </w:p>
          <w:p w14:paraId="30CEAC90" w14:textId="60284C1B" w:rsidR="005217E7" w:rsidRPr="00E010EA" w:rsidRDefault="005217E7" w:rsidP="006B0F99">
            <w:pPr>
              <w:pStyle w:val="ListParagraph"/>
              <w:rPr>
                <w:rFonts w:ascii="Book Antiqua" w:hAnsi="Book Antiqua" w:cstheme="minorHAnsi"/>
              </w:rPr>
            </w:pPr>
            <w:r w:rsidRPr="00E010EA">
              <w:rPr>
                <w:rFonts w:ascii="Book Antiqua" w:hAnsi="Book Antiqua" w:cstheme="minorHAnsi"/>
              </w:rPr>
              <w:t>Not approved by FDA for use of ASD:</w:t>
            </w:r>
          </w:p>
          <w:p w14:paraId="04FC8194" w14:textId="6603AF1B" w:rsidR="005217E7" w:rsidRPr="00E010EA" w:rsidRDefault="005217E7" w:rsidP="006B0F99">
            <w:pPr>
              <w:pStyle w:val="ListParagraph"/>
              <w:rPr>
                <w:rFonts w:ascii="Book Antiqua" w:hAnsi="Book Antiqua" w:cstheme="minorHAnsi"/>
              </w:rPr>
            </w:pPr>
          </w:p>
          <w:p w14:paraId="0A470F7A" w14:textId="77777777" w:rsidR="00667859" w:rsidRPr="00E010EA" w:rsidRDefault="00667859" w:rsidP="005217E7">
            <w:pPr>
              <w:rPr>
                <w:rFonts w:ascii="Book Antiqua" w:hAnsi="Book Antiqua" w:cstheme="minorHAnsi"/>
                <w:b/>
                <w:bCs/>
              </w:rPr>
            </w:pPr>
            <w:r w:rsidRPr="00E010EA">
              <w:rPr>
                <w:rFonts w:ascii="Book Antiqua" w:hAnsi="Book Antiqua" w:cstheme="minorHAnsi"/>
                <w:b/>
                <w:bCs/>
              </w:rPr>
              <w:t xml:space="preserve"> </w:t>
            </w:r>
          </w:p>
          <w:p w14:paraId="4894CDE2" w14:textId="77777777" w:rsidR="00667859" w:rsidRPr="00E010EA" w:rsidRDefault="00667859" w:rsidP="005217E7">
            <w:pPr>
              <w:rPr>
                <w:rFonts w:ascii="Book Antiqua" w:hAnsi="Book Antiqua" w:cstheme="minorHAnsi"/>
                <w:b/>
                <w:bCs/>
              </w:rPr>
            </w:pPr>
          </w:p>
          <w:p w14:paraId="361C983D" w14:textId="77777777" w:rsidR="00667859" w:rsidRPr="00E010EA" w:rsidRDefault="00667859" w:rsidP="005217E7">
            <w:pPr>
              <w:rPr>
                <w:rFonts w:ascii="Book Antiqua" w:hAnsi="Book Antiqua" w:cstheme="minorHAnsi"/>
                <w:b/>
                <w:bCs/>
              </w:rPr>
            </w:pPr>
          </w:p>
          <w:p w14:paraId="51297411" w14:textId="77777777" w:rsidR="00667859" w:rsidRPr="00E010EA" w:rsidRDefault="00667859" w:rsidP="005217E7">
            <w:pPr>
              <w:rPr>
                <w:rFonts w:ascii="Book Antiqua" w:hAnsi="Book Antiqua" w:cstheme="minorHAnsi"/>
                <w:b/>
                <w:bCs/>
              </w:rPr>
            </w:pPr>
            <w:r w:rsidRPr="00E010EA">
              <w:rPr>
                <w:rFonts w:ascii="Book Antiqua" w:hAnsi="Book Antiqua" w:cstheme="minorHAnsi"/>
                <w:b/>
                <w:bCs/>
              </w:rPr>
              <w:t xml:space="preserve"> </w:t>
            </w:r>
          </w:p>
          <w:p w14:paraId="7DBE9E79" w14:textId="6055A861" w:rsidR="00C57499" w:rsidRPr="00E010EA" w:rsidRDefault="005217E7" w:rsidP="005217E7">
            <w:pPr>
              <w:rPr>
                <w:rFonts w:ascii="Book Antiqua" w:hAnsi="Book Antiqua" w:cstheme="minorHAnsi"/>
                <w:b/>
                <w:bCs/>
              </w:rPr>
            </w:pPr>
            <w:r w:rsidRPr="00E010EA">
              <w:rPr>
                <w:rFonts w:ascii="Book Antiqua" w:hAnsi="Book Antiqua" w:cstheme="minorHAnsi"/>
                <w:b/>
                <w:bCs/>
              </w:rPr>
              <w:t>Selective serotonin -re-uptake inhibitors (SSRIs)</w:t>
            </w:r>
            <w:r w:rsidR="00667859" w:rsidRPr="00E010EA">
              <w:rPr>
                <w:rFonts w:ascii="Book Antiqua" w:hAnsi="Book Antiqua" w:cstheme="minorHAnsi"/>
                <w:b/>
                <w:bCs/>
              </w:rPr>
              <w:t xml:space="preserve"> </w:t>
            </w:r>
          </w:p>
          <w:p w14:paraId="46175872" w14:textId="77777777" w:rsidR="005217E7" w:rsidRPr="00E010EA" w:rsidRDefault="005217E7" w:rsidP="005217E7">
            <w:pPr>
              <w:numPr>
                <w:ilvl w:val="0"/>
                <w:numId w:val="4"/>
              </w:numPr>
              <w:spacing w:before="100" w:beforeAutospacing="1" w:after="100" w:afterAutospacing="1"/>
              <w:rPr>
                <w:rFonts w:ascii="Book Antiqua" w:hAnsi="Book Antiqua" w:cstheme="minorHAnsi"/>
              </w:rPr>
            </w:pPr>
            <w:r w:rsidRPr="00E010EA">
              <w:rPr>
                <w:rFonts w:ascii="Book Antiqua" w:hAnsi="Book Antiqua" w:cstheme="minorHAnsi"/>
              </w:rPr>
              <w:t>This group of antidepressants treats some problems that result from imbalances in the body's chemical systems.</w:t>
            </w:r>
          </w:p>
          <w:p w14:paraId="08A8DAF8" w14:textId="77777777" w:rsidR="005217E7" w:rsidRPr="00E010EA" w:rsidRDefault="005217E7" w:rsidP="005217E7">
            <w:pPr>
              <w:numPr>
                <w:ilvl w:val="0"/>
                <w:numId w:val="4"/>
              </w:numPr>
              <w:spacing w:before="100" w:beforeAutospacing="1" w:after="100" w:afterAutospacing="1"/>
              <w:rPr>
                <w:rFonts w:ascii="Book Antiqua" w:hAnsi="Book Antiqua" w:cstheme="minorHAnsi"/>
              </w:rPr>
            </w:pPr>
            <w:r w:rsidRPr="00E010EA">
              <w:rPr>
                <w:rFonts w:ascii="Book Antiqua" w:hAnsi="Book Antiqua" w:cstheme="minorHAnsi"/>
              </w:rPr>
              <w:t>SSRIs might reduce the frequency and intensity of repetitive behaviors; decrease anxiety, irritability, tantrums, and aggressive behavior; and improve eye contact.</w:t>
            </w:r>
          </w:p>
          <w:p w14:paraId="50E50F7E" w14:textId="2AF85D33" w:rsidR="005217E7" w:rsidRPr="00E010EA" w:rsidRDefault="005217E7" w:rsidP="005217E7">
            <w:pPr>
              <w:rPr>
                <w:rFonts w:ascii="Book Antiqua" w:hAnsi="Book Antiqua" w:cstheme="minorHAnsi"/>
                <w:b/>
                <w:bCs/>
              </w:rPr>
            </w:pPr>
            <w:r w:rsidRPr="00E010EA">
              <w:rPr>
                <w:rFonts w:ascii="Book Antiqua" w:hAnsi="Book Antiqua" w:cstheme="minorHAnsi"/>
                <w:b/>
                <w:bCs/>
              </w:rPr>
              <w:lastRenderedPageBreak/>
              <w:t>Tricyclics</w:t>
            </w:r>
          </w:p>
          <w:p w14:paraId="7E9045D6" w14:textId="77777777" w:rsidR="005217E7" w:rsidRPr="00E010EA" w:rsidRDefault="005217E7" w:rsidP="005217E7">
            <w:pPr>
              <w:numPr>
                <w:ilvl w:val="0"/>
                <w:numId w:val="5"/>
              </w:numPr>
              <w:spacing w:before="100" w:beforeAutospacing="1" w:after="100" w:afterAutospacing="1"/>
              <w:rPr>
                <w:rFonts w:ascii="Book Antiqua" w:hAnsi="Book Antiqua" w:cstheme="minorHAnsi"/>
              </w:rPr>
            </w:pPr>
            <w:r w:rsidRPr="00E010EA">
              <w:rPr>
                <w:rFonts w:ascii="Book Antiqua" w:hAnsi="Book Antiqua" w:cstheme="minorHAnsi"/>
              </w:rPr>
              <w:t>These medications are another type of antidepressant used to treat depression and obsessive-compulsive behaviors.</w:t>
            </w:r>
          </w:p>
          <w:p w14:paraId="7FD4269D" w14:textId="77777777" w:rsidR="005217E7" w:rsidRPr="00E010EA" w:rsidRDefault="005217E7" w:rsidP="005217E7">
            <w:pPr>
              <w:numPr>
                <w:ilvl w:val="0"/>
                <w:numId w:val="5"/>
              </w:numPr>
              <w:spacing w:before="100" w:beforeAutospacing="1" w:after="100" w:afterAutospacing="1"/>
              <w:rPr>
                <w:rFonts w:ascii="Book Antiqua" w:hAnsi="Book Antiqua" w:cstheme="minorHAnsi"/>
              </w:rPr>
            </w:pPr>
            <w:r w:rsidRPr="00E010EA">
              <w:rPr>
                <w:rFonts w:ascii="Book Antiqua" w:hAnsi="Book Antiqua" w:cstheme="minorHAnsi"/>
              </w:rPr>
              <w:t>These drugs seem to cause more minor side effects than do SSRIs. They are sometimes more effective than SSRIs for treating certain people and certain symptoms.</w:t>
            </w:r>
          </w:p>
          <w:p w14:paraId="08DA4941" w14:textId="27125857" w:rsidR="005217E7" w:rsidRPr="00E010EA" w:rsidRDefault="005217E7" w:rsidP="005217E7">
            <w:pPr>
              <w:rPr>
                <w:rFonts w:ascii="Book Antiqua" w:hAnsi="Book Antiqua" w:cstheme="minorHAnsi"/>
              </w:rPr>
            </w:pPr>
            <w:r w:rsidRPr="00E010EA">
              <w:rPr>
                <w:rFonts w:ascii="Book Antiqua" w:hAnsi="Book Antiqua" w:cstheme="minorHAnsi"/>
                <w:b/>
                <w:bCs/>
              </w:rPr>
              <w:t>Psychoactive</w:t>
            </w:r>
            <w:r w:rsidRPr="00E010EA">
              <w:rPr>
                <w:rStyle w:val="Strong"/>
                <w:rFonts w:ascii="Book Antiqua" w:hAnsi="Book Antiqua" w:cstheme="minorHAnsi"/>
              </w:rPr>
              <w:t xml:space="preserve"> or anti-psychotic medications</w:t>
            </w:r>
          </w:p>
          <w:p w14:paraId="3938EB9A" w14:textId="77777777" w:rsidR="005217E7" w:rsidRPr="00E010EA" w:rsidRDefault="005217E7" w:rsidP="005217E7">
            <w:pPr>
              <w:numPr>
                <w:ilvl w:val="0"/>
                <w:numId w:val="6"/>
              </w:numPr>
              <w:spacing w:before="100" w:beforeAutospacing="1" w:after="100" w:afterAutospacing="1"/>
              <w:rPr>
                <w:rFonts w:ascii="Book Antiqua" w:hAnsi="Book Antiqua" w:cstheme="minorHAnsi"/>
              </w:rPr>
            </w:pPr>
            <w:r w:rsidRPr="00E010EA">
              <w:rPr>
                <w:rFonts w:ascii="Book Antiqua" w:hAnsi="Book Antiqua" w:cstheme="minorHAnsi"/>
              </w:rPr>
              <w:t>These types of medications affect the brain of the person taking them. The anti-psychotic drug risperidone is approved for reducing irritability in 5-to-16-year-olds with autism.</w:t>
            </w:r>
          </w:p>
          <w:p w14:paraId="57B33422" w14:textId="77777777" w:rsidR="005217E7" w:rsidRPr="00E010EA" w:rsidRDefault="005217E7" w:rsidP="005217E7">
            <w:pPr>
              <w:numPr>
                <w:ilvl w:val="0"/>
                <w:numId w:val="6"/>
              </w:numPr>
              <w:spacing w:before="100" w:beforeAutospacing="1" w:after="100" w:afterAutospacing="1"/>
              <w:rPr>
                <w:rFonts w:ascii="Book Antiqua" w:hAnsi="Book Antiqua" w:cstheme="minorHAnsi"/>
              </w:rPr>
            </w:pPr>
            <w:r w:rsidRPr="00E010EA">
              <w:rPr>
                <w:rFonts w:ascii="Book Antiqua" w:hAnsi="Book Antiqua" w:cstheme="minorHAnsi"/>
              </w:rPr>
              <w:t>These medications can decrease hyperactivity, reduce stereotyped behaviors, and minimize withdrawal and aggression among people with autism.</w:t>
            </w:r>
          </w:p>
          <w:p w14:paraId="10E3D73E" w14:textId="6C96307F" w:rsidR="005217E7" w:rsidRPr="00E010EA" w:rsidRDefault="005217E7" w:rsidP="005217E7">
            <w:pPr>
              <w:rPr>
                <w:rFonts w:ascii="Book Antiqua" w:hAnsi="Book Antiqua" w:cstheme="minorHAnsi"/>
              </w:rPr>
            </w:pPr>
            <w:r w:rsidRPr="00E010EA">
              <w:rPr>
                <w:rFonts w:ascii="Book Antiqua" w:hAnsi="Book Antiqua" w:cstheme="minorHAnsi"/>
                <w:b/>
                <w:bCs/>
              </w:rPr>
              <w:t>Stimulants</w:t>
            </w:r>
          </w:p>
          <w:p w14:paraId="0FC525AA" w14:textId="77777777" w:rsidR="005217E7" w:rsidRPr="00E010EA" w:rsidRDefault="005217E7" w:rsidP="005217E7">
            <w:pPr>
              <w:numPr>
                <w:ilvl w:val="0"/>
                <w:numId w:val="7"/>
              </w:numPr>
              <w:spacing w:before="100" w:beforeAutospacing="1" w:after="100" w:afterAutospacing="1"/>
              <w:rPr>
                <w:rFonts w:ascii="Book Antiqua" w:hAnsi="Book Antiqua" w:cstheme="minorHAnsi"/>
              </w:rPr>
            </w:pPr>
            <w:r w:rsidRPr="00E010EA">
              <w:rPr>
                <w:rFonts w:ascii="Book Antiqua" w:hAnsi="Book Antiqua" w:cstheme="minorHAnsi"/>
              </w:rPr>
              <w:lastRenderedPageBreak/>
              <w:t>This group of medications can help to increase focus and decrease hyperactivity in people with autism. They are particularly helpful for those with mild ASD symptoms.</w:t>
            </w:r>
          </w:p>
          <w:p w14:paraId="1942B0D2" w14:textId="47AC731F" w:rsidR="005217E7" w:rsidRPr="00E010EA" w:rsidRDefault="005217E7" w:rsidP="005217E7">
            <w:pPr>
              <w:rPr>
                <w:rFonts w:ascii="Book Antiqua" w:hAnsi="Book Antiqua" w:cstheme="minorHAnsi"/>
              </w:rPr>
            </w:pPr>
            <w:r w:rsidRPr="00E010EA">
              <w:rPr>
                <w:rFonts w:ascii="Book Antiqua" w:hAnsi="Book Antiqua" w:cstheme="minorHAnsi"/>
              </w:rPr>
              <w:t xml:space="preserve"> </w:t>
            </w:r>
            <w:r w:rsidRPr="00E010EA">
              <w:rPr>
                <w:rStyle w:val="Strong"/>
                <w:rFonts w:ascii="Book Antiqua" w:hAnsi="Book Antiqua" w:cstheme="minorHAnsi"/>
              </w:rPr>
              <w:t>Anti-anxiety medications</w:t>
            </w:r>
          </w:p>
          <w:p w14:paraId="2E861566" w14:textId="77777777" w:rsidR="005217E7" w:rsidRPr="00E010EA" w:rsidRDefault="005217E7" w:rsidP="005217E7">
            <w:pPr>
              <w:numPr>
                <w:ilvl w:val="0"/>
                <w:numId w:val="8"/>
              </w:numPr>
              <w:spacing w:before="100" w:beforeAutospacing="1" w:after="100" w:afterAutospacing="1"/>
              <w:rPr>
                <w:rFonts w:ascii="Book Antiqua" w:hAnsi="Book Antiqua" w:cstheme="minorHAnsi"/>
              </w:rPr>
            </w:pPr>
            <w:r w:rsidRPr="00E010EA">
              <w:rPr>
                <w:rFonts w:ascii="Book Antiqua" w:hAnsi="Book Antiqua" w:cstheme="minorHAnsi"/>
              </w:rPr>
              <w:t>This group of medications can help relieve anxiety and panic disorders, which are often associated with ASD.</w:t>
            </w:r>
          </w:p>
          <w:p w14:paraId="68EFAADE" w14:textId="6AB89EAE" w:rsidR="005217E7" w:rsidRPr="00E010EA" w:rsidRDefault="005217E7" w:rsidP="005217E7">
            <w:pPr>
              <w:rPr>
                <w:rFonts w:ascii="Book Antiqua" w:hAnsi="Book Antiqua" w:cstheme="minorHAnsi"/>
              </w:rPr>
            </w:pPr>
            <w:r w:rsidRPr="00E010EA">
              <w:rPr>
                <w:rFonts w:ascii="Book Antiqua" w:hAnsi="Book Antiqua" w:cstheme="minorHAnsi"/>
              </w:rPr>
              <w:t xml:space="preserve"> </w:t>
            </w:r>
            <w:r w:rsidRPr="00E010EA">
              <w:rPr>
                <w:rStyle w:val="Strong"/>
                <w:rFonts w:ascii="Book Antiqua" w:hAnsi="Book Antiqua" w:cstheme="minorHAnsi"/>
              </w:rPr>
              <w:t>Anticonvulsants</w:t>
            </w:r>
          </w:p>
          <w:p w14:paraId="4D7AE50F" w14:textId="77777777" w:rsidR="005217E7" w:rsidRPr="00E010EA" w:rsidRDefault="005217E7" w:rsidP="005217E7">
            <w:pPr>
              <w:numPr>
                <w:ilvl w:val="0"/>
                <w:numId w:val="9"/>
              </w:numPr>
              <w:spacing w:before="100" w:beforeAutospacing="1" w:after="100" w:afterAutospacing="1"/>
              <w:rPr>
                <w:rFonts w:ascii="Book Antiqua" w:hAnsi="Book Antiqua" w:cstheme="minorHAnsi"/>
              </w:rPr>
            </w:pPr>
            <w:r w:rsidRPr="00E010EA">
              <w:rPr>
                <w:rFonts w:ascii="Book Antiqua" w:hAnsi="Book Antiqua" w:cstheme="minorHAnsi"/>
              </w:rPr>
              <w:t>These medications treat seizures and seizure disorders, such as epilepsy. (Seizures are attacks of jerking or staring and seeming frozen.)</w:t>
            </w:r>
          </w:p>
          <w:p w14:paraId="7EB24531" w14:textId="7D393DF3" w:rsidR="005217E7" w:rsidRPr="00E010EA" w:rsidRDefault="005217E7" w:rsidP="005217E7">
            <w:pPr>
              <w:numPr>
                <w:ilvl w:val="0"/>
                <w:numId w:val="9"/>
              </w:numPr>
              <w:spacing w:before="100" w:beforeAutospacing="1" w:after="100" w:afterAutospacing="1"/>
              <w:rPr>
                <w:rFonts w:ascii="Book Antiqua" w:hAnsi="Book Antiqua" w:cstheme="minorHAnsi"/>
              </w:rPr>
            </w:pPr>
            <w:r w:rsidRPr="00E010EA">
              <w:rPr>
                <w:rFonts w:ascii="Book Antiqua" w:hAnsi="Book Antiqua" w:cstheme="minorHAnsi"/>
              </w:rPr>
              <w:t>Almost one-third of people with autism symptoms have seizures or seizure disorders.</w:t>
            </w:r>
          </w:p>
          <w:p w14:paraId="180A9D4C" w14:textId="754FFC3C" w:rsidR="005217E7" w:rsidRPr="00E010EA" w:rsidRDefault="005217E7" w:rsidP="005217E7">
            <w:pPr>
              <w:spacing w:before="100" w:beforeAutospacing="1" w:after="100" w:afterAutospacing="1"/>
              <w:ind w:left="720"/>
              <w:rPr>
                <w:rFonts w:ascii="Book Antiqua" w:hAnsi="Book Antiqua" w:cstheme="minorHAnsi"/>
              </w:rPr>
            </w:pPr>
            <w:r w:rsidRPr="00E010EA">
              <w:rPr>
                <w:rFonts w:ascii="Book Antiqua" w:hAnsi="Book Antiqua" w:cstheme="minorHAnsi"/>
              </w:rPr>
              <w:t>(NICHD, 2021).</w:t>
            </w:r>
          </w:p>
          <w:p w14:paraId="3849AC3D" w14:textId="77777777" w:rsidR="005217E7" w:rsidRPr="00E010EA" w:rsidRDefault="005217E7" w:rsidP="006B0F99">
            <w:pPr>
              <w:pStyle w:val="ListParagraph"/>
              <w:rPr>
                <w:rFonts w:ascii="Book Antiqua" w:hAnsi="Book Antiqua" w:cstheme="minorHAnsi"/>
              </w:rPr>
            </w:pPr>
          </w:p>
          <w:p w14:paraId="7BBAB082" w14:textId="77777777" w:rsidR="006B0F99" w:rsidRPr="00E010EA" w:rsidRDefault="006B0F99" w:rsidP="00F73E19">
            <w:pPr>
              <w:rPr>
                <w:rFonts w:ascii="Book Antiqua" w:hAnsi="Book Antiqua" w:cstheme="minorHAnsi"/>
              </w:rPr>
            </w:pPr>
          </w:p>
          <w:p w14:paraId="30B6CA0C" w14:textId="77777777" w:rsidR="006B0F99" w:rsidRPr="00E010EA" w:rsidRDefault="006B0F99" w:rsidP="00F73E19">
            <w:pPr>
              <w:rPr>
                <w:rFonts w:ascii="Book Antiqua" w:hAnsi="Book Antiqua" w:cstheme="minorHAnsi"/>
              </w:rPr>
            </w:pPr>
          </w:p>
          <w:p w14:paraId="1EAE31BC" w14:textId="25FDA5FF" w:rsidR="00C80362" w:rsidRPr="00E010EA" w:rsidRDefault="00C80362">
            <w:pPr>
              <w:rPr>
                <w:rFonts w:ascii="Book Antiqua" w:hAnsi="Book Antiqua" w:cstheme="minorHAnsi"/>
              </w:rPr>
            </w:pPr>
          </w:p>
        </w:tc>
        <w:tc>
          <w:tcPr>
            <w:tcW w:w="3703" w:type="dxa"/>
            <w:tcBorders>
              <w:top w:val="single" w:sz="4" w:space="0" w:color="000000"/>
              <w:left w:val="single" w:sz="4" w:space="0" w:color="000000"/>
              <w:bottom w:val="single" w:sz="4" w:space="0" w:color="000000"/>
              <w:right w:val="single" w:sz="4" w:space="0" w:color="000000"/>
            </w:tcBorders>
          </w:tcPr>
          <w:p w14:paraId="72B9C0A6" w14:textId="5AB2A1F5" w:rsidR="00F13335" w:rsidRPr="00E010EA" w:rsidRDefault="004E3277" w:rsidP="00F13335">
            <w:pPr>
              <w:rPr>
                <w:rFonts w:ascii="Book Antiqua" w:eastAsia="Calibri" w:hAnsi="Book Antiqua"/>
              </w:rPr>
            </w:pPr>
            <w:r w:rsidRPr="00E010EA">
              <w:rPr>
                <w:rFonts w:ascii="Book Antiqua" w:eastAsia="Calibri" w:hAnsi="Book Antiqua" w:cstheme="minorHAnsi"/>
              </w:rPr>
              <w:lastRenderedPageBreak/>
              <w:t xml:space="preserve"> </w:t>
            </w:r>
            <w:r w:rsidR="00F13335" w:rsidRPr="00E010EA">
              <w:rPr>
                <w:rFonts w:ascii="Book Antiqua" w:eastAsia="Calibri" w:hAnsi="Book Antiqua" w:cstheme="minorHAnsi"/>
              </w:rPr>
              <w:t>Pharmacological treatment s</w:t>
            </w:r>
            <w:r w:rsidR="00F13335" w:rsidRPr="00E010EA">
              <w:rPr>
                <w:rFonts w:ascii="Book Antiqua" w:eastAsia="Calibri" w:hAnsi="Book Antiqua"/>
              </w:rPr>
              <w:t xml:space="preserve">ame as child </w:t>
            </w:r>
          </w:p>
          <w:p w14:paraId="5B208F46" w14:textId="77777777" w:rsidR="00F13335" w:rsidRPr="00E010EA" w:rsidRDefault="00F13335" w:rsidP="00F13335">
            <w:pPr>
              <w:rPr>
                <w:rFonts w:ascii="Book Antiqua" w:hAnsi="Book Antiqua"/>
              </w:rPr>
            </w:pPr>
          </w:p>
          <w:p w14:paraId="0B254AB9" w14:textId="77777777" w:rsidR="00F13335" w:rsidRPr="00E010EA" w:rsidRDefault="00F13335" w:rsidP="00F13335">
            <w:pPr>
              <w:rPr>
                <w:rFonts w:ascii="Book Antiqua" w:hAnsi="Book Antiqua"/>
              </w:rPr>
            </w:pPr>
            <w:r w:rsidRPr="00E010EA">
              <w:rPr>
                <w:rFonts w:ascii="Book Antiqua" w:hAnsi="Book Antiqua"/>
              </w:rPr>
              <w:t xml:space="preserve">The treatment in ASD is of the comorbidities not the ASD itself.  Mindfulness-based and </w:t>
            </w:r>
            <w:r w:rsidRPr="00E010EA">
              <w:rPr>
                <w:rFonts w:ascii="Book Antiqua" w:hAnsi="Book Antiqua"/>
              </w:rPr>
              <w:lastRenderedPageBreak/>
              <w:t>neurofeedback therapies have been tried with some success in children with ASD and ADHD (</w:t>
            </w:r>
            <w:proofErr w:type="spellStart"/>
            <w:r w:rsidRPr="00E010EA">
              <w:rPr>
                <w:rFonts w:ascii="Book Antiqua" w:hAnsi="Book Antiqua"/>
              </w:rPr>
              <w:t>Popow</w:t>
            </w:r>
            <w:proofErr w:type="spellEnd"/>
            <w:r w:rsidRPr="00E010EA">
              <w:rPr>
                <w:rFonts w:ascii="Book Antiqua" w:hAnsi="Book Antiqua"/>
              </w:rPr>
              <w:t>., et al., 2021).</w:t>
            </w:r>
          </w:p>
          <w:p w14:paraId="30B049F7" w14:textId="77777777" w:rsidR="00F13335" w:rsidRPr="00E010EA" w:rsidRDefault="00F13335" w:rsidP="00F13335">
            <w:pPr>
              <w:rPr>
                <w:rFonts w:ascii="Book Antiqua" w:hAnsi="Book Antiqua"/>
              </w:rPr>
            </w:pPr>
          </w:p>
          <w:p w14:paraId="1BB6B7A4" w14:textId="76124964" w:rsidR="00C80362" w:rsidRPr="00E010EA" w:rsidRDefault="00F13335" w:rsidP="00F13335">
            <w:pPr>
              <w:rPr>
                <w:rFonts w:ascii="Book Antiqua" w:hAnsi="Book Antiqua" w:cstheme="minorHAnsi"/>
              </w:rPr>
            </w:pPr>
            <w:r w:rsidRPr="00E010EA">
              <w:rPr>
                <w:rFonts w:ascii="Book Antiqua" w:hAnsi="Book Antiqua"/>
              </w:rPr>
              <w:t>Top Safety Risk for Individuals with Autism include wandering or eloping from safety, Pica, drowning, household toxins and misunderstanding related to communication difficulty (Autism Speaks. 2023).</w:t>
            </w:r>
          </w:p>
        </w:tc>
        <w:tc>
          <w:tcPr>
            <w:tcW w:w="2926" w:type="dxa"/>
            <w:tcBorders>
              <w:top w:val="single" w:sz="4" w:space="0" w:color="000000"/>
              <w:left w:val="single" w:sz="4" w:space="0" w:color="000000"/>
              <w:bottom w:val="single" w:sz="4" w:space="0" w:color="000000"/>
              <w:right w:val="single" w:sz="4" w:space="0" w:color="000000"/>
            </w:tcBorders>
          </w:tcPr>
          <w:p w14:paraId="6FA2923F" w14:textId="77777777" w:rsidR="00C61F1C" w:rsidRPr="00E010EA" w:rsidRDefault="004E3277" w:rsidP="00C61F1C">
            <w:pPr>
              <w:rPr>
                <w:rFonts w:ascii="Book Antiqua" w:hAnsi="Book Antiqua"/>
              </w:rPr>
            </w:pPr>
            <w:r w:rsidRPr="00E010EA">
              <w:rPr>
                <w:rFonts w:ascii="Book Antiqua" w:eastAsia="Calibri" w:hAnsi="Book Antiqua" w:cstheme="minorHAnsi"/>
              </w:rPr>
              <w:lastRenderedPageBreak/>
              <w:t xml:space="preserve"> </w:t>
            </w:r>
            <w:r w:rsidR="00C61F1C" w:rsidRPr="00E010EA">
              <w:rPr>
                <w:rFonts w:ascii="Book Antiqua" w:hAnsi="Book Antiqua"/>
              </w:rPr>
              <w:t xml:space="preserve">Data from surveys indicate that community practitioners are prescribing a wide range of medication treatments, including </w:t>
            </w:r>
            <w:r w:rsidR="00C61F1C" w:rsidRPr="00E010EA">
              <w:rPr>
                <w:rFonts w:ascii="Book Antiqua" w:hAnsi="Book Antiqua"/>
              </w:rPr>
              <w:lastRenderedPageBreak/>
              <w:t xml:space="preserve">but not limited to antidepressants, stimulants, antipsychotics, alpha agonists, and anticonvulsants, even though there is currently no medication approved to treat autism spectrum disorders. Additionally, patients with autism spectrum disorders get complementary therapies such as herbal medicines, immunological therapy, and vitamin therapies, which can potentially have adverse side effects or interact negatively with prescription drugs. Unfortunately, few data are currently available on the long-term treatment of autism spectrum disorders, despite increasing short-term data on these issues. However, the studies that are currently available and </w:t>
            </w:r>
            <w:r w:rsidR="00C61F1C" w:rsidRPr="00E010EA">
              <w:rPr>
                <w:rFonts w:ascii="Book Antiqua" w:hAnsi="Book Antiqua"/>
              </w:rPr>
              <w:lastRenderedPageBreak/>
              <w:t>clinical experience can provide preliminary recommendations on the safety of and monitoring requirements for the medications currently used to treat these disorders (Jiang et al., 2022).</w:t>
            </w:r>
          </w:p>
          <w:p w14:paraId="4BAFC6D9" w14:textId="4AD168CE" w:rsidR="00C80362" w:rsidRPr="00E010EA" w:rsidRDefault="00C80362">
            <w:pPr>
              <w:rPr>
                <w:rFonts w:ascii="Book Antiqua" w:hAnsi="Book Antiqua" w:cstheme="minorHAnsi"/>
              </w:rPr>
            </w:pPr>
          </w:p>
        </w:tc>
      </w:tr>
    </w:tbl>
    <w:p w14:paraId="2524B8DF" w14:textId="77777777" w:rsidR="00C80362" w:rsidRPr="00E010EA" w:rsidRDefault="004E3277">
      <w:pPr>
        <w:spacing w:after="158"/>
        <w:ind w:left="-5" w:hanging="10"/>
        <w:rPr>
          <w:rFonts w:ascii="Book Antiqua" w:hAnsi="Book Antiqua" w:cstheme="minorHAnsi"/>
        </w:rPr>
      </w:pPr>
      <w:r w:rsidRPr="00E010EA">
        <w:rPr>
          <w:rFonts w:ascii="Book Antiqua" w:eastAsia="Calibri" w:hAnsi="Book Antiqua" w:cstheme="minorHAnsi"/>
        </w:rPr>
        <w:lastRenderedPageBreak/>
        <w:t xml:space="preserve">*FDA Approved </w:t>
      </w:r>
    </w:p>
    <w:p w14:paraId="19BBBBB6" w14:textId="2EB725B5" w:rsidR="00667859" w:rsidRPr="00E010EA" w:rsidRDefault="00667859">
      <w:pPr>
        <w:spacing w:after="158"/>
        <w:ind w:left="-5" w:hanging="10"/>
        <w:rPr>
          <w:rFonts w:ascii="Book Antiqua" w:eastAsia="Calibri" w:hAnsi="Book Antiqua" w:cstheme="minorHAnsi"/>
        </w:rPr>
      </w:pPr>
    </w:p>
    <w:p w14:paraId="432E6FD7" w14:textId="678551D6" w:rsidR="00FA293C" w:rsidRPr="00E010EA" w:rsidRDefault="00FA293C">
      <w:pPr>
        <w:spacing w:after="158"/>
        <w:ind w:left="-5" w:hanging="10"/>
        <w:rPr>
          <w:rFonts w:ascii="Book Antiqua" w:eastAsia="Calibri" w:hAnsi="Book Antiqua" w:cstheme="minorHAnsi"/>
        </w:rPr>
      </w:pPr>
    </w:p>
    <w:p w14:paraId="00A16A91" w14:textId="4B81FEC3" w:rsidR="00FA293C" w:rsidRPr="00E010EA" w:rsidRDefault="00FA293C">
      <w:pPr>
        <w:spacing w:after="158"/>
        <w:ind w:left="-5" w:hanging="10"/>
        <w:rPr>
          <w:rFonts w:ascii="Book Antiqua" w:eastAsia="Calibri" w:hAnsi="Book Antiqua" w:cstheme="minorHAnsi"/>
        </w:rPr>
      </w:pPr>
    </w:p>
    <w:p w14:paraId="5517609F" w14:textId="7CE29AA3" w:rsidR="00FA293C" w:rsidRPr="00E010EA" w:rsidRDefault="00FA293C">
      <w:pPr>
        <w:spacing w:after="158"/>
        <w:ind w:left="-5" w:hanging="10"/>
        <w:rPr>
          <w:rFonts w:ascii="Book Antiqua" w:eastAsia="Calibri" w:hAnsi="Book Antiqua" w:cstheme="minorHAnsi"/>
        </w:rPr>
      </w:pPr>
    </w:p>
    <w:p w14:paraId="1C53481E" w14:textId="420265C3" w:rsidR="00FA293C" w:rsidRPr="00E010EA" w:rsidRDefault="00FA293C">
      <w:pPr>
        <w:spacing w:after="158"/>
        <w:ind w:left="-5" w:hanging="10"/>
        <w:rPr>
          <w:rFonts w:ascii="Book Antiqua" w:eastAsia="Calibri" w:hAnsi="Book Antiqua" w:cstheme="minorHAnsi"/>
        </w:rPr>
      </w:pPr>
    </w:p>
    <w:p w14:paraId="7106D2E3" w14:textId="2DD541A2" w:rsidR="00FA293C" w:rsidRPr="00E010EA" w:rsidRDefault="00FA293C">
      <w:pPr>
        <w:spacing w:after="158"/>
        <w:ind w:left="-5" w:hanging="10"/>
        <w:rPr>
          <w:rFonts w:ascii="Book Antiqua" w:eastAsia="Calibri" w:hAnsi="Book Antiqua" w:cstheme="minorHAnsi"/>
        </w:rPr>
      </w:pPr>
    </w:p>
    <w:p w14:paraId="69439E5E" w14:textId="780BFCFF" w:rsidR="00FA293C" w:rsidRDefault="00FA293C">
      <w:pPr>
        <w:spacing w:after="158"/>
        <w:ind w:left="-5" w:hanging="10"/>
        <w:rPr>
          <w:rFonts w:ascii="Book Antiqua" w:eastAsia="Calibri" w:hAnsi="Book Antiqua" w:cstheme="minorHAnsi"/>
        </w:rPr>
      </w:pPr>
    </w:p>
    <w:p w14:paraId="7EF5CD07" w14:textId="36C77244" w:rsidR="00977788" w:rsidRDefault="00977788">
      <w:pPr>
        <w:spacing w:after="158"/>
        <w:ind w:left="-5" w:hanging="10"/>
        <w:rPr>
          <w:rFonts w:ascii="Book Antiqua" w:eastAsia="Calibri" w:hAnsi="Book Antiqua" w:cstheme="minorHAnsi"/>
        </w:rPr>
      </w:pPr>
    </w:p>
    <w:p w14:paraId="1C7763C3" w14:textId="2B3AE723" w:rsidR="00977788" w:rsidRDefault="00977788">
      <w:pPr>
        <w:spacing w:after="158"/>
        <w:ind w:left="-5" w:hanging="10"/>
        <w:rPr>
          <w:rFonts w:ascii="Book Antiqua" w:eastAsia="Calibri" w:hAnsi="Book Antiqua" w:cstheme="minorHAnsi"/>
        </w:rPr>
      </w:pPr>
    </w:p>
    <w:p w14:paraId="0DC20581" w14:textId="6759ECE5" w:rsidR="00977788" w:rsidRDefault="00977788">
      <w:pPr>
        <w:spacing w:after="158"/>
        <w:ind w:left="-5" w:hanging="10"/>
        <w:rPr>
          <w:rFonts w:ascii="Book Antiqua" w:eastAsia="Calibri" w:hAnsi="Book Antiqua" w:cstheme="minorHAnsi"/>
        </w:rPr>
      </w:pPr>
    </w:p>
    <w:p w14:paraId="7FE1EE85" w14:textId="198862A6" w:rsidR="00977788" w:rsidRDefault="00977788">
      <w:pPr>
        <w:spacing w:after="158"/>
        <w:ind w:left="-5" w:hanging="10"/>
        <w:rPr>
          <w:rFonts w:ascii="Book Antiqua" w:eastAsia="Calibri" w:hAnsi="Book Antiqua" w:cstheme="minorHAnsi"/>
        </w:rPr>
      </w:pPr>
    </w:p>
    <w:p w14:paraId="203D3760" w14:textId="678212C6" w:rsidR="00977788" w:rsidRDefault="00977788">
      <w:pPr>
        <w:spacing w:after="158"/>
        <w:ind w:left="-5" w:hanging="10"/>
        <w:rPr>
          <w:rFonts w:ascii="Book Antiqua" w:eastAsia="Calibri" w:hAnsi="Book Antiqua" w:cstheme="minorHAnsi"/>
        </w:rPr>
      </w:pPr>
    </w:p>
    <w:p w14:paraId="041718EA" w14:textId="05237A77" w:rsidR="00977788" w:rsidRDefault="00977788">
      <w:pPr>
        <w:spacing w:after="158"/>
        <w:ind w:left="-5" w:hanging="10"/>
        <w:rPr>
          <w:rFonts w:ascii="Book Antiqua" w:eastAsia="Calibri" w:hAnsi="Book Antiqua" w:cstheme="minorHAnsi"/>
        </w:rPr>
      </w:pPr>
    </w:p>
    <w:p w14:paraId="3D1DD636" w14:textId="3CAFAB30" w:rsidR="00977788" w:rsidRDefault="00977788">
      <w:pPr>
        <w:spacing w:after="158"/>
        <w:ind w:left="-5" w:hanging="10"/>
        <w:rPr>
          <w:rFonts w:ascii="Book Antiqua" w:eastAsia="Calibri" w:hAnsi="Book Antiqua" w:cstheme="minorHAnsi"/>
        </w:rPr>
      </w:pPr>
    </w:p>
    <w:p w14:paraId="3A47148C" w14:textId="53EC1CF8" w:rsidR="00977788" w:rsidRDefault="00977788">
      <w:pPr>
        <w:spacing w:after="158"/>
        <w:ind w:left="-5" w:hanging="10"/>
        <w:rPr>
          <w:rFonts w:ascii="Book Antiqua" w:eastAsia="Calibri" w:hAnsi="Book Antiqua" w:cstheme="minorHAnsi"/>
        </w:rPr>
      </w:pPr>
    </w:p>
    <w:p w14:paraId="24203554" w14:textId="77777777" w:rsidR="00977788" w:rsidRPr="00E010EA" w:rsidRDefault="00977788">
      <w:pPr>
        <w:spacing w:after="158"/>
        <w:ind w:left="-5" w:hanging="10"/>
        <w:rPr>
          <w:rFonts w:ascii="Book Antiqua" w:eastAsia="Calibri" w:hAnsi="Book Antiqua" w:cstheme="minorHAnsi"/>
        </w:rPr>
      </w:pPr>
    </w:p>
    <w:p w14:paraId="6C26438C" w14:textId="12FA434E" w:rsidR="00FA293C" w:rsidRPr="00E010EA" w:rsidRDefault="00FA293C">
      <w:pPr>
        <w:spacing w:after="158"/>
        <w:ind w:left="-5" w:hanging="10"/>
        <w:rPr>
          <w:rFonts w:ascii="Book Antiqua" w:eastAsia="Calibri" w:hAnsi="Book Antiqua" w:cstheme="minorHAnsi"/>
        </w:rPr>
      </w:pPr>
    </w:p>
    <w:p w14:paraId="46575497" w14:textId="7C034406" w:rsidR="00FA293C" w:rsidRPr="00E010EA" w:rsidRDefault="005677BC" w:rsidP="00FA293C">
      <w:pPr>
        <w:jc w:val="center"/>
        <w:rPr>
          <w:rFonts w:ascii="Book Antiqua" w:hAnsi="Book Antiqua"/>
          <w:b/>
          <w:bCs/>
        </w:rPr>
      </w:pPr>
      <w:r w:rsidRPr="00E010EA">
        <w:rPr>
          <w:rFonts w:ascii="Book Antiqua" w:hAnsi="Book Antiqua"/>
          <w:b/>
          <w:bCs/>
        </w:rPr>
        <w:t xml:space="preserve">       </w:t>
      </w:r>
      <w:r w:rsidR="00FA293C" w:rsidRPr="00E010EA">
        <w:rPr>
          <w:rFonts w:ascii="Book Antiqua" w:hAnsi="Book Antiqua"/>
          <w:b/>
          <w:bCs/>
        </w:rPr>
        <w:t>References</w:t>
      </w:r>
    </w:p>
    <w:p w14:paraId="08939D47" w14:textId="77777777" w:rsidR="00FA293C" w:rsidRPr="00E010EA" w:rsidRDefault="00FA293C">
      <w:pPr>
        <w:spacing w:after="158"/>
        <w:ind w:left="-5" w:hanging="10"/>
        <w:rPr>
          <w:rFonts w:ascii="Book Antiqua" w:eastAsia="Calibri" w:hAnsi="Book Antiqua" w:cstheme="minorHAnsi"/>
        </w:rPr>
      </w:pPr>
    </w:p>
    <w:p w14:paraId="2CC3A2E4" w14:textId="263B9388" w:rsidR="00F63F5E" w:rsidRPr="00E010EA" w:rsidRDefault="00667859" w:rsidP="00F63F5E">
      <w:pPr>
        <w:pStyle w:val="NormalWeb"/>
        <w:spacing w:before="0" w:beforeAutospacing="0" w:after="0" w:afterAutospacing="0" w:line="480" w:lineRule="auto"/>
        <w:ind w:left="720" w:hanging="720"/>
        <w:rPr>
          <w:rFonts w:ascii="Book Antiqua" w:eastAsia="Calibri" w:hAnsi="Book Antiqua" w:cstheme="minorHAnsi"/>
        </w:rPr>
      </w:pPr>
      <w:r w:rsidRPr="00E010EA">
        <w:rPr>
          <w:rFonts w:ascii="Book Antiqua" w:eastAsia="Calibri" w:hAnsi="Book Antiqua" w:cstheme="minorHAnsi"/>
        </w:rPr>
        <w:t xml:space="preserve">American Psychiatric Association. (2023). What is autism spectrum disorder. </w:t>
      </w:r>
      <w:hyperlink r:id="rId7" w:history="1">
        <w:r w:rsidR="00F63F5E" w:rsidRPr="00E010EA">
          <w:rPr>
            <w:rStyle w:val="Hyperlink"/>
            <w:rFonts w:ascii="Book Antiqua" w:eastAsia="Calibri" w:hAnsi="Book Antiqua" w:cstheme="minorHAnsi"/>
            <w:color w:val="auto"/>
          </w:rPr>
          <w:t>https://www.psychiatry.org/patients-families/autism/what-is-autism-spectrum-disorder</w:t>
        </w:r>
      </w:hyperlink>
    </w:p>
    <w:p w14:paraId="3E871A72" w14:textId="63518262" w:rsidR="00C57499" w:rsidRPr="00E010EA" w:rsidRDefault="00C57499" w:rsidP="00F63F5E">
      <w:pPr>
        <w:pStyle w:val="NormalWeb"/>
        <w:spacing w:before="0" w:beforeAutospacing="0" w:after="0" w:afterAutospacing="0" w:line="480" w:lineRule="auto"/>
        <w:ind w:left="720" w:hanging="720"/>
        <w:rPr>
          <w:rFonts w:ascii="Book Antiqua" w:hAnsi="Book Antiqua" w:cstheme="minorHAnsi"/>
          <w:u w:val="single"/>
        </w:rPr>
      </w:pPr>
      <w:r w:rsidRPr="00E010EA">
        <w:rPr>
          <w:rFonts w:ascii="Book Antiqua" w:hAnsi="Book Antiqua" w:cstheme="minorHAnsi"/>
          <w:shd w:val="clear" w:color="auto" w:fill="FFFFFF"/>
        </w:rPr>
        <w:t>American Psychiatric Association. (2013). Diagnostic and statistical manual of mental health deriders (5</w:t>
      </w:r>
      <w:r w:rsidRPr="00E010EA">
        <w:rPr>
          <w:rFonts w:ascii="Book Antiqua" w:hAnsi="Book Antiqua" w:cstheme="minorHAnsi"/>
          <w:shd w:val="clear" w:color="auto" w:fill="FFFFFF"/>
          <w:vertAlign w:val="superscript"/>
        </w:rPr>
        <w:t>th</w:t>
      </w:r>
      <w:r w:rsidRPr="00E010EA">
        <w:rPr>
          <w:rFonts w:ascii="Book Antiqua" w:hAnsi="Book Antiqua" w:cstheme="minorHAnsi"/>
          <w:shd w:val="clear" w:color="auto" w:fill="FFFFFF"/>
        </w:rPr>
        <w:t xml:space="preserve"> ed.). American Psychiatric Publishing, Inc.  </w:t>
      </w:r>
      <w:hyperlink r:id="rId8" w:tgtFrame="_blank" w:history="1">
        <w:r w:rsidRPr="00E010EA">
          <w:rPr>
            <w:rFonts w:ascii="Book Antiqua" w:hAnsi="Book Antiqua" w:cstheme="minorHAnsi"/>
            <w:u w:val="single"/>
          </w:rPr>
          <w:t>Diagnostic and statistical manual of mental disorders (5th ed.) (PDF)</w:t>
        </w:r>
      </w:hyperlink>
      <w:r w:rsidRPr="00E010EA">
        <w:rPr>
          <w:rFonts w:ascii="Book Antiqua" w:hAnsi="Book Antiqua" w:cstheme="minorHAnsi"/>
          <w:u w:val="single"/>
        </w:rPr>
        <w:t>.</w:t>
      </w:r>
    </w:p>
    <w:p w14:paraId="3534B0BC" w14:textId="77777777" w:rsidR="00AB64CD" w:rsidRPr="00E010EA" w:rsidRDefault="00AB64CD" w:rsidP="00AB64CD">
      <w:pPr>
        <w:spacing w:after="160" w:line="480" w:lineRule="auto"/>
        <w:ind w:left="720" w:hanging="720"/>
        <w:rPr>
          <w:rFonts w:ascii="Book Antiqua" w:eastAsiaTheme="minorHAnsi" w:hAnsi="Book Antiqua" w:cstheme="minorBidi"/>
        </w:rPr>
      </w:pPr>
      <w:r w:rsidRPr="00E010EA">
        <w:rPr>
          <w:rFonts w:ascii="Book Antiqua" w:eastAsiaTheme="minorHAnsi" w:hAnsi="Book Antiqua" w:cstheme="minorBidi"/>
        </w:rPr>
        <w:t>Autism Speaks. (2023). Creating safety plans for people with autism.  Retrieved February 19, 2023, from https://www.autismspeaks.org/creating-safety-plans-people-autism#:~:text=Top%20Safety%20Risk%20for%20Individuals%20with%20Autism%3A&amp;amp;text=Pica,Misunderstanding%20related%20to%20communication%20difficulty</w:t>
      </w:r>
    </w:p>
    <w:p w14:paraId="65E345DE" w14:textId="4F759C50" w:rsidR="006C5E58" w:rsidRPr="00E010EA" w:rsidRDefault="006C5E58" w:rsidP="006C5E58">
      <w:pPr>
        <w:pStyle w:val="NormalWeb"/>
        <w:spacing w:before="0" w:beforeAutospacing="0" w:after="0" w:afterAutospacing="0" w:line="480" w:lineRule="auto"/>
        <w:ind w:left="720" w:hanging="720"/>
        <w:rPr>
          <w:rFonts w:ascii="Book Antiqua" w:hAnsi="Book Antiqua"/>
        </w:rPr>
      </w:pPr>
      <w:r w:rsidRPr="00E010EA">
        <w:rPr>
          <w:rFonts w:ascii="Book Antiqua" w:hAnsi="Book Antiqua"/>
        </w:rPr>
        <w:lastRenderedPageBreak/>
        <w:t>Brandenburg, C., &amp; Blatt, G. J. (2019). Differential serotonin transporter (5</w:t>
      </w:r>
      <w:r w:rsidRPr="00E010EA">
        <w:t>‐</w:t>
      </w:r>
      <w:r w:rsidRPr="00E010EA">
        <w:rPr>
          <w:rFonts w:ascii="Book Antiqua" w:hAnsi="Book Antiqua"/>
        </w:rPr>
        <w:t>HTT) and 5</w:t>
      </w:r>
      <w:r w:rsidRPr="00E010EA">
        <w:t>‐</w:t>
      </w:r>
      <w:r w:rsidRPr="00E010EA">
        <w:rPr>
          <w:rFonts w:ascii="Book Antiqua" w:hAnsi="Book Antiqua"/>
        </w:rPr>
        <w:t xml:space="preserve">HT </w:t>
      </w:r>
      <w:r w:rsidRPr="00E010EA">
        <w:rPr>
          <w:rFonts w:ascii="Book Antiqua" w:hAnsi="Book Antiqua"/>
          <w:vertAlign w:val="subscript"/>
        </w:rPr>
        <w:t>2</w:t>
      </w:r>
      <w:r w:rsidRPr="00E010EA">
        <w:rPr>
          <w:rFonts w:ascii="Book Antiqua" w:hAnsi="Book Antiqua"/>
        </w:rPr>
        <w:t xml:space="preserve">  receptor density in limbic and neocortical areas of adults and children with autism spectrum disorders: implications for selective serotonin reuptake inhibitor efficacy. </w:t>
      </w:r>
      <w:r w:rsidRPr="00E010EA">
        <w:rPr>
          <w:rFonts w:ascii="Book Antiqua" w:hAnsi="Book Antiqua"/>
          <w:i/>
          <w:iCs/>
        </w:rPr>
        <w:t>Journal of Neurochemistry</w:t>
      </w:r>
      <w:r w:rsidRPr="00E010EA">
        <w:rPr>
          <w:rFonts w:ascii="Book Antiqua" w:hAnsi="Book Antiqua"/>
        </w:rPr>
        <w:t xml:space="preserve">, </w:t>
      </w:r>
      <w:r w:rsidRPr="00E010EA">
        <w:rPr>
          <w:rFonts w:ascii="Book Antiqua" w:hAnsi="Book Antiqua"/>
          <w:i/>
          <w:iCs/>
        </w:rPr>
        <w:t>151</w:t>
      </w:r>
      <w:r w:rsidRPr="00E010EA">
        <w:rPr>
          <w:rFonts w:ascii="Book Antiqua" w:hAnsi="Book Antiqua"/>
        </w:rPr>
        <w:t>(5),</w:t>
      </w:r>
    </w:p>
    <w:p w14:paraId="245505BE" w14:textId="6CCA025E" w:rsidR="006C5E58" w:rsidRPr="00E010EA" w:rsidRDefault="006C5E58" w:rsidP="006C5E58">
      <w:pPr>
        <w:pStyle w:val="NormalWeb"/>
        <w:spacing w:before="0" w:beforeAutospacing="0" w:after="0" w:afterAutospacing="0" w:line="480" w:lineRule="auto"/>
        <w:ind w:left="720" w:hanging="720"/>
        <w:rPr>
          <w:rFonts w:ascii="Book Antiqua" w:hAnsi="Book Antiqua"/>
        </w:rPr>
      </w:pPr>
      <w:r w:rsidRPr="00E010EA">
        <w:rPr>
          <w:rFonts w:ascii="Book Antiqua" w:hAnsi="Book Antiqua" w:cs="Segoe UI"/>
          <w:shd w:val="clear" w:color="auto" w:fill="FFFFFF"/>
        </w:rPr>
        <w:t xml:space="preserve">Brignell, A., Brignell, A., </w:t>
      </w:r>
      <w:proofErr w:type="spellStart"/>
      <w:r w:rsidRPr="00E010EA">
        <w:rPr>
          <w:rFonts w:ascii="Book Antiqua" w:hAnsi="Book Antiqua" w:cs="Segoe UI"/>
          <w:shd w:val="clear" w:color="auto" w:fill="FFFFFF"/>
        </w:rPr>
        <w:t>Marraffa</w:t>
      </w:r>
      <w:proofErr w:type="spellEnd"/>
      <w:r w:rsidRPr="00E010EA">
        <w:rPr>
          <w:rFonts w:ascii="Book Antiqua" w:hAnsi="Book Antiqua" w:cs="Segoe UI"/>
          <w:shd w:val="clear" w:color="auto" w:fill="FFFFFF"/>
        </w:rPr>
        <w:t>, C., Williams, K., &amp; May, T. (n.d.). Memantine for autism spectrum disorder. Cochrane Database of Systematic Reviews, 8</w:t>
      </w:r>
      <w:r w:rsidRPr="00E010EA">
        <w:rPr>
          <w:rFonts w:ascii="Book Antiqua" w:hAnsi="Book Antiqua"/>
        </w:rPr>
        <w:t xml:space="preserve">642–655. </w:t>
      </w:r>
      <w:hyperlink r:id="rId9" w:history="1">
        <w:r w:rsidRPr="00E010EA">
          <w:rPr>
            <w:rStyle w:val="Hyperlink"/>
            <w:rFonts w:ascii="Book Antiqua" w:hAnsi="Book Antiqua"/>
            <w:color w:val="auto"/>
          </w:rPr>
          <w:t>https://doi.org/10.1111/jnc.14832</w:t>
        </w:r>
      </w:hyperlink>
    </w:p>
    <w:p w14:paraId="6DFEB65F" w14:textId="49EF20C9" w:rsidR="006C5E58" w:rsidRPr="00E010EA" w:rsidRDefault="006C5E58" w:rsidP="00F63F5E">
      <w:pPr>
        <w:pStyle w:val="NormalWeb"/>
        <w:spacing w:before="0" w:beforeAutospacing="0" w:after="0" w:afterAutospacing="0" w:line="480" w:lineRule="auto"/>
        <w:ind w:left="720" w:hanging="720"/>
        <w:rPr>
          <w:rFonts w:ascii="Book Antiqua" w:hAnsi="Book Antiqua"/>
        </w:rPr>
      </w:pPr>
      <w:proofErr w:type="spellStart"/>
      <w:r w:rsidRPr="00E010EA">
        <w:rPr>
          <w:rFonts w:ascii="Book Antiqua" w:hAnsi="Book Antiqua"/>
        </w:rPr>
        <w:t>Bougeard</w:t>
      </w:r>
      <w:proofErr w:type="spellEnd"/>
      <w:r w:rsidRPr="00E010EA">
        <w:rPr>
          <w:rFonts w:ascii="Book Antiqua" w:hAnsi="Book Antiqua"/>
        </w:rPr>
        <w:t xml:space="preserve">, C., </w:t>
      </w:r>
      <w:proofErr w:type="spellStart"/>
      <w:r w:rsidRPr="00E010EA">
        <w:rPr>
          <w:rFonts w:ascii="Book Antiqua" w:hAnsi="Book Antiqua"/>
        </w:rPr>
        <w:t>Picarel-Blanchot</w:t>
      </w:r>
      <w:proofErr w:type="spellEnd"/>
      <w:r w:rsidRPr="00E010EA">
        <w:rPr>
          <w:rFonts w:ascii="Book Antiqua" w:hAnsi="Book Antiqua"/>
        </w:rPr>
        <w:t xml:space="preserve">, F., Schmid, R., Campbell, R., &amp; </w:t>
      </w:r>
      <w:proofErr w:type="spellStart"/>
      <w:r w:rsidRPr="00E010EA">
        <w:rPr>
          <w:rFonts w:ascii="Book Antiqua" w:hAnsi="Book Antiqua"/>
        </w:rPr>
        <w:t>Buitelaar</w:t>
      </w:r>
      <w:proofErr w:type="spellEnd"/>
      <w:r w:rsidRPr="00E010EA">
        <w:rPr>
          <w:rFonts w:ascii="Book Antiqua" w:hAnsi="Book Antiqua"/>
        </w:rPr>
        <w:t xml:space="preserve">, J. (2021). Prevalence of Autism Spectrum Disorder and Co-morbidities in Children and Adolescents: A Systematic Literature Review. </w:t>
      </w:r>
      <w:r w:rsidRPr="00E010EA">
        <w:rPr>
          <w:rFonts w:ascii="Book Antiqua" w:hAnsi="Book Antiqua"/>
          <w:i/>
          <w:iCs/>
        </w:rPr>
        <w:t>Frontiers in Psychiatry</w:t>
      </w:r>
      <w:r w:rsidRPr="00E010EA">
        <w:rPr>
          <w:rFonts w:ascii="Book Antiqua" w:hAnsi="Book Antiqua"/>
        </w:rPr>
        <w:t xml:space="preserve">, </w:t>
      </w:r>
      <w:r w:rsidRPr="00E010EA">
        <w:rPr>
          <w:rFonts w:ascii="Book Antiqua" w:hAnsi="Book Antiqua"/>
          <w:i/>
          <w:iCs/>
        </w:rPr>
        <w:t>12</w:t>
      </w:r>
      <w:r w:rsidRPr="00E010EA">
        <w:rPr>
          <w:rFonts w:ascii="Book Antiqua" w:hAnsi="Book Antiqua"/>
        </w:rPr>
        <w:t xml:space="preserve">. </w:t>
      </w:r>
      <w:hyperlink r:id="rId10" w:history="1">
        <w:r w:rsidR="003E5EEE" w:rsidRPr="00E010EA">
          <w:rPr>
            <w:rStyle w:val="Hyperlink"/>
            <w:rFonts w:ascii="Book Antiqua" w:hAnsi="Book Antiqua"/>
            <w:color w:val="auto"/>
          </w:rPr>
          <w:t>https://doi.org/10.3389/fpsyt.2021.744709</w:t>
        </w:r>
      </w:hyperlink>
    </w:p>
    <w:p w14:paraId="5BA352F5" w14:textId="77777777" w:rsidR="003E5EEE" w:rsidRPr="00E010EA" w:rsidRDefault="003E5EEE" w:rsidP="003E5EEE">
      <w:pPr>
        <w:pStyle w:val="NormalWeb"/>
        <w:spacing w:before="0" w:beforeAutospacing="0" w:after="0" w:afterAutospacing="0" w:line="480" w:lineRule="auto"/>
        <w:ind w:left="720" w:hanging="720"/>
        <w:rPr>
          <w:rFonts w:ascii="Book Antiqua" w:hAnsi="Book Antiqua"/>
        </w:rPr>
      </w:pPr>
      <w:r w:rsidRPr="00E010EA">
        <w:rPr>
          <w:rFonts w:ascii="Book Antiqua" w:hAnsi="Book Antiqua"/>
        </w:rPr>
        <w:t>Campbell, J. M., Albright, J., &amp; Scarpa, A. (2020). Evidence-Based Therapies for Autism Spectrum Disorder. Issues in Clinical Child Psychology, 169–185. https://doi.org/10.1007/978-3-030-44226-2_12</w:t>
      </w:r>
    </w:p>
    <w:p w14:paraId="7E870580" w14:textId="77777777" w:rsidR="00F63F5E" w:rsidRPr="00E010EA" w:rsidRDefault="00C57499" w:rsidP="00F63F5E">
      <w:pPr>
        <w:pStyle w:val="NormalWeb"/>
        <w:spacing w:before="0" w:beforeAutospacing="0" w:after="0" w:afterAutospacing="0" w:line="480" w:lineRule="auto"/>
        <w:ind w:left="720" w:hanging="720"/>
        <w:rPr>
          <w:rStyle w:val="Hyperlink"/>
          <w:rFonts w:ascii="Book Antiqua" w:eastAsia="Calibri" w:hAnsi="Book Antiqua" w:cstheme="minorHAnsi"/>
          <w:color w:val="auto"/>
        </w:rPr>
      </w:pPr>
      <w:r w:rsidRPr="00E010EA">
        <w:rPr>
          <w:rFonts w:ascii="Book Antiqua" w:eastAsia="Calibri" w:hAnsi="Book Antiqua" w:cstheme="minorHAnsi"/>
        </w:rPr>
        <w:lastRenderedPageBreak/>
        <w:t xml:space="preserve">Centers for Disease Control and Prevention. (2022). Autism Spectrum Disorder (ASD) treatment. </w:t>
      </w:r>
      <w:hyperlink r:id="rId11" w:anchor="Behavioral" w:history="1">
        <w:r w:rsidRPr="00E010EA">
          <w:rPr>
            <w:rStyle w:val="Hyperlink"/>
            <w:rFonts w:ascii="Book Antiqua" w:eastAsia="Calibri" w:hAnsi="Book Antiqua" w:cstheme="minorHAnsi"/>
            <w:color w:val="auto"/>
          </w:rPr>
          <w:t>https://www.cdc.gov/ncbddd/autism/treatment.html#Behavioral</w:t>
        </w:r>
      </w:hyperlink>
    </w:p>
    <w:p w14:paraId="21C3C858" w14:textId="77777777" w:rsidR="00F63F5E" w:rsidRPr="00E010EA" w:rsidRDefault="005217E7" w:rsidP="00F63F5E">
      <w:pPr>
        <w:pStyle w:val="NormalWeb"/>
        <w:spacing w:before="0" w:beforeAutospacing="0" w:after="0" w:afterAutospacing="0" w:line="480" w:lineRule="auto"/>
        <w:ind w:left="720" w:hanging="720"/>
        <w:rPr>
          <w:rStyle w:val="Hyperlink"/>
          <w:rFonts w:ascii="Book Antiqua" w:eastAsia="Calibri" w:hAnsi="Book Antiqua" w:cstheme="minorHAnsi"/>
          <w:color w:val="auto"/>
        </w:rPr>
      </w:pPr>
      <w:r w:rsidRPr="00E010EA">
        <w:rPr>
          <w:rFonts w:ascii="Book Antiqua" w:eastAsia="Calibri" w:hAnsi="Book Antiqua" w:cstheme="minorHAnsi"/>
        </w:rPr>
        <w:t xml:space="preserve">Eunice Kennedy Shriver National Institute of Child Health and Human Development. (2021). Medication treatment for autism. [NIH]. </w:t>
      </w:r>
      <w:hyperlink r:id="rId12" w:history="1">
        <w:r w:rsidR="00C57499" w:rsidRPr="00E010EA">
          <w:rPr>
            <w:rStyle w:val="Hyperlink"/>
            <w:rFonts w:ascii="Book Antiqua" w:eastAsia="Calibri" w:hAnsi="Book Antiqua" w:cstheme="minorHAnsi"/>
            <w:color w:val="auto"/>
          </w:rPr>
          <w:t>https://www.nichd.nih.gov/health/topics/autism/conditioninfo/treatments/medication-treatment</w:t>
        </w:r>
      </w:hyperlink>
    </w:p>
    <w:p w14:paraId="50F2D6DA" w14:textId="77777777" w:rsidR="00F63F5E" w:rsidRPr="00E010EA" w:rsidRDefault="00C61F1C" w:rsidP="00F63F5E">
      <w:pPr>
        <w:pStyle w:val="NormalWeb"/>
        <w:spacing w:before="0" w:beforeAutospacing="0" w:after="0" w:afterAutospacing="0" w:line="480" w:lineRule="auto"/>
        <w:ind w:left="720" w:hanging="720"/>
        <w:rPr>
          <w:rStyle w:val="docsum-pmid"/>
          <w:rFonts w:ascii="Book Antiqua" w:hAnsi="Book Antiqua" w:cstheme="minorHAnsi"/>
        </w:rPr>
      </w:pPr>
      <w:r w:rsidRPr="00E010EA">
        <w:rPr>
          <w:rStyle w:val="docsum-authors"/>
          <w:rFonts w:ascii="Book Antiqua" w:hAnsi="Book Antiqua" w:cstheme="minorHAnsi"/>
        </w:rPr>
        <w:t xml:space="preserve">Jiang, X; Song, M; Qin, W; Xiao, J; Xu, X; Yuan, Q. (2022). Nonpharmaceutical therapy for autism spectrum disorder: </w:t>
      </w:r>
      <w:r w:rsidRPr="00E010EA">
        <w:rPr>
          <w:rStyle w:val="docsum-authors"/>
          <w:rFonts w:ascii="Book Antiqua" w:hAnsi="Book Antiqua" w:cstheme="minorHAnsi"/>
          <w:i/>
          <w:iCs/>
        </w:rPr>
        <w:t xml:space="preserve">A </w:t>
      </w:r>
      <w:r w:rsidRPr="00E010EA">
        <w:rPr>
          <w:rStyle w:val="docsum-authors"/>
          <w:rFonts w:ascii="Book Antiqua" w:hAnsi="Book Antiqua" w:cstheme="minorHAnsi"/>
        </w:rPr>
        <w:t>Protocol for Systematic review and network meta-analysis,</w:t>
      </w:r>
      <w:r w:rsidRPr="00E010EA">
        <w:rPr>
          <w:rStyle w:val="docsum-journal-citation"/>
          <w:rFonts w:ascii="Book Antiqua" w:hAnsi="Book Antiqua" w:cstheme="minorHAnsi"/>
        </w:rPr>
        <w:t>101(7):e28811.https://doi10.1097/MD.0000000000028811.</w:t>
      </w:r>
      <w:r w:rsidRPr="00E010EA">
        <w:rPr>
          <w:rStyle w:val="citation-part"/>
          <w:rFonts w:ascii="Book Antiqua" w:hAnsi="Book Antiqua" w:cstheme="minorHAnsi"/>
        </w:rPr>
        <w:t>PMID: </w:t>
      </w:r>
      <w:r w:rsidRPr="00E010EA">
        <w:rPr>
          <w:rStyle w:val="docsum-pmid"/>
          <w:rFonts w:ascii="Book Antiqua" w:hAnsi="Book Antiqua" w:cstheme="minorHAnsi"/>
        </w:rPr>
        <w:t>35363171.</w:t>
      </w:r>
    </w:p>
    <w:p w14:paraId="361AA4A8" w14:textId="0B88CFEF" w:rsidR="00F63F5E" w:rsidRPr="00E010EA" w:rsidRDefault="00C61F1C" w:rsidP="00F63F5E">
      <w:pPr>
        <w:pStyle w:val="NormalWeb"/>
        <w:spacing w:before="0" w:beforeAutospacing="0" w:after="0" w:afterAutospacing="0" w:line="480" w:lineRule="auto"/>
        <w:ind w:left="720" w:hanging="720"/>
        <w:rPr>
          <w:rFonts w:ascii="Book Antiqua" w:hAnsi="Book Antiqua" w:cstheme="minorHAnsi"/>
        </w:rPr>
      </w:pPr>
      <w:r w:rsidRPr="00E010EA">
        <w:rPr>
          <w:rFonts w:ascii="Book Antiqua" w:hAnsi="Book Antiqua" w:cstheme="minorHAnsi"/>
        </w:rPr>
        <w:t xml:space="preserve">Lai, M.C., &amp; Baron-Cohen, S. (2015). Identifying the lost generation of adults with an autism spectrum disorder. Lancet Psychiatry, 2(11), 1013–1027. </w:t>
      </w:r>
      <w:hyperlink r:id="rId13" w:history="1">
        <w:r w:rsidRPr="00E010EA">
          <w:rPr>
            <w:rStyle w:val="Hyperlink"/>
            <w:rFonts w:ascii="Book Antiqua" w:hAnsi="Book Antiqua" w:cstheme="minorHAnsi"/>
            <w:color w:val="auto"/>
          </w:rPr>
          <w:t>https://doi.org/10.1016/S2215-0366(15)00277-1</w:t>
        </w:r>
      </w:hyperlink>
      <w:r w:rsidRPr="00E010EA">
        <w:rPr>
          <w:rFonts w:ascii="Book Antiqua" w:hAnsi="Book Antiqua" w:cstheme="minorHAnsi"/>
        </w:rPr>
        <w:t>.</w:t>
      </w:r>
    </w:p>
    <w:p w14:paraId="30C11AAF" w14:textId="77777777" w:rsidR="00AB64CD" w:rsidRPr="00E010EA" w:rsidRDefault="00AB64CD" w:rsidP="00AB64CD">
      <w:pPr>
        <w:pStyle w:val="NormalWeb"/>
        <w:spacing w:before="0" w:beforeAutospacing="0" w:after="0" w:afterAutospacing="0" w:line="480" w:lineRule="auto"/>
        <w:ind w:left="720" w:hanging="720"/>
        <w:rPr>
          <w:rFonts w:ascii="Book Antiqua" w:hAnsi="Book Antiqua" w:cstheme="minorHAnsi"/>
        </w:rPr>
      </w:pPr>
      <w:proofErr w:type="spellStart"/>
      <w:r w:rsidRPr="00E010EA">
        <w:rPr>
          <w:rFonts w:ascii="Book Antiqua" w:hAnsi="Book Antiqua" w:cs="Segoe UI"/>
          <w:shd w:val="clear" w:color="auto" w:fill="FFFFFF"/>
        </w:rPr>
        <w:lastRenderedPageBreak/>
        <w:t>Nyrenius</w:t>
      </w:r>
      <w:proofErr w:type="spellEnd"/>
      <w:r w:rsidRPr="00E010EA">
        <w:rPr>
          <w:rFonts w:ascii="Book Antiqua" w:hAnsi="Book Antiqua" w:cs="Segoe UI"/>
          <w:shd w:val="clear" w:color="auto" w:fill="FFFFFF"/>
        </w:rPr>
        <w:t xml:space="preserve">, J., Eberhard, J., </w:t>
      </w:r>
      <w:proofErr w:type="spellStart"/>
      <w:r w:rsidRPr="00E010EA">
        <w:rPr>
          <w:rFonts w:ascii="Book Antiqua" w:hAnsi="Book Antiqua" w:cs="Segoe UI"/>
          <w:shd w:val="clear" w:color="auto" w:fill="FFFFFF"/>
        </w:rPr>
        <w:t>Ghaziuddin</w:t>
      </w:r>
      <w:proofErr w:type="spellEnd"/>
      <w:r w:rsidRPr="00E010EA">
        <w:rPr>
          <w:rFonts w:ascii="Book Antiqua" w:hAnsi="Book Antiqua" w:cs="Segoe UI"/>
          <w:shd w:val="clear" w:color="auto" w:fill="FFFFFF"/>
        </w:rPr>
        <w:t xml:space="preserve">, M., </w:t>
      </w:r>
      <w:proofErr w:type="spellStart"/>
      <w:r w:rsidRPr="00E010EA">
        <w:rPr>
          <w:rFonts w:ascii="Book Antiqua" w:hAnsi="Book Antiqua" w:cs="Segoe UI"/>
          <w:shd w:val="clear" w:color="auto" w:fill="FFFFFF"/>
        </w:rPr>
        <w:t>Gillberg</w:t>
      </w:r>
      <w:proofErr w:type="spellEnd"/>
      <w:r w:rsidRPr="00E010EA">
        <w:rPr>
          <w:rFonts w:ascii="Book Antiqua" w:hAnsi="Book Antiqua" w:cs="Segoe UI"/>
          <w:shd w:val="clear" w:color="auto" w:fill="FFFFFF"/>
        </w:rPr>
        <w:t xml:space="preserve">, C., &amp; </w:t>
      </w:r>
      <w:proofErr w:type="spellStart"/>
      <w:r w:rsidRPr="00E010EA">
        <w:rPr>
          <w:rFonts w:ascii="Book Antiqua" w:hAnsi="Book Antiqua" w:cs="Segoe UI"/>
          <w:shd w:val="clear" w:color="auto" w:fill="FFFFFF"/>
        </w:rPr>
        <w:t>Billstedt</w:t>
      </w:r>
      <w:proofErr w:type="spellEnd"/>
      <w:r w:rsidRPr="00E010EA">
        <w:rPr>
          <w:rFonts w:ascii="Book Antiqua" w:hAnsi="Book Antiqua" w:cs="Segoe UI"/>
          <w:shd w:val="clear" w:color="auto" w:fill="FFFFFF"/>
        </w:rPr>
        <w:t>, E. (2022). Prevalence of Autism Spectrum Disorders in Adult Outpatient Psychiatry. Journal of Autism &amp; Developmental Disorders, 52(9), 3769–3779. https://doi.org/10.1007/s10803-021-05411-z.</w:t>
      </w:r>
    </w:p>
    <w:p w14:paraId="7F51A2E5" w14:textId="77777777" w:rsidR="00AB64CD" w:rsidRPr="00E010EA" w:rsidRDefault="00AB64CD" w:rsidP="00AB64CD">
      <w:pPr>
        <w:spacing w:after="160" w:line="480" w:lineRule="auto"/>
        <w:ind w:left="720" w:hanging="720"/>
        <w:rPr>
          <w:rFonts w:ascii="Book Antiqua" w:eastAsiaTheme="minorHAnsi" w:hAnsi="Book Antiqua" w:cstheme="minorBidi"/>
        </w:rPr>
      </w:pPr>
      <w:proofErr w:type="spellStart"/>
      <w:r w:rsidRPr="00E010EA">
        <w:rPr>
          <w:rFonts w:ascii="Book Antiqua" w:eastAsiaTheme="minorHAnsi" w:hAnsi="Book Antiqua" w:cstheme="minorBidi"/>
        </w:rPr>
        <w:t>Popow</w:t>
      </w:r>
      <w:proofErr w:type="spellEnd"/>
      <w:r w:rsidRPr="00E010EA">
        <w:rPr>
          <w:rFonts w:ascii="Book Antiqua" w:eastAsiaTheme="minorHAnsi" w:hAnsi="Book Antiqua" w:cstheme="minorBidi"/>
        </w:rPr>
        <w:t xml:space="preserve">, C., </w:t>
      </w:r>
      <w:proofErr w:type="spellStart"/>
      <w:r w:rsidRPr="00E010EA">
        <w:rPr>
          <w:rFonts w:ascii="Book Antiqua" w:eastAsiaTheme="minorHAnsi" w:hAnsi="Book Antiqua" w:cstheme="minorBidi"/>
        </w:rPr>
        <w:t>Ohmann</w:t>
      </w:r>
      <w:proofErr w:type="spellEnd"/>
      <w:r w:rsidRPr="00E010EA">
        <w:rPr>
          <w:rFonts w:ascii="Book Antiqua" w:eastAsiaTheme="minorHAnsi" w:hAnsi="Book Antiqua" w:cstheme="minorBidi"/>
        </w:rPr>
        <w:t xml:space="preserve">, S., &amp; </w:t>
      </w:r>
      <w:proofErr w:type="spellStart"/>
      <w:r w:rsidRPr="00E010EA">
        <w:rPr>
          <w:rFonts w:ascii="Book Antiqua" w:eastAsiaTheme="minorHAnsi" w:hAnsi="Book Antiqua" w:cstheme="minorBidi"/>
        </w:rPr>
        <w:t>Plener</w:t>
      </w:r>
      <w:proofErr w:type="spellEnd"/>
      <w:r w:rsidRPr="00E010EA">
        <w:rPr>
          <w:rFonts w:ascii="Book Antiqua" w:eastAsiaTheme="minorHAnsi" w:hAnsi="Book Antiqua" w:cstheme="minorBidi"/>
        </w:rPr>
        <w:t xml:space="preserve">, P. (2021). Practitioner's review: medication for children and adolescents with autism spectrum disorder (ASD) and comorbid conditions. Practitioner Review: </w:t>
      </w:r>
      <w:proofErr w:type="spellStart"/>
      <w:r w:rsidRPr="00E010EA">
        <w:rPr>
          <w:rFonts w:ascii="Book Antiqua" w:eastAsiaTheme="minorHAnsi" w:hAnsi="Book Antiqua" w:cstheme="minorBidi"/>
        </w:rPr>
        <w:t>Medikamentöse</w:t>
      </w:r>
      <w:proofErr w:type="spellEnd"/>
      <w:r w:rsidRPr="00E010EA">
        <w:rPr>
          <w:rFonts w:ascii="Book Antiqua" w:eastAsiaTheme="minorHAnsi" w:hAnsi="Book Antiqua" w:cstheme="minorBidi"/>
        </w:rPr>
        <w:t xml:space="preserve"> </w:t>
      </w:r>
      <w:proofErr w:type="spellStart"/>
      <w:r w:rsidRPr="00E010EA">
        <w:rPr>
          <w:rFonts w:ascii="Book Antiqua" w:eastAsiaTheme="minorHAnsi" w:hAnsi="Book Antiqua" w:cstheme="minorBidi"/>
        </w:rPr>
        <w:t>Behandlung</w:t>
      </w:r>
      <w:proofErr w:type="spellEnd"/>
      <w:r w:rsidRPr="00E010EA">
        <w:rPr>
          <w:rFonts w:ascii="Book Antiqua" w:eastAsiaTheme="minorHAnsi" w:hAnsi="Book Antiqua" w:cstheme="minorBidi"/>
        </w:rPr>
        <w:t xml:space="preserve"> von </w:t>
      </w:r>
      <w:proofErr w:type="spellStart"/>
      <w:r w:rsidRPr="00E010EA">
        <w:rPr>
          <w:rFonts w:ascii="Book Antiqua" w:eastAsiaTheme="minorHAnsi" w:hAnsi="Book Antiqua" w:cstheme="minorBidi"/>
        </w:rPr>
        <w:t>Kindern</w:t>
      </w:r>
      <w:proofErr w:type="spellEnd"/>
      <w:r w:rsidRPr="00E010EA">
        <w:rPr>
          <w:rFonts w:ascii="Book Antiqua" w:eastAsiaTheme="minorHAnsi" w:hAnsi="Book Antiqua" w:cstheme="minorBidi"/>
        </w:rPr>
        <w:t xml:space="preserve"> und </w:t>
      </w:r>
      <w:proofErr w:type="spellStart"/>
      <w:r w:rsidRPr="00E010EA">
        <w:rPr>
          <w:rFonts w:ascii="Book Antiqua" w:eastAsiaTheme="minorHAnsi" w:hAnsi="Book Antiqua" w:cstheme="minorBidi"/>
        </w:rPr>
        <w:t>Jugendlichen</w:t>
      </w:r>
      <w:proofErr w:type="spellEnd"/>
      <w:r w:rsidRPr="00E010EA">
        <w:rPr>
          <w:rFonts w:ascii="Book Antiqua" w:eastAsiaTheme="minorHAnsi" w:hAnsi="Book Antiqua" w:cstheme="minorBidi"/>
        </w:rPr>
        <w:t xml:space="preserve"> </w:t>
      </w:r>
      <w:proofErr w:type="spellStart"/>
      <w:r w:rsidRPr="00E010EA">
        <w:rPr>
          <w:rFonts w:ascii="Book Antiqua" w:eastAsiaTheme="minorHAnsi" w:hAnsi="Book Antiqua" w:cstheme="minorBidi"/>
        </w:rPr>
        <w:t>mit</w:t>
      </w:r>
      <w:proofErr w:type="spellEnd"/>
      <w:r w:rsidRPr="00E010EA">
        <w:rPr>
          <w:rFonts w:ascii="Book Antiqua" w:eastAsiaTheme="minorHAnsi" w:hAnsi="Book Antiqua" w:cstheme="minorBidi"/>
        </w:rPr>
        <w:t xml:space="preserve"> </w:t>
      </w:r>
      <w:proofErr w:type="spellStart"/>
      <w:r w:rsidRPr="00E010EA">
        <w:rPr>
          <w:rFonts w:ascii="Book Antiqua" w:eastAsiaTheme="minorHAnsi" w:hAnsi="Book Antiqua" w:cstheme="minorBidi"/>
        </w:rPr>
        <w:t>Autismus</w:t>
      </w:r>
      <w:proofErr w:type="spellEnd"/>
      <w:r w:rsidRPr="00E010EA">
        <w:rPr>
          <w:rFonts w:ascii="Book Antiqua" w:eastAsiaTheme="minorHAnsi" w:hAnsi="Book Antiqua" w:cstheme="minorBidi"/>
        </w:rPr>
        <w:t>-Spektrum-</w:t>
      </w:r>
      <w:proofErr w:type="spellStart"/>
      <w:r w:rsidRPr="00E010EA">
        <w:rPr>
          <w:rFonts w:ascii="Book Antiqua" w:eastAsiaTheme="minorHAnsi" w:hAnsi="Book Antiqua" w:cstheme="minorBidi"/>
        </w:rPr>
        <w:t>Störung</w:t>
      </w:r>
      <w:proofErr w:type="spellEnd"/>
      <w:r w:rsidRPr="00E010EA">
        <w:rPr>
          <w:rFonts w:ascii="Book Antiqua" w:eastAsiaTheme="minorHAnsi" w:hAnsi="Book Antiqua" w:cstheme="minorBidi"/>
        </w:rPr>
        <w:t xml:space="preserve"> (ASS) und </w:t>
      </w:r>
      <w:proofErr w:type="spellStart"/>
      <w:r w:rsidRPr="00E010EA">
        <w:rPr>
          <w:rFonts w:ascii="Book Antiqua" w:eastAsiaTheme="minorHAnsi" w:hAnsi="Book Antiqua" w:cstheme="minorBidi"/>
        </w:rPr>
        <w:t>Komorbiditäten</w:t>
      </w:r>
      <w:proofErr w:type="spellEnd"/>
      <w:r w:rsidRPr="00E010EA">
        <w:rPr>
          <w:rFonts w:ascii="Book Antiqua" w:eastAsiaTheme="minorHAnsi" w:hAnsi="Book Antiqua" w:cstheme="minorBidi"/>
        </w:rPr>
        <w:t xml:space="preserve">. </w:t>
      </w:r>
      <w:proofErr w:type="spellStart"/>
      <w:r w:rsidRPr="00E010EA">
        <w:rPr>
          <w:rFonts w:ascii="Book Antiqua" w:eastAsiaTheme="minorHAnsi" w:hAnsi="Book Antiqua" w:cstheme="minorBidi"/>
        </w:rPr>
        <w:t>Neuropsychiatrie</w:t>
      </w:r>
      <w:proofErr w:type="spellEnd"/>
      <w:r w:rsidRPr="00E010EA">
        <w:rPr>
          <w:rFonts w:ascii="Book Antiqua" w:eastAsiaTheme="minorHAnsi" w:hAnsi="Book Antiqua" w:cstheme="minorBidi"/>
        </w:rPr>
        <w:t xml:space="preserve"> : </w:t>
      </w:r>
      <w:proofErr w:type="spellStart"/>
      <w:r w:rsidRPr="00E010EA">
        <w:rPr>
          <w:rFonts w:ascii="Book Antiqua" w:eastAsiaTheme="minorHAnsi" w:hAnsi="Book Antiqua" w:cstheme="minorBidi"/>
        </w:rPr>
        <w:t>Klinik</w:t>
      </w:r>
      <w:proofErr w:type="spellEnd"/>
      <w:r w:rsidRPr="00E010EA">
        <w:rPr>
          <w:rFonts w:ascii="Book Antiqua" w:eastAsiaTheme="minorHAnsi" w:hAnsi="Book Antiqua" w:cstheme="minorBidi"/>
        </w:rPr>
        <w:t xml:space="preserve">, </w:t>
      </w:r>
      <w:proofErr w:type="spellStart"/>
      <w:r w:rsidRPr="00E010EA">
        <w:rPr>
          <w:rFonts w:ascii="Book Antiqua" w:eastAsiaTheme="minorHAnsi" w:hAnsi="Book Antiqua" w:cstheme="minorBidi"/>
        </w:rPr>
        <w:t>Diagnostik</w:t>
      </w:r>
      <w:proofErr w:type="spellEnd"/>
      <w:r w:rsidRPr="00E010EA">
        <w:rPr>
          <w:rFonts w:ascii="Book Antiqua" w:eastAsiaTheme="minorHAnsi" w:hAnsi="Book Antiqua" w:cstheme="minorBidi"/>
        </w:rPr>
        <w:t xml:space="preserve">, </w:t>
      </w:r>
      <w:proofErr w:type="spellStart"/>
      <w:r w:rsidRPr="00E010EA">
        <w:rPr>
          <w:rFonts w:ascii="Book Antiqua" w:eastAsiaTheme="minorHAnsi" w:hAnsi="Book Antiqua" w:cstheme="minorBidi"/>
        </w:rPr>
        <w:t>Therapie</w:t>
      </w:r>
      <w:proofErr w:type="spellEnd"/>
      <w:r w:rsidRPr="00E010EA">
        <w:rPr>
          <w:rFonts w:ascii="Book Antiqua" w:eastAsiaTheme="minorHAnsi" w:hAnsi="Book Antiqua" w:cstheme="minorBidi"/>
        </w:rPr>
        <w:t xml:space="preserve"> und Rehabilitation : Organ der Gesellschaft </w:t>
      </w:r>
      <w:proofErr w:type="spellStart"/>
      <w:r w:rsidRPr="00E010EA">
        <w:rPr>
          <w:rFonts w:ascii="Book Antiqua" w:eastAsiaTheme="minorHAnsi" w:hAnsi="Book Antiqua" w:cstheme="minorBidi"/>
        </w:rPr>
        <w:t>Osterreichischer</w:t>
      </w:r>
      <w:proofErr w:type="spellEnd"/>
      <w:r w:rsidRPr="00E010EA">
        <w:rPr>
          <w:rFonts w:ascii="Book Antiqua" w:eastAsiaTheme="minorHAnsi" w:hAnsi="Book Antiqua" w:cstheme="minorBidi"/>
        </w:rPr>
        <w:t xml:space="preserve"> </w:t>
      </w:r>
      <w:proofErr w:type="spellStart"/>
      <w:r w:rsidRPr="00E010EA">
        <w:rPr>
          <w:rFonts w:ascii="Book Antiqua" w:eastAsiaTheme="minorHAnsi" w:hAnsi="Book Antiqua" w:cstheme="minorBidi"/>
        </w:rPr>
        <w:t>Nervenarzte</w:t>
      </w:r>
      <w:proofErr w:type="spellEnd"/>
      <w:r w:rsidRPr="00E010EA">
        <w:rPr>
          <w:rFonts w:ascii="Book Antiqua" w:eastAsiaTheme="minorHAnsi" w:hAnsi="Book Antiqua" w:cstheme="minorBidi"/>
        </w:rPr>
        <w:t xml:space="preserve"> und </w:t>
      </w:r>
      <w:proofErr w:type="spellStart"/>
      <w:r w:rsidRPr="00E010EA">
        <w:rPr>
          <w:rFonts w:ascii="Book Antiqua" w:eastAsiaTheme="minorHAnsi" w:hAnsi="Book Antiqua" w:cstheme="minorBidi"/>
        </w:rPr>
        <w:t>Psychiater</w:t>
      </w:r>
      <w:proofErr w:type="spellEnd"/>
      <w:r w:rsidRPr="00E010EA">
        <w:rPr>
          <w:rFonts w:ascii="Book Antiqua" w:eastAsiaTheme="minorHAnsi" w:hAnsi="Book Antiqua" w:cstheme="minorBidi"/>
        </w:rPr>
        <w:t xml:space="preserve">, 35(3), 113–134. </w:t>
      </w:r>
      <w:hyperlink r:id="rId14" w:history="1">
        <w:r w:rsidRPr="00E010EA">
          <w:rPr>
            <w:rStyle w:val="Hyperlink"/>
            <w:rFonts w:ascii="Book Antiqua" w:eastAsiaTheme="minorHAnsi" w:hAnsi="Book Antiqua" w:cstheme="minorBidi"/>
            <w:color w:val="auto"/>
          </w:rPr>
          <w:t>https://doi.org/10.1007/s40211-021-00395-9</w:t>
        </w:r>
      </w:hyperlink>
    </w:p>
    <w:p w14:paraId="49B6F400" w14:textId="3DA85F02" w:rsidR="00AB64CD" w:rsidRPr="00E010EA" w:rsidRDefault="00AB64CD" w:rsidP="00AB64CD">
      <w:pPr>
        <w:spacing w:after="160" w:line="480" w:lineRule="auto"/>
        <w:ind w:left="720" w:hanging="720"/>
        <w:rPr>
          <w:rStyle w:val="Hyperlink"/>
          <w:rFonts w:ascii="Book Antiqua" w:hAnsi="Book Antiqua" w:cstheme="minorHAnsi"/>
          <w:color w:val="auto"/>
        </w:rPr>
      </w:pPr>
      <w:r w:rsidRPr="00E010EA">
        <w:rPr>
          <w:rFonts w:ascii="Book Antiqua" w:eastAsia="Calibri" w:hAnsi="Book Antiqua" w:cstheme="minorHAnsi"/>
        </w:rPr>
        <w:t xml:space="preserve">U.S. Food and Drug Administration. (2019). </w:t>
      </w:r>
      <w:r w:rsidRPr="00E010EA">
        <w:rPr>
          <w:rFonts w:ascii="Book Antiqua" w:hAnsi="Book Antiqua" w:cstheme="minorHAnsi"/>
        </w:rPr>
        <w:t xml:space="preserve">Be Aware of Potentially Dangerous Products and Therapies that Claim to Treat Autism. </w:t>
      </w:r>
      <w:hyperlink r:id="rId15" w:history="1">
        <w:r w:rsidRPr="00E010EA">
          <w:rPr>
            <w:rStyle w:val="Hyperlink"/>
            <w:rFonts w:ascii="Book Antiqua" w:hAnsi="Book Antiqua" w:cstheme="minorHAnsi"/>
            <w:color w:val="auto"/>
          </w:rPr>
          <w:t>https://www.fda.gov/consumers/consumer-updates/be-aware-potentially-dangerous-products-and-therapies-claim-treat-autism</w:t>
        </w:r>
      </w:hyperlink>
    </w:p>
    <w:p w14:paraId="689CF0FF" w14:textId="77777777" w:rsidR="00AB64CD" w:rsidRPr="00E010EA" w:rsidRDefault="00AB64CD" w:rsidP="00AB64CD">
      <w:pPr>
        <w:spacing w:after="160" w:line="480" w:lineRule="auto"/>
        <w:ind w:left="720" w:hanging="720"/>
        <w:rPr>
          <w:rFonts w:ascii="Book Antiqua" w:eastAsiaTheme="minorHAnsi" w:hAnsi="Book Antiqua" w:cstheme="minorBidi"/>
        </w:rPr>
      </w:pPr>
    </w:p>
    <w:p w14:paraId="1B91BBC7" w14:textId="77777777" w:rsidR="00C61F1C" w:rsidRPr="00E010EA" w:rsidRDefault="00C61F1C" w:rsidP="00C61F1C">
      <w:pPr>
        <w:rPr>
          <w:rFonts w:ascii="Book Antiqua" w:hAnsi="Book Antiqua" w:cstheme="minorHAnsi"/>
        </w:rPr>
      </w:pPr>
    </w:p>
    <w:p w14:paraId="1C1E6580" w14:textId="40DD772B" w:rsidR="00C80362" w:rsidRPr="00E010EA" w:rsidRDefault="00C80362">
      <w:pPr>
        <w:rPr>
          <w:rFonts w:ascii="Book Antiqua" w:hAnsi="Book Antiqua" w:cstheme="minorHAnsi"/>
        </w:rPr>
      </w:pPr>
    </w:p>
    <w:sectPr w:rsidR="00C80362" w:rsidRPr="00E010EA">
      <w:headerReference w:type="default" r:id="rId16"/>
      <w:pgSz w:w="15840" w:h="12240" w:orient="landscape"/>
      <w:pgMar w:top="761" w:right="5889" w:bottom="136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EF116" w14:textId="77777777" w:rsidR="00C76FB2" w:rsidRDefault="00C76FB2" w:rsidP="003A6D8B">
      <w:r>
        <w:separator/>
      </w:r>
    </w:p>
  </w:endnote>
  <w:endnote w:type="continuationSeparator" w:id="0">
    <w:p w14:paraId="5F9E9F38" w14:textId="77777777" w:rsidR="00C76FB2" w:rsidRDefault="00C76FB2" w:rsidP="003A6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AB4F4" w14:textId="77777777" w:rsidR="00C76FB2" w:rsidRDefault="00C76FB2" w:rsidP="003A6D8B">
      <w:r>
        <w:separator/>
      </w:r>
    </w:p>
  </w:footnote>
  <w:footnote w:type="continuationSeparator" w:id="0">
    <w:p w14:paraId="382508E8" w14:textId="77777777" w:rsidR="00C76FB2" w:rsidRDefault="00C76FB2" w:rsidP="003A6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34DED" w14:textId="3F8D9C0B" w:rsidR="00B16A90" w:rsidRDefault="00B16A90">
    <w:pPr>
      <w:pStyle w:val="Header"/>
      <w:jc w:val="right"/>
    </w:pPr>
    <w:r>
      <w:t xml:space="preserve">   </w:t>
    </w:r>
  </w:p>
  <w:p w14:paraId="55994981" w14:textId="77777777" w:rsidR="00B16A90" w:rsidRDefault="00B16A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71327"/>
    <w:multiLevelType w:val="multilevel"/>
    <w:tmpl w:val="0388E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7424C"/>
    <w:multiLevelType w:val="multilevel"/>
    <w:tmpl w:val="1A08E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991F29"/>
    <w:multiLevelType w:val="multilevel"/>
    <w:tmpl w:val="5FF6E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7F0199"/>
    <w:multiLevelType w:val="hybridMultilevel"/>
    <w:tmpl w:val="EFD68D50"/>
    <w:lvl w:ilvl="0" w:tplc="66AC5394">
      <w:start w:val="2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8F04D2"/>
    <w:multiLevelType w:val="hybridMultilevel"/>
    <w:tmpl w:val="4186178C"/>
    <w:lvl w:ilvl="0" w:tplc="8FA067BE">
      <w:start w:val="2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2A8727B"/>
    <w:multiLevelType w:val="multilevel"/>
    <w:tmpl w:val="69FE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095AC8"/>
    <w:multiLevelType w:val="hybridMultilevel"/>
    <w:tmpl w:val="A8C03B4E"/>
    <w:lvl w:ilvl="0" w:tplc="F84034A2">
      <w:start w:val="75"/>
      <w:numFmt w:val="bullet"/>
      <w:lvlText w:val="-"/>
      <w:lvlJc w:val="left"/>
      <w:pPr>
        <w:ind w:left="720" w:hanging="360"/>
      </w:pPr>
      <w:rPr>
        <w:rFonts w:ascii="Roboto" w:eastAsia="Calibri" w:hAnsi="Roboto"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B10951"/>
    <w:multiLevelType w:val="multilevel"/>
    <w:tmpl w:val="438A6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C47FAB"/>
    <w:multiLevelType w:val="multilevel"/>
    <w:tmpl w:val="26782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AD72DA"/>
    <w:multiLevelType w:val="multilevel"/>
    <w:tmpl w:val="D3F87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DF58C4"/>
    <w:multiLevelType w:val="multilevel"/>
    <w:tmpl w:val="4982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2612946">
    <w:abstractNumId w:val="7"/>
  </w:num>
  <w:num w:numId="2" w16cid:durableId="1732313499">
    <w:abstractNumId w:val="6"/>
  </w:num>
  <w:num w:numId="3" w16cid:durableId="828712786">
    <w:abstractNumId w:val="1"/>
  </w:num>
  <w:num w:numId="4" w16cid:durableId="903881058">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225378490">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6" w16cid:durableId="922373456">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7" w16cid:durableId="1596939268">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8" w16cid:durableId="309019720">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9" w16cid:durableId="774864296">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10" w16cid:durableId="1645041101">
    <w:abstractNumId w:val="4"/>
  </w:num>
  <w:num w:numId="11" w16cid:durableId="18252745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362"/>
    <w:rsid w:val="00004083"/>
    <w:rsid w:val="00027081"/>
    <w:rsid w:val="00067062"/>
    <w:rsid w:val="00095639"/>
    <w:rsid w:val="000D2EF6"/>
    <w:rsid w:val="00115AB5"/>
    <w:rsid w:val="00140369"/>
    <w:rsid w:val="00170D55"/>
    <w:rsid w:val="0018088C"/>
    <w:rsid w:val="001975EC"/>
    <w:rsid w:val="001F6E22"/>
    <w:rsid w:val="00263602"/>
    <w:rsid w:val="002A0CAE"/>
    <w:rsid w:val="002C07E6"/>
    <w:rsid w:val="00333607"/>
    <w:rsid w:val="00334E4A"/>
    <w:rsid w:val="00344C95"/>
    <w:rsid w:val="003922AD"/>
    <w:rsid w:val="003A6D8B"/>
    <w:rsid w:val="003E5EEE"/>
    <w:rsid w:val="00485DC9"/>
    <w:rsid w:val="004E3277"/>
    <w:rsid w:val="005217E7"/>
    <w:rsid w:val="00521815"/>
    <w:rsid w:val="00542E3F"/>
    <w:rsid w:val="00553E68"/>
    <w:rsid w:val="0055755E"/>
    <w:rsid w:val="005677BC"/>
    <w:rsid w:val="005D7D7E"/>
    <w:rsid w:val="00614E62"/>
    <w:rsid w:val="006263C1"/>
    <w:rsid w:val="006335EF"/>
    <w:rsid w:val="00664B43"/>
    <w:rsid w:val="00667859"/>
    <w:rsid w:val="006B0F99"/>
    <w:rsid w:val="006C5E58"/>
    <w:rsid w:val="00867E88"/>
    <w:rsid w:val="008F3297"/>
    <w:rsid w:val="0090226B"/>
    <w:rsid w:val="00977788"/>
    <w:rsid w:val="00AB64CD"/>
    <w:rsid w:val="00B16A90"/>
    <w:rsid w:val="00B260DF"/>
    <w:rsid w:val="00B305AE"/>
    <w:rsid w:val="00B94AB7"/>
    <w:rsid w:val="00BC0431"/>
    <w:rsid w:val="00C46E63"/>
    <w:rsid w:val="00C57499"/>
    <w:rsid w:val="00C61F1C"/>
    <w:rsid w:val="00C76FB2"/>
    <w:rsid w:val="00C80362"/>
    <w:rsid w:val="00C9795B"/>
    <w:rsid w:val="00DB394D"/>
    <w:rsid w:val="00E00C59"/>
    <w:rsid w:val="00E010EA"/>
    <w:rsid w:val="00E0792F"/>
    <w:rsid w:val="00E56FA9"/>
    <w:rsid w:val="00F13335"/>
    <w:rsid w:val="00F63F5E"/>
    <w:rsid w:val="00F73E19"/>
    <w:rsid w:val="00FA2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7124B"/>
  <w15:docId w15:val="{0FA33543-A20C-B74E-A569-C37B6DDC4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92F"/>
    <w:rPr>
      <w:rFonts w:ascii="Times New Roman" w:eastAsia="Times New Roman" w:hAnsi="Times New Roman" w:cs="Times New Roman"/>
    </w:rPr>
  </w:style>
  <w:style w:type="paragraph" w:styleId="Heading1">
    <w:name w:val="heading 1"/>
    <w:basedOn w:val="Normal"/>
    <w:link w:val="Heading1Char"/>
    <w:uiPriority w:val="9"/>
    <w:qFormat/>
    <w:rsid w:val="005217E7"/>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90226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 w:type="character" w:styleId="Strong">
    <w:name w:val="Strong"/>
    <w:basedOn w:val="DefaultParagraphFont"/>
    <w:uiPriority w:val="22"/>
    <w:qFormat/>
    <w:rsid w:val="002C07E6"/>
    <w:rPr>
      <w:b/>
      <w:bCs/>
    </w:rPr>
  </w:style>
  <w:style w:type="paragraph" w:styleId="ListParagraph">
    <w:name w:val="List Paragraph"/>
    <w:basedOn w:val="Normal"/>
    <w:uiPriority w:val="34"/>
    <w:qFormat/>
    <w:rsid w:val="002C07E6"/>
    <w:pPr>
      <w:ind w:left="720"/>
      <w:contextualSpacing/>
    </w:pPr>
  </w:style>
  <w:style w:type="paragraph" w:styleId="NormalWeb">
    <w:name w:val="Normal (Web)"/>
    <w:basedOn w:val="Normal"/>
    <w:uiPriority w:val="99"/>
    <w:unhideWhenUsed/>
    <w:rsid w:val="00E0792F"/>
    <w:pPr>
      <w:spacing w:before="100" w:beforeAutospacing="1" w:after="100" w:afterAutospacing="1"/>
    </w:pPr>
  </w:style>
  <w:style w:type="character" w:customStyle="1" w:styleId="Heading1Char">
    <w:name w:val="Heading 1 Char"/>
    <w:basedOn w:val="DefaultParagraphFont"/>
    <w:link w:val="Heading1"/>
    <w:uiPriority w:val="9"/>
    <w:rsid w:val="005217E7"/>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5217E7"/>
    <w:rPr>
      <w:color w:val="0563C1" w:themeColor="hyperlink"/>
      <w:u w:val="single"/>
    </w:rPr>
  </w:style>
  <w:style w:type="character" w:styleId="UnresolvedMention">
    <w:name w:val="Unresolved Mention"/>
    <w:basedOn w:val="DefaultParagraphFont"/>
    <w:uiPriority w:val="99"/>
    <w:semiHidden/>
    <w:unhideWhenUsed/>
    <w:rsid w:val="005217E7"/>
    <w:rPr>
      <w:color w:val="605E5C"/>
      <w:shd w:val="clear" w:color="auto" w:fill="E1DFDD"/>
    </w:rPr>
  </w:style>
  <w:style w:type="character" w:styleId="Emphasis">
    <w:name w:val="Emphasis"/>
    <w:basedOn w:val="DefaultParagraphFont"/>
    <w:uiPriority w:val="20"/>
    <w:qFormat/>
    <w:rsid w:val="00C57499"/>
    <w:rPr>
      <w:i/>
      <w:iCs/>
    </w:rPr>
  </w:style>
  <w:style w:type="character" w:customStyle="1" w:styleId="docsum-authors">
    <w:name w:val="docsum-authors"/>
    <w:basedOn w:val="DefaultParagraphFont"/>
    <w:rsid w:val="00C61F1C"/>
  </w:style>
  <w:style w:type="character" w:customStyle="1" w:styleId="docsum-journal-citation">
    <w:name w:val="docsum-journal-citation"/>
    <w:basedOn w:val="DefaultParagraphFont"/>
    <w:rsid w:val="00C61F1C"/>
  </w:style>
  <w:style w:type="character" w:customStyle="1" w:styleId="citation-part">
    <w:name w:val="citation-part"/>
    <w:basedOn w:val="DefaultParagraphFont"/>
    <w:rsid w:val="00C61F1C"/>
  </w:style>
  <w:style w:type="character" w:customStyle="1" w:styleId="docsum-pmid">
    <w:name w:val="docsum-pmid"/>
    <w:basedOn w:val="DefaultParagraphFont"/>
    <w:rsid w:val="00C61F1C"/>
  </w:style>
  <w:style w:type="paragraph" w:styleId="Header">
    <w:name w:val="header"/>
    <w:basedOn w:val="Normal"/>
    <w:link w:val="HeaderChar"/>
    <w:uiPriority w:val="99"/>
    <w:unhideWhenUsed/>
    <w:rsid w:val="003A6D8B"/>
    <w:pPr>
      <w:tabs>
        <w:tab w:val="center" w:pos="4680"/>
        <w:tab w:val="right" w:pos="9360"/>
      </w:tabs>
    </w:pPr>
  </w:style>
  <w:style w:type="character" w:customStyle="1" w:styleId="HeaderChar">
    <w:name w:val="Header Char"/>
    <w:basedOn w:val="DefaultParagraphFont"/>
    <w:link w:val="Header"/>
    <w:uiPriority w:val="99"/>
    <w:rsid w:val="003A6D8B"/>
    <w:rPr>
      <w:rFonts w:ascii="Times New Roman" w:eastAsia="Times New Roman" w:hAnsi="Times New Roman" w:cs="Times New Roman"/>
    </w:rPr>
  </w:style>
  <w:style w:type="paragraph" w:styleId="Footer">
    <w:name w:val="footer"/>
    <w:basedOn w:val="Normal"/>
    <w:link w:val="FooterChar"/>
    <w:uiPriority w:val="99"/>
    <w:unhideWhenUsed/>
    <w:rsid w:val="003A6D8B"/>
    <w:pPr>
      <w:tabs>
        <w:tab w:val="center" w:pos="4680"/>
        <w:tab w:val="right" w:pos="9360"/>
      </w:tabs>
    </w:pPr>
  </w:style>
  <w:style w:type="character" w:customStyle="1" w:styleId="FooterChar">
    <w:name w:val="Footer Char"/>
    <w:basedOn w:val="DefaultParagraphFont"/>
    <w:link w:val="Footer"/>
    <w:uiPriority w:val="99"/>
    <w:rsid w:val="003A6D8B"/>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90226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65229">
      <w:bodyDiv w:val="1"/>
      <w:marLeft w:val="0"/>
      <w:marRight w:val="0"/>
      <w:marTop w:val="0"/>
      <w:marBottom w:val="0"/>
      <w:divBdr>
        <w:top w:val="none" w:sz="0" w:space="0" w:color="auto"/>
        <w:left w:val="none" w:sz="0" w:space="0" w:color="auto"/>
        <w:bottom w:val="none" w:sz="0" w:space="0" w:color="auto"/>
        <w:right w:val="none" w:sz="0" w:space="0" w:color="auto"/>
      </w:divBdr>
    </w:div>
    <w:div w:id="349841885">
      <w:bodyDiv w:val="1"/>
      <w:marLeft w:val="0"/>
      <w:marRight w:val="0"/>
      <w:marTop w:val="0"/>
      <w:marBottom w:val="0"/>
      <w:divBdr>
        <w:top w:val="none" w:sz="0" w:space="0" w:color="auto"/>
        <w:left w:val="none" w:sz="0" w:space="0" w:color="auto"/>
        <w:bottom w:val="none" w:sz="0" w:space="0" w:color="auto"/>
        <w:right w:val="none" w:sz="0" w:space="0" w:color="auto"/>
      </w:divBdr>
    </w:div>
    <w:div w:id="523371000">
      <w:bodyDiv w:val="1"/>
      <w:marLeft w:val="0"/>
      <w:marRight w:val="0"/>
      <w:marTop w:val="0"/>
      <w:marBottom w:val="0"/>
      <w:divBdr>
        <w:top w:val="none" w:sz="0" w:space="0" w:color="auto"/>
        <w:left w:val="none" w:sz="0" w:space="0" w:color="auto"/>
        <w:bottom w:val="none" w:sz="0" w:space="0" w:color="auto"/>
        <w:right w:val="none" w:sz="0" w:space="0" w:color="auto"/>
      </w:divBdr>
    </w:div>
    <w:div w:id="781386186">
      <w:bodyDiv w:val="1"/>
      <w:marLeft w:val="0"/>
      <w:marRight w:val="0"/>
      <w:marTop w:val="0"/>
      <w:marBottom w:val="0"/>
      <w:divBdr>
        <w:top w:val="none" w:sz="0" w:space="0" w:color="auto"/>
        <w:left w:val="none" w:sz="0" w:space="0" w:color="auto"/>
        <w:bottom w:val="none" w:sz="0" w:space="0" w:color="auto"/>
        <w:right w:val="none" w:sz="0" w:space="0" w:color="auto"/>
      </w:divBdr>
    </w:div>
    <w:div w:id="1297686646">
      <w:bodyDiv w:val="1"/>
      <w:marLeft w:val="0"/>
      <w:marRight w:val="0"/>
      <w:marTop w:val="0"/>
      <w:marBottom w:val="0"/>
      <w:divBdr>
        <w:top w:val="none" w:sz="0" w:space="0" w:color="auto"/>
        <w:left w:val="none" w:sz="0" w:space="0" w:color="auto"/>
        <w:bottom w:val="none" w:sz="0" w:space="0" w:color="auto"/>
        <w:right w:val="none" w:sz="0" w:space="0" w:color="auto"/>
      </w:divBdr>
    </w:div>
    <w:div w:id="1329360765">
      <w:bodyDiv w:val="1"/>
      <w:marLeft w:val="0"/>
      <w:marRight w:val="0"/>
      <w:marTop w:val="0"/>
      <w:marBottom w:val="0"/>
      <w:divBdr>
        <w:top w:val="none" w:sz="0" w:space="0" w:color="auto"/>
        <w:left w:val="none" w:sz="0" w:space="0" w:color="auto"/>
        <w:bottom w:val="none" w:sz="0" w:space="0" w:color="auto"/>
        <w:right w:val="none" w:sz="0" w:space="0" w:color="auto"/>
      </w:divBdr>
    </w:div>
    <w:div w:id="1364790657">
      <w:bodyDiv w:val="1"/>
      <w:marLeft w:val="0"/>
      <w:marRight w:val="0"/>
      <w:marTop w:val="0"/>
      <w:marBottom w:val="0"/>
      <w:divBdr>
        <w:top w:val="none" w:sz="0" w:space="0" w:color="auto"/>
        <w:left w:val="none" w:sz="0" w:space="0" w:color="auto"/>
        <w:bottom w:val="none" w:sz="0" w:space="0" w:color="auto"/>
        <w:right w:val="none" w:sz="0" w:space="0" w:color="auto"/>
      </w:divBdr>
    </w:div>
    <w:div w:id="2004159148">
      <w:bodyDiv w:val="1"/>
      <w:marLeft w:val="0"/>
      <w:marRight w:val="0"/>
      <w:marTop w:val="0"/>
      <w:marBottom w:val="0"/>
      <w:divBdr>
        <w:top w:val="none" w:sz="0" w:space="0" w:color="auto"/>
        <w:left w:val="none" w:sz="0" w:space="0" w:color="auto"/>
        <w:bottom w:val="none" w:sz="0" w:space="0" w:color="auto"/>
        <w:right w:val="none" w:sz="0" w:space="0" w:color="auto"/>
      </w:divBdr>
      <w:divsChild>
        <w:div w:id="1741754320">
          <w:marLeft w:val="780"/>
          <w:marRight w:val="0"/>
          <w:marTop w:val="0"/>
          <w:marBottom w:val="0"/>
          <w:divBdr>
            <w:top w:val="none" w:sz="0" w:space="0" w:color="auto"/>
            <w:left w:val="none" w:sz="0" w:space="0" w:color="auto"/>
            <w:bottom w:val="none" w:sz="0" w:space="0" w:color="auto"/>
            <w:right w:val="none" w:sz="0" w:space="0" w:color="auto"/>
          </w:divBdr>
          <w:divsChild>
            <w:div w:id="464127185">
              <w:marLeft w:val="0"/>
              <w:marRight w:val="0"/>
              <w:marTop w:val="0"/>
              <w:marBottom w:val="0"/>
              <w:divBdr>
                <w:top w:val="none" w:sz="0" w:space="0" w:color="auto"/>
                <w:left w:val="none" w:sz="0" w:space="0" w:color="auto"/>
                <w:bottom w:val="none" w:sz="0" w:space="0" w:color="auto"/>
                <w:right w:val="none" w:sz="0" w:space="0" w:color="auto"/>
              </w:divBdr>
              <w:divsChild>
                <w:div w:id="908812382">
                  <w:marLeft w:val="0"/>
                  <w:marRight w:val="0"/>
                  <w:marTop w:val="0"/>
                  <w:marBottom w:val="0"/>
                  <w:divBdr>
                    <w:top w:val="none" w:sz="0" w:space="0" w:color="auto"/>
                    <w:left w:val="none" w:sz="0" w:space="0" w:color="auto"/>
                    <w:bottom w:val="none" w:sz="0" w:space="0" w:color="auto"/>
                    <w:right w:val="none" w:sz="0" w:space="0" w:color="auto"/>
                  </w:divBdr>
                  <w:divsChild>
                    <w:div w:id="206821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72307">
              <w:marLeft w:val="0"/>
              <w:marRight w:val="0"/>
              <w:marTop w:val="0"/>
              <w:marBottom w:val="0"/>
              <w:divBdr>
                <w:top w:val="none" w:sz="0" w:space="0" w:color="auto"/>
                <w:left w:val="none" w:sz="0" w:space="0" w:color="auto"/>
                <w:bottom w:val="none" w:sz="0" w:space="0" w:color="auto"/>
                <w:right w:val="none" w:sz="0" w:space="0" w:color="auto"/>
              </w:divBdr>
              <w:divsChild>
                <w:div w:id="1443575967">
                  <w:marLeft w:val="0"/>
                  <w:marRight w:val="0"/>
                  <w:marTop w:val="0"/>
                  <w:marBottom w:val="0"/>
                  <w:divBdr>
                    <w:top w:val="none" w:sz="0" w:space="0" w:color="auto"/>
                    <w:left w:val="none" w:sz="0" w:space="0" w:color="auto"/>
                    <w:bottom w:val="none" w:sz="0" w:space="0" w:color="auto"/>
                    <w:right w:val="none" w:sz="0" w:space="0" w:color="auto"/>
                  </w:divBdr>
                  <w:divsChild>
                    <w:div w:id="1467241066">
                      <w:marLeft w:val="0"/>
                      <w:marRight w:val="0"/>
                      <w:marTop w:val="0"/>
                      <w:marBottom w:val="0"/>
                      <w:divBdr>
                        <w:top w:val="none" w:sz="0" w:space="0" w:color="auto"/>
                        <w:left w:val="none" w:sz="0" w:space="0" w:color="auto"/>
                        <w:bottom w:val="none" w:sz="0" w:space="0" w:color="auto"/>
                        <w:right w:val="none" w:sz="0" w:space="0" w:color="auto"/>
                      </w:divBdr>
                      <w:divsChild>
                        <w:div w:id="224605460">
                          <w:marLeft w:val="0"/>
                          <w:marRight w:val="0"/>
                          <w:marTop w:val="0"/>
                          <w:marBottom w:val="0"/>
                          <w:divBdr>
                            <w:top w:val="none" w:sz="0" w:space="0" w:color="auto"/>
                            <w:left w:val="none" w:sz="0" w:space="0" w:color="auto"/>
                            <w:bottom w:val="none" w:sz="0" w:space="0" w:color="auto"/>
                            <w:right w:val="none" w:sz="0" w:space="0" w:color="auto"/>
                          </w:divBdr>
                          <w:divsChild>
                            <w:div w:id="1853910217">
                              <w:marLeft w:val="0"/>
                              <w:marRight w:val="0"/>
                              <w:marTop w:val="0"/>
                              <w:marBottom w:val="0"/>
                              <w:divBdr>
                                <w:top w:val="none" w:sz="0" w:space="0" w:color="auto"/>
                                <w:left w:val="none" w:sz="0" w:space="0" w:color="auto"/>
                                <w:bottom w:val="none" w:sz="0" w:space="0" w:color="auto"/>
                                <w:right w:val="none" w:sz="0" w:space="0" w:color="auto"/>
                              </w:divBdr>
                              <w:divsChild>
                                <w:div w:id="1233393625">
                                  <w:marLeft w:val="0"/>
                                  <w:marRight w:val="0"/>
                                  <w:marTop w:val="0"/>
                                  <w:marBottom w:val="0"/>
                                  <w:divBdr>
                                    <w:top w:val="none" w:sz="0" w:space="0" w:color="auto"/>
                                    <w:left w:val="none" w:sz="0" w:space="0" w:color="auto"/>
                                    <w:bottom w:val="none" w:sz="0" w:space="0" w:color="auto"/>
                                    <w:right w:val="none" w:sz="0" w:space="0" w:color="auto"/>
                                  </w:divBdr>
                                  <w:divsChild>
                                    <w:div w:id="386102555">
                                      <w:marLeft w:val="0"/>
                                      <w:marRight w:val="0"/>
                                      <w:marTop w:val="0"/>
                                      <w:marBottom w:val="0"/>
                                      <w:divBdr>
                                        <w:top w:val="none" w:sz="0" w:space="0" w:color="auto"/>
                                        <w:left w:val="none" w:sz="0" w:space="0" w:color="auto"/>
                                        <w:bottom w:val="none" w:sz="0" w:space="0" w:color="auto"/>
                                        <w:right w:val="none" w:sz="0" w:space="0" w:color="auto"/>
                                      </w:divBdr>
                                      <w:divsChild>
                                        <w:div w:id="961151457">
                                          <w:marLeft w:val="0"/>
                                          <w:marRight w:val="0"/>
                                          <w:marTop w:val="0"/>
                                          <w:marBottom w:val="0"/>
                                          <w:divBdr>
                                            <w:top w:val="none" w:sz="0" w:space="0" w:color="auto"/>
                                            <w:left w:val="none" w:sz="0" w:space="0" w:color="auto"/>
                                            <w:bottom w:val="none" w:sz="0" w:space="0" w:color="auto"/>
                                            <w:right w:val="none" w:sz="0" w:space="0" w:color="auto"/>
                                          </w:divBdr>
                                          <w:divsChild>
                                            <w:div w:id="10229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260507">
                                      <w:marLeft w:val="0"/>
                                      <w:marRight w:val="0"/>
                                      <w:marTop w:val="0"/>
                                      <w:marBottom w:val="0"/>
                                      <w:divBdr>
                                        <w:top w:val="none" w:sz="0" w:space="0" w:color="auto"/>
                                        <w:left w:val="none" w:sz="0" w:space="0" w:color="auto"/>
                                        <w:bottom w:val="none" w:sz="0" w:space="0" w:color="auto"/>
                                        <w:right w:val="none" w:sz="0" w:space="0" w:color="auto"/>
                                      </w:divBdr>
                                      <w:divsChild>
                                        <w:div w:id="1606496490">
                                          <w:marLeft w:val="0"/>
                                          <w:marRight w:val="0"/>
                                          <w:marTop w:val="0"/>
                                          <w:marBottom w:val="0"/>
                                          <w:divBdr>
                                            <w:top w:val="none" w:sz="0" w:space="0" w:color="auto"/>
                                            <w:left w:val="none" w:sz="0" w:space="0" w:color="auto"/>
                                            <w:bottom w:val="none" w:sz="0" w:space="0" w:color="auto"/>
                                            <w:right w:val="none" w:sz="0" w:space="0" w:color="auto"/>
                                          </w:divBdr>
                                          <w:divsChild>
                                            <w:div w:id="7895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5407">
                                      <w:marLeft w:val="0"/>
                                      <w:marRight w:val="0"/>
                                      <w:marTop w:val="0"/>
                                      <w:marBottom w:val="0"/>
                                      <w:divBdr>
                                        <w:top w:val="none" w:sz="0" w:space="0" w:color="auto"/>
                                        <w:left w:val="none" w:sz="0" w:space="0" w:color="auto"/>
                                        <w:bottom w:val="none" w:sz="0" w:space="0" w:color="auto"/>
                                        <w:right w:val="none" w:sz="0" w:space="0" w:color="auto"/>
                                      </w:divBdr>
                                      <w:divsChild>
                                        <w:div w:id="524635398">
                                          <w:marLeft w:val="0"/>
                                          <w:marRight w:val="0"/>
                                          <w:marTop w:val="0"/>
                                          <w:marBottom w:val="0"/>
                                          <w:divBdr>
                                            <w:top w:val="none" w:sz="0" w:space="0" w:color="auto"/>
                                            <w:left w:val="none" w:sz="0" w:space="0" w:color="auto"/>
                                            <w:bottom w:val="none" w:sz="0" w:space="0" w:color="auto"/>
                                            <w:right w:val="none" w:sz="0" w:space="0" w:color="auto"/>
                                          </w:divBdr>
                                          <w:divsChild>
                                            <w:div w:id="5159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34135">
                                      <w:marLeft w:val="0"/>
                                      <w:marRight w:val="0"/>
                                      <w:marTop w:val="0"/>
                                      <w:marBottom w:val="0"/>
                                      <w:divBdr>
                                        <w:top w:val="none" w:sz="0" w:space="0" w:color="auto"/>
                                        <w:left w:val="none" w:sz="0" w:space="0" w:color="auto"/>
                                        <w:bottom w:val="none" w:sz="0" w:space="0" w:color="auto"/>
                                        <w:right w:val="none" w:sz="0" w:space="0" w:color="auto"/>
                                      </w:divBdr>
                                      <w:divsChild>
                                        <w:div w:id="995959824">
                                          <w:marLeft w:val="0"/>
                                          <w:marRight w:val="0"/>
                                          <w:marTop w:val="0"/>
                                          <w:marBottom w:val="0"/>
                                          <w:divBdr>
                                            <w:top w:val="none" w:sz="0" w:space="0" w:color="auto"/>
                                            <w:left w:val="none" w:sz="0" w:space="0" w:color="auto"/>
                                            <w:bottom w:val="none" w:sz="0" w:space="0" w:color="auto"/>
                                            <w:right w:val="none" w:sz="0" w:space="0" w:color="auto"/>
                                          </w:divBdr>
                                          <w:divsChild>
                                            <w:div w:id="14983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714803">
                                      <w:marLeft w:val="0"/>
                                      <w:marRight w:val="0"/>
                                      <w:marTop w:val="0"/>
                                      <w:marBottom w:val="0"/>
                                      <w:divBdr>
                                        <w:top w:val="none" w:sz="0" w:space="0" w:color="auto"/>
                                        <w:left w:val="none" w:sz="0" w:space="0" w:color="auto"/>
                                        <w:bottom w:val="none" w:sz="0" w:space="0" w:color="auto"/>
                                        <w:right w:val="none" w:sz="0" w:space="0" w:color="auto"/>
                                      </w:divBdr>
                                      <w:divsChild>
                                        <w:div w:id="1549413653">
                                          <w:marLeft w:val="0"/>
                                          <w:marRight w:val="0"/>
                                          <w:marTop w:val="0"/>
                                          <w:marBottom w:val="0"/>
                                          <w:divBdr>
                                            <w:top w:val="none" w:sz="0" w:space="0" w:color="auto"/>
                                            <w:left w:val="none" w:sz="0" w:space="0" w:color="auto"/>
                                            <w:bottom w:val="none" w:sz="0" w:space="0" w:color="auto"/>
                                            <w:right w:val="none" w:sz="0" w:space="0" w:color="auto"/>
                                          </w:divBdr>
                                          <w:divsChild>
                                            <w:div w:id="27807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7921703">
          <w:marLeft w:val="0"/>
          <w:marRight w:val="0"/>
          <w:marTop w:val="0"/>
          <w:marBottom w:val="0"/>
          <w:divBdr>
            <w:top w:val="none" w:sz="0" w:space="0" w:color="auto"/>
            <w:left w:val="none" w:sz="0" w:space="0" w:color="auto"/>
            <w:bottom w:val="none" w:sz="0" w:space="0" w:color="auto"/>
            <w:right w:val="none" w:sz="0" w:space="0" w:color="auto"/>
          </w:divBdr>
          <w:divsChild>
            <w:div w:id="1203639864">
              <w:marLeft w:val="0"/>
              <w:marRight w:val="0"/>
              <w:marTop w:val="0"/>
              <w:marBottom w:val="0"/>
              <w:divBdr>
                <w:top w:val="none" w:sz="0" w:space="0" w:color="auto"/>
                <w:left w:val="none" w:sz="0" w:space="0" w:color="auto"/>
                <w:bottom w:val="none" w:sz="0" w:space="0" w:color="auto"/>
                <w:right w:val="none" w:sz="0" w:space="0" w:color="auto"/>
              </w:divBdr>
              <w:divsChild>
                <w:div w:id="107556105">
                  <w:marLeft w:val="0"/>
                  <w:marRight w:val="0"/>
                  <w:marTop w:val="0"/>
                  <w:marBottom w:val="0"/>
                  <w:divBdr>
                    <w:top w:val="none" w:sz="0" w:space="0" w:color="auto"/>
                    <w:left w:val="none" w:sz="0" w:space="0" w:color="auto"/>
                    <w:bottom w:val="none" w:sz="0" w:space="0" w:color="auto"/>
                    <w:right w:val="none" w:sz="0" w:space="0" w:color="auto"/>
                  </w:divBdr>
                  <w:divsChild>
                    <w:div w:id="1755585491">
                      <w:marLeft w:val="0"/>
                      <w:marRight w:val="0"/>
                      <w:marTop w:val="0"/>
                      <w:marBottom w:val="0"/>
                      <w:divBdr>
                        <w:top w:val="none" w:sz="0" w:space="0" w:color="auto"/>
                        <w:left w:val="none" w:sz="0" w:space="0" w:color="auto"/>
                        <w:bottom w:val="none" w:sz="0" w:space="0" w:color="auto"/>
                        <w:right w:val="none" w:sz="0" w:space="0" w:color="auto"/>
                      </w:divBdr>
                      <w:divsChild>
                        <w:div w:id="47213570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675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dn.website-editor.net/30f11123991548a0af708722d458e476/files/uploaded/DSM%2520V.pdf" TargetMode="External"/><Relationship Id="rId13" Type="http://schemas.openxmlformats.org/officeDocument/2006/relationships/hyperlink" Target="https://doi.org/10.1016/S2215-0366(15)00277-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sychiatry.org/patients-families/autism/what-is-autism-spectrum-disorder" TargetMode="External"/><Relationship Id="rId12" Type="http://schemas.openxmlformats.org/officeDocument/2006/relationships/hyperlink" Target="https://www.nichd.nih.gov/health/topics/autism/conditioninfo/treatments/medication-treatmen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ncbddd/autism/treatment.html" TargetMode="External"/><Relationship Id="rId5" Type="http://schemas.openxmlformats.org/officeDocument/2006/relationships/footnotes" Target="footnotes.xml"/><Relationship Id="rId15" Type="http://schemas.openxmlformats.org/officeDocument/2006/relationships/hyperlink" Target="https://www.fda.gov/consumers/consumer-updates/be-aware-potentially-dangerous-products-and-therapies-claim-treat-autism" TargetMode="External"/><Relationship Id="rId10" Type="http://schemas.openxmlformats.org/officeDocument/2006/relationships/hyperlink" Target="https://doi.org/10.3389/fpsyt.2021.744709" TargetMode="External"/><Relationship Id="rId4" Type="http://schemas.openxmlformats.org/officeDocument/2006/relationships/webSettings" Target="webSettings.xml"/><Relationship Id="rId9" Type="http://schemas.openxmlformats.org/officeDocument/2006/relationships/hyperlink" Target="https://doi.org/10.1111/jnc.14832" TargetMode="External"/><Relationship Id="rId14" Type="http://schemas.openxmlformats.org/officeDocument/2006/relationships/hyperlink" Target="https://doi.org/10.1007/s40211-021-0039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2425</Words>
  <Characters>13828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Microsoft Word - Pediatric Clinical Tool.docx</vt:lpstr>
    </vt:vector>
  </TitlesOfParts>
  <Company/>
  <LinksUpToDate>false</LinksUpToDate>
  <CharactersWithSpaces>16221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Pediatric Clinical Tool.docx</dc:title>
  <dc:subject/>
  <dc:creator>Susan</dc:creator>
  <cp:keywords/>
  <cp:lastModifiedBy>Annette Kivumbi</cp:lastModifiedBy>
  <cp:revision>2</cp:revision>
  <dcterms:created xsi:type="dcterms:W3CDTF">2023-03-03T15:06:00Z</dcterms:created>
  <dcterms:modified xsi:type="dcterms:W3CDTF">2023-03-03T15:06:00Z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c64d4490d7a4ead65e4032d8488319928eade1c1e1a7fd655567ed56ff234c2c</vt:lpwstr>
  </property>
</Properties>
</file>