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19" w:rsidRPr="001F4F60" w:rsidRDefault="004F6419" w:rsidP="004F6419">
      <w:pPr>
        <w:spacing w:line="480" w:lineRule="auto"/>
        <w:ind w:firstLine="720"/>
        <w:jc w:val="center"/>
        <w:rPr>
          <w:rFonts w:ascii="Times New Roman" w:hAnsi="Times New Roman" w:cs="Times New Roman"/>
          <w:b/>
          <w:bCs/>
          <w:sz w:val="24"/>
          <w:szCs w:val="24"/>
        </w:rPr>
      </w:pPr>
    </w:p>
    <w:p w:rsidR="004F6419" w:rsidRPr="001F4F60" w:rsidRDefault="004F6419" w:rsidP="004F6419">
      <w:pPr>
        <w:spacing w:line="480" w:lineRule="auto"/>
        <w:ind w:firstLine="720"/>
        <w:jc w:val="center"/>
        <w:rPr>
          <w:rFonts w:ascii="Times New Roman" w:hAnsi="Times New Roman" w:cs="Times New Roman"/>
          <w:b/>
          <w:bCs/>
          <w:sz w:val="24"/>
          <w:szCs w:val="24"/>
        </w:rPr>
      </w:pPr>
    </w:p>
    <w:p w:rsidR="004F6419" w:rsidRPr="001F4F60" w:rsidRDefault="004F6419" w:rsidP="004F6419">
      <w:pPr>
        <w:spacing w:line="480" w:lineRule="auto"/>
        <w:ind w:firstLine="720"/>
        <w:jc w:val="center"/>
        <w:rPr>
          <w:rFonts w:ascii="Times New Roman" w:hAnsi="Times New Roman" w:cs="Times New Roman"/>
          <w:b/>
          <w:bCs/>
          <w:sz w:val="24"/>
          <w:szCs w:val="24"/>
        </w:rPr>
      </w:pPr>
    </w:p>
    <w:p w:rsidR="004F6419" w:rsidRPr="001F4F60" w:rsidRDefault="004F6419" w:rsidP="004F6419">
      <w:pPr>
        <w:spacing w:line="480" w:lineRule="auto"/>
        <w:ind w:firstLine="720"/>
        <w:jc w:val="center"/>
        <w:rPr>
          <w:rFonts w:ascii="Times New Roman" w:hAnsi="Times New Roman" w:cs="Times New Roman"/>
          <w:b/>
          <w:bCs/>
          <w:sz w:val="24"/>
          <w:szCs w:val="24"/>
        </w:rPr>
      </w:pPr>
      <w:bookmarkStart w:id="0" w:name="_GoBack"/>
      <w:bookmarkEnd w:id="0"/>
    </w:p>
    <w:p w:rsidR="004F6419" w:rsidRPr="00956A86" w:rsidRDefault="00FE33A8" w:rsidP="004F6419">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AMT2-Task 1</w:t>
      </w:r>
    </w:p>
    <w:p w:rsidR="004F6419" w:rsidRPr="001F4F60" w:rsidRDefault="004F6419" w:rsidP="004F6419">
      <w:pPr>
        <w:shd w:val="clear" w:color="auto" w:fill="FFFFFF"/>
        <w:spacing w:line="480" w:lineRule="auto"/>
        <w:ind w:left="720"/>
        <w:jc w:val="center"/>
        <w:rPr>
          <w:rFonts w:ascii="Times New Roman" w:hAnsi="Times New Roman" w:cs="Times New Roman"/>
          <w:b/>
          <w:bCs/>
          <w:sz w:val="24"/>
          <w:szCs w:val="24"/>
        </w:rPr>
      </w:pPr>
    </w:p>
    <w:p w:rsidR="004F6419" w:rsidRPr="001F4F60" w:rsidRDefault="00FE33A8" w:rsidP="004F6419">
      <w:pPr>
        <w:spacing w:line="480" w:lineRule="auto"/>
        <w:ind w:firstLine="720"/>
        <w:jc w:val="center"/>
        <w:rPr>
          <w:rFonts w:ascii="Times New Roman" w:hAnsi="Times New Roman" w:cs="Times New Roman"/>
          <w:sz w:val="24"/>
          <w:szCs w:val="24"/>
        </w:rPr>
      </w:pPr>
      <w:r w:rsidRPr="001F4F60">
        <w:rPr>
          <w:rFonts w:ascii="Times New Roman" w:hAnsi="Times New Roman" w:cs="Times New Roman"/>
          <w:sz w:val="24"/>
          <w:szCs w:val="24"/>
        </w:rPr>
        <w:t>Student Name</w:t>
      </w:r>
    </w:p>
    <w:p w:rsidR="004F6419" w:rsidRPr="001F4F60" w:rsidRDefault="00FE33A8" w:rsidP="004F6419">
      <w:pPr>
        <w:spacing w:line="480" w:lineRule="auto"/>
        <w:ind w:firstLine="720"/>
        <w:jc w:val="center"/>
        <w:rPr>
          <w:rFonts w:ascii="Times New Roman" w:hAnsi="Times New Roman" w:cs="Times New Roman"/>
          <w:sz w:val="24"/>
          <w:szCs w:val="24"/>
        </w:rPr>
      </w:pPr>
      <w:r w:rsidRPr="001F4F60">
        <w:rPr>
          <w:rFonts w:ascii="Times New Roman" w:hAnsi="Times New Roman" w:cs="Times New Roman"/>
          <w:sz w:val="24"/>
          <w:szCs w:val="24"/>
        </w:rPr>
        <w:t>Course</w:t>
      </w:r>
    </w:p>
    <w:p w:rsidR="004F6419" w:rsidRPr="001F4F60" w:rsidRDefault="00FE33A8" w:rsidP="004F6419">
      <w:pPr>
        <w:spacing w:line="480" w:lineRule="auto"/>
        <w:ind w:firstLine="720"/>
        <w:jc w:val="center"/>
        <w:rPr>
          <w:rFonts w:ascii="Times New Roman" w:hAnsi="Times New Roman" w:cs="Times New Roman"/>
          <w:sz w:val="24"/>
          <w:szCs w:val="24"/>
        </w:rPr>
      </w:pPr>
      <w:r w:rsidRPr="001F4F60">
        <w:rPr>
          <w:rFonts w:ascii="Times New Roman" w:hAnsi="Times New Roman" w:cs="Times New Roman"/>
          <w:sz w:val="24"/>
          <w:szCs w:val="24"/>
        </w:rPr>
        <w:t>Tutor</w:t>
      </w:r>
    </w:p>
    <w:p w:rsidR="004F6419" w:rsidRPr="001F4F60" w:rsidRDefault="00FE33A8" w:rsidP="004F6419">
      <w:pPr>
        <w:spacing w:line="480" w:lineRule="auto"/>
        <w:ind w:firstLine="720"/>
        <w:jc w:val="center"/>
        <w:rPr>
          <w:rFonts w:ascii="Times New Roman" w:hAnsi="Times New Roman" w:cs="Times New Roman"/>
          <w:sz w:val="24"/>
          <w:szCs w:val="24"/>
        </w:rPr>
      </w:pPr>
      <w:r w:rsidRPr="001F4F60">
        <w:rPr>
          <w:rFonts w:ascii="Times New Roman" w:hAnsi="Times New Roman" w:cs="Times New Roman"/>
          <w:sz w:val="24"/>
          <w:szCs w:val="24"/>
        </w:rPr>
        <w:t>Institutional Affiliation</w:t>
      </w:r>
    </w:p>
    <w:p w:rsidR="004F6419" w:rsidRPr="001F4F60" w:rsidRDefault="00FE33A8" w:rsidP="004F6419">
      <w:pPr>
        <w:spacing w:line="480" w:lineRule="auto"/>
        <w:ind w:firstLine="720"/>
        <w:jc w:val="center"/>
        <w:rPr>
          <w:rFonts w:ascii="Times New Roman" w:hAnsi="Times New Roman" w:cs="Times New Roman"/>
          <w:sz w:val="24"/>
          <w:szCs w:val="24"/>
        </w:rPr>
      </w:pPr>
      <w:r w:rsidRPr="001F4F60">
        <w:rPr>
          <w:rFonts w:ascii="Times New Roman" w:hAnsi="Times New Roman" w:cs="Times New Roman"/>
          <w:sz w:val="24"/>
          <w:szCs w:val="24"/>
        </w:rPr>
        <w:t>Due Date</w:t>
      </w:r>
    </w:p>
    <w:p w:rsidR="004F6419" w:rsidRPr="001F4F60" w:rsidRDefault="00FE33A8" w:rsidP="004F6419">
      <w:pPr>
        <w:spacing w:line="480" w:lineRule="auto"/>
        <w:ind w:firstLine="720"/>
        <w:rPr>
          <w:rFonts w:ascii="Times New Roman" w:hAnsi="Times New Roman" w:cs="Times New Roman"/>
          <w:sz w:val="24"/>
          <w:szCs w:val="24"/>
        </w:rPr>
      </w:pPr>
      <w:r w:rsidRPr="001F4F60">
        <w:rPr>
          <w:rFonts w:ascii="Times New Roman" w:hAnsi="Times New Roman" w:cs="Times New Roman"/>
          <w:sz w:val="24"/>
          <w:szCs w:val="24"/>
        </w:rPr>
        <w:br w:type="page"/>
      </w:r>
    </w:p>
    <w:p w:rsidR="00956A86" w:rsidRPr="00956A86" w:rsidRDefault="00FE33A8" w:rsidP="00956A8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AMT2-Task 1</w:t>
      </w:r>
    </w:p>
    <w:p w:rsidR="005102E3"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 xml:space="preserve">Trinity health care is a local 150-bed healthcare facility in the southeast of the USA. The hospital offers a range of specialties, including orthopedic care, </w:t>
      </w:r>
      <w:r w:rsidRPr="00E47D20">
        <w:rPr>
          <w:rFonts w:ascii="Times New Roman" w:hAnsi="Times New Roman" w:cs="Times New Roman"/>
          <w:sz w:val="24"/>
          <w:szCs w:val="24"/>
        </w:rPr>
        <w:t>gastroenterology,</w:t>
      </w:r>
      <w:r w:rsidR="00D10A27" w:rsidRPr="00E47D20">
        <w:rPr>
          <w:rFonts w:ascii="Times New Roman" w:hAnsi="Times New Roman" w:cs="Times New Roman"/>
          <w:sz w:val="24"/>
          <w:szCs w:val="24"/>
        </w:rPr>
        <w:t xml:space="preserve"> urology, and oncology. Despite the huge reputation of the organization, an alarming trend has been noted as patients often choose other nearby care facilities over trinity. A notable shift in the human resource is also evident in the organization as most staff </w:t>
      </w:r>
      <w:r w:rsidR="00A94EF9" w:rsidRPr="00E47D20">
        <w:rPr>
          <w:rFonts w:ascii="Times New Roman" w:hAnsi="Times New Roman" w:cs="Times New Roman"/>
          <w:sz w:val="24"/>
          <w:szCs w:val="24"/>
        </w:rPr>
        <w:t>migrates</w:t>
      </w:r>
      <w:r w:rsidR="00D10A27" w:rsidRPr="00E47D20">
        <w:rPr>
          <w:rFonts w:ascii="Times New Roman" w:hAnsi="Times New Roman" w:cs="Times New Roman"/>
          <w:sz w:val="24"/>
          <w:szCs w:val="24"/>
        </w:rPr>
        <w:t xml:space="preserve"> to neighboring facilities. Over the past few years, there has also been a considerable decline in patients, hugely attributed to a reduction of OB programs and surgical procedures in the organization. </w:t>
      </w:r>
      <w:r w:rsidR="00CE787E" w:rsidRPr="00E47D20">
        <w:rPr>
          <w:rFonts w:ascii="Times New Roman" w:hAnsi="Times New Roman" w:cs="Times New Roman"/>
          <w:sz w:val="24"/>
          <w:szCs w:val="24"/>
        </w:rPr>
        <w:t xml:space="preserve">The decrease in patient inflow has continually impacted the hospital's income. </w:t>
      </w:r>
    </w:p>
    <w:p w:rsidR="00CE787E"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 xml:space="preserve">Over the years, the hospital has experienced a sharp drop in revenue, with the current income at $427000000, which decreased from the past year's revenue which was at $435500000 in the previous year. </w:t>
      </w:r>
      <w:r w:rsidR="00A94EF9" w:rsidRPr="00E47D20">
        <w:rPr>
          <w:rFonts w:ascii="Times New Roman" w:hAnsi="Times New Roman" w:cs="Times New Roman"/>
          <w:sz w:val="24"/>
          <w:szCs w:val="24"/>
        </w:rPr>
        <w:t>Two</w:t>
      </w:r>
      <w:r w:rsidR="00882F16" w:rsidRPr="00E47D20">
        <w:rPr>
          <w:rFonts w:ascii="Times New Roman" w:hAnsi="Times New Roman" w:cs="Times New Roman"/>
          <w:sz w:val="24"/>
          <w:szCs w:val="24"/>
        </w:rPr>
        <w:t xml:space="preserve"> years prior, the hospital had incurred an income of up to $461500000 which marked a decline of more than $34000000. However, despite the sharp figure, the sharp financial management strategies adopted over the years allowed the organization to save over $25000000.</w:t>
      </w:r>
    </w:p>
    <w:p w:rsidR="004E5F0E"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To better patient flow in the organization, the strategic management board and the board of governors, alongside various stakeholders, have laid out a strategic plan to increase patient volume and decrease employee turnover, resulting in the wastage of the</w:t>
      </w:r>
      <w:r w:rsidRPr="00E47D20">
        <w:rPr>
          <w:rFonts w:ascii="Times New Roman" w:hAnsi="Times New Roman" w:cs="Times New Roman"/>
          <w:sz w:val="24"/>
          <w:szCs w:val="24"/>
        </w:rPr>
        <w:t xml:space="preserve"> hospital resources. </w:t>
      </w:r>
      <w:r w:rsidR="00E63F14" w:rsidRPr="00E47D20">
        <w:rPr>
          <w:rFonts w:ascii="Times New Roman" w:hAnsi="Times New Roman" w:cs="Times New Roman"/>
          <w:sz w:val="24"/>
          <w:szCs w:val="24"/>
        </w:rPr>
        <w:t xml:space="preserve">The plan is centered on implementing oncology, orthopedic and cardiovascular care. However, the hospital is also cautious about utilizing financial resources to avoid exhaustion. </w:t>
      </w:r>
    </w:p>
    <w:p w:rsidR="00425017"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 xml:space="preserve">To support the provision </w:t>
      </w:r>
      <w:r w:rsidR="000778FB" w:rsidRPr="00E47D20">
        <w:rPr>
          <w:rFonts w:ascii="Times New Roman" w:hAnsi="Times New Roman" w:cs="Times New Roman"/>
          <w:sz w:val="24"/>
          <w:szCs w:val="24"/>
        </w:rPr>
        <w:t xml:space="preserve">of the various care, trinity healthcare needs to come up with the physical location of the care facility where the management board is faced with a dilemma on whether to rent, build or buy a physical location. </w:t>
      </w:r>
      <w:r w:rsidR="009B569E" w:rsidRPr="00E47D20">
        <w:rPr>
          <w:rFonts w:ascii="Times New Roman" w:hAnsi="Times New Roman" w:cs="Times New Roman"/>
          <w:sz w:val="24"/>
          <w:szCs w:val="24"/>
        </w:rPr>
        <w:t xml:space="preserve">Multiple factors are in consideration on the appropriate option. The paper overviews the distinctive options, advantages, and disadvantages and makes recommendations on the best option. </w:t>
      </w:r>
    </w:p>
    <w:p w:rsidR="00425017" w:rsidRPr="00E47D20" w:rsidRDefault="00FE33A8" w:rsidP="00E47D20">
      <w:pPr>
        <w:spacing w:line="480" w:lineRule="auto"/>
        <w:rPr>
          <w:rFonts w:ascii="Times New Roman" w:hAnsi="Times New Roman" w:cs="Times New Roman"/>
          <w:b/>
          <w:sz w:val="24"/>
          <w:szCs w:val="24"/>
        </w:rPr>
      </w:pPr>
      <w:r w:rsidRPr="00E47D20">
        <w:rPr>
          <w:rFonts w:ascii="Times New Roman" w:hAnsi="Times New Roman" w:cs="Times New Roman"/>
          <w:b/>
          <w:sz w:val="24"/>
          <w:szCs w:val="24"/>
        </w:rPr>
        <w:t>A1A: building advantages</w:t>
      </w:r>
    </w:p>
    <w:p w:rsidR="00B541D0"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The facility aims to increase accessibility to care, provide top-notch competitive health facilities to outdo their comp</w:t>
      </w:r>
      <w:r w:rsidRPr="00E47D20">
        <w:rPr>
          <w:rFonts w:ascii="Times New Roman" w:hAnsi="Times New Roman" w:cs="Times New Roman"/>
          <w:sz w:val="24"/>
          <w:szCs w:val="24"/>
        </w:rPr>
        <w:t xml:space="preserve">etitors, and </w:t>
      </w:r>
      <w:r w:rsidR="000F3858" w:rsidRPr="00E47D20">
        <w:rPr>
          <w:rFonts w:ascii="Times New Roman" w:hAnsi="Times New Roman" w:cs="Times New Roman"/>
          <w:sz w:val="24"/>
          <w:szCs w:val="24"/>
        </w:rPr>
        <w:t xml:space="preserve">build comfortable facilities to enhance talent retention and avoid employee turnover. A new building would enable the stakeholders to build a facility that best meets their clients' needs and allows them to design personalized spaces to suit the interests of their human resources. </w:t>
      </w:r>
      <w:r w:rsidR="00F06305" w:rsidRPr="00E47D20">
        <w:rPr>
          <w:rFonts w:ascii="Times New Roman" w:hAnsi="Times New Roman" w:cs="Times New Roman"/>
          <w:sz w:val="24"/>
          <w:szCs w:val="24"/>
        </w:rPr>
        <w:t xml:space="preserve">Additionally, the stakeholders can easily engage the community in building a patient-centered facility when building. Further, engaging specialists in different fields would ensure that the facility meets clinical needs and allow them to choose designs more suited for personal needs, decreasing employee turnover. </w:t>
      </w:r>
    </w:p>
    <w:p w:rsidR="00F06305" w:rsidRPr="00E47D20" w:rsidRDefault="00FE33A8" w:rsidP="00E47D20">
      <w:pPr>
        <w:spacing w:line="480" w:lineRule="auto"/>
        <w:rPr>
          <w:rFonts w:ascii="Times New Roman" w:hAnsi="Times New Roman" w:cs="Times New Roman"/>
          <w:sz w:val="24"/>
          <w:szCs w:val="24"/>
        </w:rPr>
      </w:pPr>
      <w:r w:rsidRPr="00E47D20">
        <w:rPr>
          <w:rFonts w:ascii="Times New Roman" w:hAnsi="Times New Roman" w:cs="Times New Roman"/>
          <w:sz w:val="24"/>
          <w:szCs w:val="24"/>
        </w:rPr>
        <w:t>The building would allow the incorporation of the latest design, which would bring about a feeling of newness</w:t>
      </w:r>
      <w:r w:rsidR="00E47D20" w:rsidRPr="00E47D20">
        <w:rPr>
          <w:rFonts w:ascii="Times New Roman" w:hAnsi="Times New Roman" w:cs="Times New Roman"/>
          <w:sz w:val="24"/>
          <w:szCs w:val="24"/>
        </w:rPr>
        <w:t xml:space="preserve"> (</w:t>
      </w:r>
      <w:r w:rsidR="00E47D20" w:rsidRPr="00E47D20">
        <w:rPr>
          <w:rFonts w:ascii="Times New Roman" w:hAnsi="Times New Roman" w:cs="Times New Roman"/>
          <w:color w:val="222222"/>
          <w:sz w:val="24"/>
          <w:szCs w:val="24"/>
          <w:shd w:val="clear" w:color="auto" w:fill="FFFFFF"/>
        </w:rPr>
        <w:t>Ullah &amp; Sepasgozar, 2020</w:t>
      </w:r>
      <w:r w:rsidR="00E47D20" w:rsidRPr="00E47D20">
        <w:rPr>
          <w:rFonts w:ascii="Times New Roman" w:hAnsi="Times New Roman" w:cs="Times New Roman"/>
          <w:sz w:val="24"/>
          <w:szCs w:val="24"/>
        </w:rPr>
        <w:t>)</w:t>
      </w:r>
      <w:r w:rsidRPr="00E47D20">
        <w:rPr>
          <w:rFonts w:ascii="Times New Roman" w:hAnsi="Times New Roman" w:cs="Times New Roman"/>
          <w:sz w:val="24"/>
          <w:szCs w:val="24"/>
        </w:rPr>
        <w:t xml:space="preserve">. </w:t>
      </w:r>
      <w:r w:rsidR="00E277AF" w:rsidRPr="00E47D20">
        <w:rPr>
          <w:rFonts w:ascii="Times New Roman" w:hAnsi="Times New Roman" w:cs="Times New Roman"/>
          <w:sz w:val="24"/>
          <w:szCs w:val="24"/>
        </w:rPr>
        <w:t xml:space="preserve">New </w:t>
      </w:r>
      <w:r w:rsidR="00674A2F" w:rsidRPr="00E47D20">
        <w:rPr>
          <w:rFonts w:ascii="Times New Roman" w:hAnsi="Times New Roman" w:cs="Times New Roman"/>
          <w:sz w:val="24"/>
          <w:szCs w:val="24"/>
        </w:rPr>
        <w:t xml:space="preserve">structures often tend to lure masses; hence, a new building would increase patient volume. </w:t>
      </w:r>
    </w:p>
    <w:p w:rsidR="00E63F14" w:rsidRPr="00E47D20" w:rsidRDefault="00FE33A8" w:rsidP="00E47D20">
      <w:pPr>
        <w:spacing w:line="480" w:lineRule="auto"/>
        <w:rPr>
          <w:rFonts w:ascii="Times New Roman" w:hAnsi="Times New Roman" w:cs="Times New Roman"/>
          <w:b/>
          <w:sz w:val="24"/>
          <w:szCs w:val="24"/>
        </w:rPr>
      </w:pPr>
      <w:r w:rsidRPr="00E47D20">
        <w:rPr>
          <w:rFonts w:ascii="Times New Roman" w:hAnsi="Times New Roman" w:cs="Times New Roman"/>
          <w:b/>
          <w:sz w:val="24"/>
          <w:szCs w:val="24"/>
        </w:rPr>
        <w:t xml:space="preserve"> </w:t>
      </w:r>
      <w:r w:rsidR="00425017" w:rsidRPr="00E47D20">
        <w:rPr>
          <w:rFonts w:ascii="Times New Roman" w:hAnsi="Times New Roman" w:cs="Times New Roman"/>
          <w:b/>
          <w:sz w:val="24"/>
          <w:szCs w:val="24"/>
        </w:rPr>
        <w:t>A1B: Building disadvantage</w:t>
      </w:r>
    </w:p>
    <w:p w:rsidR="00C60EB7"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Building a new facility would have a few disadvantages despite evading future leasing costs, such as the high amounts of initial investi</w:t>
      </w:r>
      <w:r w:rsidRPr="00E47D20">
        <w:rPr>
          <w:rFonts w:ascii="Times New Roman" w:hAnsi="Times New Roman" w:cs="Times New Roman"/>
          <w:sz w:val="24"/>
          <w:szCs w:val="24"/>
        </w:rPr>
        <w:t>gation required. Creating a new building in addition to the taxes from government bodies can be expensive and might surpass the set-out budget</w:t>
      </w:r>
      <w:r w:rsidR="004146A2" w:rsidRPr="00E47D20">
        <w:rPr>
          <w:rFonts w:ascii="Times New Roman" w:hAnsi="Times New Roman" w:cs="Times New Roman"/>
          <w:sz w:val="24"/>
          <w:szCs w:val="24"/>
        </w:rPr>
        <w:t xml:space="preserve"> (</w:t>
      </w:r>
      <w:r w:rsidR="004146A2" w:rsidRPr="00E47D20">
        <w:rPr>
          <w:rFonts w:ascii="Times New Roman" w:hAnsi="Times New Roman" w:cs="Times New Roman"/>
          <w:color w:val="222222"/>
          <w:sz w:val="24"/>
          <w:szCs w:val="24"/>
          <w:shd w:val="clear" w:color="auto" w:fill="FFFFFF"/>
        </w:rPr>
        <w:t>Ploeger et al., 2019</w:t>
      </w:r>
      <w:r w:rsidR="004146A2" w:rsidRPr="00E47D20">
        <w:rPr>
          <w:rFonts w:ascii="Times New Roman" w:hAnsi="Times New Roman" w:cs="Times New Roman"/>
          <w:sz w:val="24"/>
          <w:szCs w:val="24"/>
        </w:rPr>
        <w:t>)</w:t>
      </w:r>
      <w:r w:rsidRPr="00E47D20">
        <w:rPr>
          <w:rFonts w:ascii="Times New Roman" w:hAnsi="Times New Roman" w:cs="Times New Roman"/>
          <w:sz w:val="24"/>
          <w:szCs w:val="24"/>
        </w:rPr>
        <w:t xml:space="preserve">. The building is also time intensive as building structure are complex and needs time. </w:t>
      </w:r>
    </w:p>
    <w:p w:rsidR="00425017" w:rsidRPr="00E47D20" w:rsidRDefault="00FE33A8" w:rsidP="00E47D20">
      <w:pPr>
        <w:spacing w:line="480" w:lineRule="auto"/>
        <w:rPr>
          <w:rFonts w:ascii="Times New Roman" w:hAnsi="Times New Roman" w:cs="Times New Roman"/>
          <w:b/>
          <w:sz w:val="24"/>
          <w:szCs w:val="24"/>
        </w:rPr>
      </w:pPr>
      <w:r w:rsidRPr="00E47D20">
        <w:rPr>
          <w:rFonts w:ascii="Times New Roman" w:hAnsi="Times New Roman" w:cs="Times New Roman"/>
          <w:b/>
          <w:sz w:val="24"/>
          <w:szCs w:val="24"/>
        </w:rPr>
        <w:t>A1C: Leasing advantage</w:t>
      </w:r>
    </w:p>
    <w:p w:rsidR="00C8745D"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An adjacent building is also ready for leasing. The renting rate is $</w:t>
      </w:r>
      <w:r w:rsidR="003C084B" w:rsidRPr="00E47D20">
        <w:rPr>
          <w:rFonts w:ascii="Times New Roman" w:hAnsi="Times New Roman" w:cs="Times New Roman"/>
          <w:sz w:val="24"/>
          <w:szCs w:val="24"/>
        </w:rPr>
        <w:t>1</w:t>
      </w:r>
      <w:r w:rsidRPr="00E47D20">
        <w:rPr>
          <w:rFonts w:ascii="Times New Roman" w:hAnsi="Times New Roman" w:cs="Times New Roman"/>
          <w:sz w:val="24"/>
          <w:szCs w:val="24"/>
        </w:rPr>
        <w:t>20 for every square foot and a 500 square structure. Further charges are also applicable over the leasing rate, including taxation and renovation. Leasing the buil</w:t>
      </w:r>
      <w:r w:rsidRPr="00E47D20">
        <w:rPr>
          <w:rFonts w:ascii="Times New Roman" w:hAnsi="Times New Roman" w:cs="Times New Roman"/>
          <w:sz w:val="24"/>
          <w:szCs w:val="24"/>
        </w:rPr>
        <w:t>ding would avoid over initial expenditure. Additionally, leasing allows the easy move</w:t>
      </w:r>
      <w:r w:rsidR="00C60EB7" w:rsidRPr="00E47D20">
        <w:rPr>
          <w:rFonts w:ascii="Times New Roman" w:hAnsi="Times New Roman" w:cs="Times New Roman"/>
          <w:sz w:val="24"/>
          <w:szCs w:val="24"/>
        </w:rPr>
        <w:t>ment of the hospital's location according to competition</w:t>
      </w:r>
      <w:r w:rsidR="004146A2" w:rsidRPr="00E47D20">
        <w:rPr>
          <w:rFonts w:ascii="Times New Roman" w:hAnsi="Times New Roman" w:cs="Times New Roman"/>
          <w:sz w:val="24"/>
          <w:szCs w:val="24"/>
        </w:rPr>
        <w:t xml:space="preserve"> (</w:t>
      </w:r>
      <w:r w:rsidR="004146A2" w:rsidRPr="00E47D20">
        <w:rPr>
          <w:rFonts w:ascii="Times New Roman" w:hAnsi="Times New Roman" w:cs="Times New Roman"/>
          <w:color w:val="222222"/>
          <w:sz w:val="24"/>
          <w:szCs w:val="24"/>
          <w:shd w:val="clear" w:color="auto" w:fill="FFFFFF"/>
        </w:rPr>
        <w:t>Merrill, 2019</w:t>
      </w:r>
      <w:r w:rsidR="004146A2" w:rsidRPr="00E47D20">
        <w:rPr>
          <w:rFonts w:ascii="Times New Roman" w:hAnsi="Times New Roman" w:cs="Times New Roman"/>
          <w:sz w:val="24"/>
          <w:szCs w:val="24"/>
        </w:rPr>
        <w:t>)</w:t>
      </w:r>
      <w:r w:rsidR="00C60EB7" w:rsidRPr="00E47D20">
        <w:rPr>
          <w:rFonts w:ascii="Times New Roman" w:hAnsi="Times New Roman" w:cs="Times New Roman"/>
          <w:sz w:val="24"/>
          <w:szCs w:val="24"/>
        </w:rPr>
        <w:t>. Currently, numerous privately private-owned care facilities are in stiff competition with the trinity. Leasing would allow the hospital to fetch more patient volumes quickly. It is unpredictable how the new facilities will fare; hence leasing will reserve a mandate to move in the future. Leasing also reduces initial expenditure allowing the hospital to save on human capital.</w:t>
      </w:r>
    </w:p>
    <w:p w:rsidR="00425017" w:rsidRPr="00E47D20" w:rsidRDefault="00FE33A8" w:rsidP="00E47D20">
      <w:pPr>
        <w:spacing w:line="480" w:lineRule="auto"/>
        <w:rPr>
          <w:rFonts w:ascii="Times New Roman" w:hAnsi="Times New Roman" w:cs="Times New Roman"/>
          <w:b/>
          <w:sz w:val="24"/>
          <w:szCs w:val="24"/>
        </w:rPr>
      </w:pPr>
      <w:r w:rsidRPr="00E47D20">
        <w:rPr>
          <w:rFonts w:ascii="Times New Roman" w:hAnsi="Times New Roman" w:cs="Times New Roman"/>
          <w:b/>
          <w:sz w:val="24"/>
          <w:szCs w:val="24"/>
        </w:rPr>
        <w:t>A1D: Leasing disadvantage</w:t>
      </w:r>
    </w:p>
    <w:p w:rsidR="00F60097"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Available spaces lease rate is at $120. However, the hospital is mandated to conduct repairs independently. Leasing would initially be the best option as little financial resources would be required. Howev</w:t>
      </w:r>
      <w:r w:rsidRPr="00E47D20">
        <w:rPr>
          <w:rFonts w:ascii="Times New Roman" w:hAnsi="Times New Roman" w:cs="Times New Roman"/>
          <w:sz w:val="24"/>
          <w:szCs w:val="24"/>
        </w:rPr>
        <w:t>er, the owner holds the mandate to reclaim their properties at any time as they are the sole owners</w:t>
      </w:r>
      <w:r w:rsidR="004146A2" w:rsidRPr="00E47D20">
        <w:rPr>
          <w:rFonts w:ascii="Times New Roman" w:hAnsi="Times New Roman" w:cs="Times New Roman"/>
          <w:sz w:val="24"/>
          <w:szCs w:val="24"/>
        </w:rPr>
        <w:t xml:space="preserve"> (</w:t>
      </w:r>
      <w:r w:rsidR="004146A2" w:rsidRPr="00E47D20">
        <w:rPr>
          <w:rFonts w:ascii="Times New Roman" w:hAnsi="Times New Roman" w:cs="Times New Roman"/>
          <w:color w:val="222222"/>
          <w:sz w:val="24"/>
          <w:szCs w:val="24"/>
          <w:shd w:val="clear" w:color="auto" w:fill="FFFFFF"/>
        </w:rPr>
        <w:t>Merrill, 2019</w:t>
      </w:r>
      <w:r w:rsidR="004146A2" w:rsidRPr="00E47D20">
        <w:rPr>
          <w:rFonts w:ascii="Times New Roman" w:hAnsi="Times New Roman" w:cs="Times New Roman"/>
          <w:sz w:val="24"/>
          <w:szCs w:val="24"/>
        </w:rPr>
        <w:t>)</w:t>
      </w:r>
      <w:r w:rsidRPr="00E47D20">
        <w:rPr>
          <w:rFonts w:ascii="Times New Roman" w:hAnsi="Times New Roman" w:cs="Times New Roman"/>
          <w:sz w:val="24"/>
          <w:szCs w:val="24"/>
        </w:rPr>
        <w:t xml:space="preserve">. </w:t>
      </w:r>
    </w:p>
    <w:p w:rsidR="00425017" w:rsidRPr="00E47D20" w:rsidRDefault="00A94EF9" w:rsidP="00E47D20">
      <w:pPr>
        <w:spacing w:line="480" w:lineRule="auto"/>
        <w:rPr>
          <w:rFonts w:ascii="Times New Roman" w:hAnsi="Times New Roman" w:cs="Times New Roman"/>
          <w:b/>
          <w:sz w:val="24"/>
          <w:szCs w:val="24"/>
        </w:rPr>
      </w:pPr>
      <w:r>
        <w:rPr>
          <w:rFonts w:ascii="Times New Roman" w:hAnsi="Times New Roman" w:cs="Times New Roman"/>
          <w:b/>
          <w:sz w:val="24"/>
          <w:szCs w:val="24"/>
        </w:rPr>
        <w:t>A1D</w:t>
      </w:r>
      <w:r w:rsidR="00FE33A8" w:rsidRPr="00E47D20">
        <w:rPr>
          <w:rFonts w:ascii="Times New Roman" w:hAnsi="Times New Roman" w:cs="Times New Roman"/>
          <w:b/>
          <w:sz w:val="24"/>
          <w:szCs w:val="24"/>
        </w:rPr>
        <w:t>: buying advantage</w:t>
      </w:r>
    </w:p>
    <w:p w:rsidR="00674A2F"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 xml:space="preserve">Alongside the healthcare facility is a new structure ready for buying. </w:t>
      </w:r>
      <w:r w:rsidR="00C8745D" w:rsidRPr="00E47D20">
        <w:rPr>
          <w:rFonts w:ascii="Times New Roman" w:hAnsi="Times New Roman" w:cs="Times New Roman"/>
          <w:sz w:val="24"/>
          <w:szCs w:val="24"/>
        </w:rPr>
        <w:t>The systems are easy to renovate to suit an organization's interests. An advantage of buying is that renovation takes limited recourse and time compared to the building</w:t>
      </w:r>
      <w:r w:rsidR="004146A2" w:rsidRPr="00E47D20">
        <w:rPr>
          <w:rFonts w:ascii="Times New Roman" w:hAnsi="Times New Roman" w:cs="Times New Roman"/>
          <w:sz w:val="24"/>
          <w:szCs w:val="24"/>
        </w:rPr>
        <w:t xml:space="preserve"> (</w:t>
      </w:r>
      <w:r w:rsidR="004146A2" w:rsidRPr="00E47D20">
        <w:rPr>
          <w:rFonts w:ascii="Times New Roman" w:hAnsi="Times New Roman" w:cs="Times New Roman"/>
          <w:color w:val="222222"/>
          <w:sz w:val="24"/>
          <w:szCs w:val="24"/>
          <w:shd w:val="clear" w:color="auto" w:fill="FFFFFF"/>
        </w:rPr>
        <w:t>Jacobsen&amp; Monteiro, 2109</w:t>
      </w:r>
      <w:r w:rsidR="004146A2" w:rsidRPr="00E47D20">
        <w:rPr>
          <w:rFonts w:ascii="Times New Roman" w:hAnsi="Times New Roman" w:cs="Times New Roman"/>
          <w:sz w:val="24"/>
          <w:szCs w:val="24"/>
        </w:rPr>
        <w:t>)</w:t>
      </w:r>
      <w:r w:rsidR="00C8745D" w:rsidRPr="00E47D20">
        <w:rPr>
          <w:rFonts w:ascii="Times New Roman" w:hAnsi="Times New Roman" w:cs="Times New Roman"/>
          <w:sz w:val="24"/>
          <w:szCs w:val="24"/>
        </w:rPr>
        <w:t xml:space="preserve">. Buying the building would also spare the organization financial resources instead of new constructions. The patients, specialists, and stakeholders can also be involved to ensure that renovations best suit the needs of all parties. </w:t>
      </w:r>
    </w:p>
    <w:p w:rsidR="00425017" w:rsidRPr="00E47D20" w:rsidRDefault="00A94EF9" w:rsidP="00E47D20">
      <w:pPr>
        <w:spacing w:line="480" w:lineRule="auto"/>
        <w:rPr>
          <w:rFonts w:ascii="Times New Roman" w:hAnsi="Times New Roman" w:cs="Times New Roman"/>
          <w:b/>
          <w:sz w:val="24"/>
          <w:szCs w:val="24"/>
        </w:rPr>
      </w:pPr>
      <w:r>
        <w:rPr>
          <w:rFonts w:ascii="Times New Roman" w:hAnsi="Times New Roman" w:cs="Times New Roman"/>
          <w:b/>
          <w:sz w:val="24"/>
          <w:szCs w:val="24"/>
        </w:rPr>
        <w:t>A1E</w:t>
      </w:r>
      <w:r w:rsidR="00FE33A8" w:rsidRPr="00E47D20">
        <w:rPr>
          <w:rFonts w:ascii="Times New Roman" w:hAnsi="Times New Roman" w:cs="Times New Roman"/>
          <w:b/>
          <w:sz w:val="24"/>
          <w:szCs w:val="24"/>
        </w:rPr>
        <w:t xml:space="preserve">: buying disadvantage </w:t>
      </w:r>
    </w:p>
    <w:p w:rsidR="00F60097"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 xml:space="preserve">One disadvantage of buying in the complex laws and procedures </w:t>
      </w:r>
      <w:r w:rsidRPr="00E47D20">
        <w:rPr>
          <w:rFonts w:ascii="Times New Roman" w:hAnsi="Times New Roman" w:cs="Times New Roman"/>
          <w:sz w:val="24"/>
          <w:szCs w:val="24"/>
        </w:rPr>
        <w:t>in purchasing buildings. The numerous processes undertaken before owning facilities such as hospitals are time and money intensive, discouraging many investors. However, different states have different laid out regulations governing the process</w:t>
      </w:r>
      <w:r w:rsidR="004146A2" w:rsidRPr="00E47D20">
        <w:rPr>
          <w:rFonts w:ascii="Times New Roman" w:hAnsi="Times New Roman" w:cs="Times New Roman"/>
          <w:sz w:val="24"/>
          <w:szCs w:val="24"/>
        </w:rPr>
        <w:t xml:space="preserve"> (</w:t>
      </w:r>
      <w:r w:rsidR="004146A2" w:rsidRPr="00E47D20">
        <w:rPr>
          <w:rFonts w:ascii="Times New Roman" w:hAnsi="Times New Roman" w:cs="Times New Roman"/>
          <w:color w:val="222222"/>
          <w:sz w:val="24"/>
          <w:szCs w:val="24"/>
          <w:shd w:val="clear" w:color="auto" w:fill="FFFFFF"/>
        </w:rPr>
        <w:t>Jacobsen&amp; Monteiro, 2109</w:t>
      </w:r>
      <w:r w:rsidR="004146A2" w:rsidRPr="00E47D20">
        <w:rPr>
          <w:rFonts w:ascii="Times New Roman" w:hAnsi="Times New Roman" w:cs="Times New Roman"/>
          <w:sz w:val="24"/>
          <w:szCs w:val="24"/>
        </w:rPr>
        <w:t>)</w:t>
      </w:r>
      <w:r w:rsidRPr="00E47D20">
        <w:rPr>
          <w:rFonts w:ascii="Times New Roman" w:hAnsi="Times New Roman" w:cs="Times New Roman"/>
          <w:sz w:val="24"/>
          <w:szCs w:val="24"/>
        </w:rPr>
        <w:t xml:space="preserve">. Trinities healthcare $ 25000000 available is best spent on the purchase of new essential equipment and the installation of digital technologies in support of the upcoming projects instead of complex non-ending legal procedures. </w:t>
      </w:r>
    </w:p>
    <w:p w:rsidR="00425017" w:rsidRPr="00E47D20" w:rsidRDefault="00FE33A8" w:rsidP="00E47D20">
      <w:pPr>
        <w:spacing w:line="480" w:lineRule="auto"/>
        <w:rPr>
          <w:rFonts w:ascii="Times New Roman" w:hAnsi="Times New Roman" w:cs="Times New Roman"/>
          <w:b/>
          <w:sz w:val="24"/>
          <w:szCs w:val="24"/>
        </w:rPr>
      </w:pPr>
      <w:r w:rsidRPr="00E47D20">
        <w:rPr>
          <w:rFonts w:ascii="Times New Roman" w:hAnsi="Times New Roman" w:cs="Times New Roman"/>
          <w:b/>
          <w:sz w:val="24"/>
          <w:szCs w:val="24"/>
        </w:rPr>
        <w:t>A3: Recomm</w:t>
      </w:r>
      <w:r w:rsidRPr="00E47D20">
        <w:rPr>
          <w:rFonts w:ascii="Times New Roman" w:hAnsi="Times New Roman" w:cs="Times New Roman"/>
          <w:b/>
          <w:sz w:val="24"/>
          <w:szCs w:val="24"/>
        </w:rPr>
        <w:t>endations</w:t>
      </w:r>
    </w:p>
    <w:p w:rsidR="003C084B" w:rsidRPr="00E47D20" w:rsidRDefault="00FE33A8" w:rsidP="00E47D20">
      <w:pPr>
        <w:spacing w:line="480" w:lineRule="auto"/>
        <w:ind w:firstLine="720"/>
        <w:rPr>
          <w:rFonts w:ascii="Times New Roman" w:hAnsi="Times New Roman" w:cs="Times New Roman"/>
          <w:sz w:val="24"/>
          <w:szCs w:val="24"/>
        </w:rPr>
      </w:pPr>
      <w:r w:rsidRPr="00E47D20">
        <w:rPr>
          <w:rFonts w:ascii="Times New Roman" w:hAnsi="Times New Roman" w:cs="Times New Roman"/>
          <w:sz w:val="24"/>
          <w:szCs w:val="24"/>
        </w:rPr>
        <w:t xml:space="preserve">The Trinity healthcare facility </w:t>
      </w:r>
      <w:r w:rsidR="00DD6AE3" w:rsidRPr="00E47D20">
        <w:rPr>
          <w:rFonts w:ascii="Times New Roman" w:hAnsi="Times New Roman" w:cs="Times New Roman"/>
          <w:sz w:val="24"/>
          <w:szCs w:val="24"/>
        </w:rPr>
        <w:t xml:space="preserve">requires an immediate extension. While there are numerous ways to expand their facility, it is recommended that Trinity leases the building next to the facility. While buying may seem convenient multiple law requirements could potentially delay the procedure. The building is also time and financially intensive. </w:t>
      </w:r>
    </w:p>
    <w:p w:rsidR="00E47D20" w:rsidRDefault="00E47D20" w:rsidP="00E47D20">
      <w:pPr>
        <w:spacing w:line="480" w:lineRule="auto"/>
        <w:jc w:val="center"/>
        <w:rPr>
          <w:rFonts w:ascii="Times New Roman" w:hAnsi="Times New Roman" w:cs="Times New Roman"/>
          <w:b/>
          <w:sz w:val="24"/>
          <w:szCs w:val="24"/>
        </w:rPr>
      </w:pPr>
    </w:p>
    <w:p w:rsidR="00E47D20" w:rsidRDefault="00E47D20" w:rsidP="00E47D20">
      <w:pPr>
        <w:spacing w:line="480" w:lineRule="auto"/>
        <w:jc w:val="center"/>
        <w:rPr>
          <w:rFonts w:ascii="Times New Roman" w:hAnsi="Times New Roman" w:cs="Times New Roman"/>
          <w:b/>
          <w:sz w:val="24"/>
          <w:szCs w:val="24"/>
        </w:rPr>
      </w:pPr>
    </w:p>
    <w:p w:rsidR="00E47D20" w:rsidRDefault="00E47D20" w:rsidP="00E47D20">
      <w:pPr>
        <w:spacing w:line="480" w:lineRule="auto"/>
        <w:jc w:val="center"/>
        <w:rPr>
          <w:rFonts w:ascii="Times New Roman" w:hAnsi="Times New Roman" w:cs="Times New Roman"/>
          <w:b/>
          <w:sz w:val="24"/>
          <w:szCs w:val="24"/>
        </w:rPr>
      </w:pPr>
    </w:p>
    <w:p w:rsidR="00A94EF9" w:rsidRDefault="00A94EF9" w:rsidP="00E47D20">
      <w:pPr>
        <w:spacing w:line="480" w:lineRule="auto"/>
        <w:jc w:val="center"/>
        <w:rPr>
          <w:rFonts w:ascii="Times New Roman" w:hAnsi="Times New Roman" w:cs="Times New Roman"/>
          <w:b/>
          <w:sz w:val="24"/>
          <w:szCs w:val="24"/>
        </w:rPr>
      </w:pPr>
    </w:p>
    <w:p w:rsidR="00A94EF9" w:rsidRDefault="00A94EF9" w:rsidP="00E47D20">
      <w:pPr>
        <w:spacing w:line="480" w:lineRule="auto"/>
        <w:jc w:val="center"/>
        <w:rPr>
          <w:rFonts w:ascii="Times New Roman" w:hAnsi="Times New Roman" w:cs="Times New Roman"/>
          <w:b/>
          <w:sz w:val="24"/>
          <w:szCs w:val="24"/>
        </w:rPr>
      </w:pPr>
    </w:p>
    <w:p w:rsidR="00A94EF9" w:rsidRDefault="00A94EF9" w:rsidP="00E47D20">
      <w:pPr>
        <w:spacing w:line="480" w:lineRule="auto"/>
        <w:jc w:val="center"/>
        <w:rPr>
          <w:rFonts w:ascii="Times New Roman" w:hAnsi="Times New Roman" w:cs="Times New Roman"/>
          <w:b/>
          <w:sz w:val="24"/>
          <w:szCs w:val="24"/>
        </w:rPr>
      </w:pPr>
    </w:p>
    <w:p w:rsidR="00E47D20" w:rsidRDefault="00E47D20" w:rsidP="00E47D20">
      <w:pPr>
        <w:spacing w:line="480" w:lineRule="auto"/>
        <w:jc w:val="center"/>
        <w:rPr>
          <w:rFonts w:ascii="Times New Roman" w:hAnsi="Times New Roman" w:cs="Times New Roman"/>
          <w:b/>
          <w:sz w:val="24"/>
          <w:szCs w:val="24"/>
        </w:rPr>
      </w:pPr>
    </w:p>
    <w:p w:rsidR="00425017" w:rsidRPr="00E47D20" w:rsidRDefault="00FE33A8" w:rsidP="00E47D20">
      <w:pPr>
        <w:spacing w:line="480" w:lineRule="auto"/>
        <w:jc w:val="center"/>
        <w:rPr>
          <w:rFonts w:ascii="Times New Roman" w:hAnsi="Times New Roman" w:cs="Times New Roman"/>
          <w:b/>
          <w:sz w:val="24"/>
          <w:szCs w:val="24"/>
        </w:rPr>
      </w:pPr>
      <w:r w:rsidRPr="00E47D20">
        <w:rPr>
          <w:rFonts w:ascii="Times New Roman" w:hAnsi="Times New Roman" w:cs="Times New Roman"/>
          <w:b/>
          <w:sz w:val="24"/>
          <w:szCs w:val="24"/>
        </w:rPr>
        <w:t>Sources</w:t>
      </w:r>
    </w:p>
    <w:p w:rsidR="00E47D20" w:rsidRPr="00E47D20" w:rsidRDefault="00FE33A8" w:rsidP="00E47D20">
      <w:pPr>
        <w:spacing w:line="480" w:lineRule="auto"/>
        <w:ind w:left="720" w:hanging="720"/>
        <w:rPr>
          <w:rFonts w:ascii="Times New Roman" w:hAnsi="Times New Roman" w:cs="Times New Roman"/>
          <w:sz w:val="24"/>
          <w:szCs w:val="24"/>
        </w:rPr>
      </w:pPr>
      <w:r w:rsidRPr="00E47D20">
        <w:rPr>
          <w:rFonts w:ascii="Times New Roman" w:hAnsi="Times New Roman" w:cs="Times New Roman"/>
          <w:color w:val="222222"/>
          <w:sz w:val="24"/>
          <w:szCs w:val="24"/>
          <w:shd w:val="clear" w:color="auto" w:fill="FFFFFF"/>
        </w:rPr>
        <w:t>Jacobsen, C., &amp; Monteiro, J. (2019). Real Estate: Undergraduates’ Characterization of Renting Versus Buying. </w:t>
      </w:r>
      <w:r w:rsidRPr="00E47D20">
        <w:rPr>
          <w:rFonts w:ascii="Times New Roman" w:hAnsi="Times New Roman" w:cs="Times New Roman"/>
          <w:i/>
          <w:iCs/>
          <w:color w:val="222222"/>
          <w:sz w:val="24"/>
          <w:szCs w:val="24"/>
          <w:shd w:val="clear" w:color="auto" w:fill="FFFFFF"/>
        </w:rPr>
        <w:t>J Bus Manage and Admin. RD-BMA</w:t>
      </w:r>
      <w:r w:rsidRPr="00E47D20">
        <w:rPr>
          <w:rFonts w:ascii="Times New Roman" w:hAnsi="Times New Roman" w:cs="Times New Roman"/>
          <w:color w:val="222222"/>
          <w:sz w:val="24"/>
          <w:szCs w:val="24"/>
          <w:shd w:val="clear" w:color="auto" w:fill="FFFFFF"/>
        </w:rPr>
        <w:t>, </w:t>
      </w:r>
      <w:r w:rsidRPr="00E47D20">
        <w:rPr>
          <w:rFonts w:ascii="Times New Roman" w:hAnsi="Times New Roman" w:cs="Times New Roman"/>
          <w:i/>
          <w:iCs/>
          <w:color w:val="222222"/>
          <w:sz w:val="24"/>
          <w:szCs w:val="24"/>
          <w:shd w:val="clear" w:color="auto" w:fill="FFFFFF"/>
        </w:rPr>
        <w:t>10011</w:t>
      </w:r>
      <w:r w:rsidRPr="00E47D20">
        <w:rPr>
          <w:rFonts w:ascii="Times New Roman" w:hAnsi="Times New Roman" w:cs="Times New Roman"/>
          <w:color w:val="222222"/>
          <w:sz w:val="24"/>
          <w:szCs w:val="24"/>
          <w:shd w:val="clear" w:color="auto" w:fill="FFFFFF"/>
        </w:rPr>
        <w:t>.</w:t>
      </w:r>
      <w:r w:rsidRPr="00E47D20">
        <w:rPr>
          <w:rFonts w:ascii="Times New Roman" w:hAnsi="Times New Roman" w:cs="Times New Roman"/>
          <w:sz w:val="24"/>
          <w:szCs w:val="24"/>
        </w:rPr>
        <w:t>https://provinceanddomain.com/wp-content/uploads/2020/09/Jmonteiro-Real-Estate.pdf</w:t>
      </w:r>
    </w:p>
    <w:p w:rsidR="00E47D20" w:rsidRPr="00E47D20" w:rsidRDefault="00FE33A8" w:rsidP="00E47D20">
      <w:pPr>
        <w:spacing w:line="480" w:lineRule="auto"/>
        <w:ind w:left="720" w:hanging="720"/>
        <w:rPr>
          <w:rFonts w:ascii="Times New Roman" w:hAnsi="Times New Roman" w:cs="Times New Roman"/>
          <w:sz w:val="24"/>
          <w:szCs w:val="24"/>
        </w:rPr>
      </w:pPr>
      <w:r w:rsidRPr="00E47D20">
        <w:rPr>
          <w:rFonts w:ascii="Times New Roman" w:hAnsi="Times New Roman" w:cs="Times New Roman"/>
          <w:color w:val="222222"/>
          <w:sz w:val="24"/>
          <w:szCs w:val="24"/>
          <w:shd w:val="clear" w:color="auto" w:fill="FFFFFF"/>
        </w:rPr>
        <w:t>Merrill, T. W. (2020). The economics of leasing. </w:t>
      </w:r>
      <w:r w:rsidRPr="00E47D20">
        <w:rPr>
          <w:rFonts w:ascii="Times New Roman" w:hAnsi="Times New Roman" w:cs="Times New Roman"/>
          <w:i/>
          <w:iCs/>
          <w:color w:val="222222"/>
          <w:sz w:val="24"/>
          <w:szCs w:val="24"/>
          <w:shd w:val="clear" w:color="auto" w:fill="FFFFFF"/>
        </w:rPr>
        <w:t>Journal of Legal Analysis</w:t>
      </w:r>
      <w:r w:rsidRPr="00E47D20">
        <w:rPr>
          <w:rFonts w:ascii="Times New Roman" w:hAnsi="Times New Roman" w:cs="Times New Roman"/>
          <w:color w:val="222222"/>
          <w:sz w:val="24"/>
          <w:szCs w:val="24"/>
          <w:shd w:val="clear" w:color="auto" w:fill="FFFFFF"/>
        </w:rPr>
        <w:t>, </w:t>
      </w:r>
      <w:r w:rsidRPr="00E47D20">
        <w:rPr>
          <w:rFonts w:ascii="Times New Roman" w:hAnsi="Times New Roman" w:cs="Times New Roman"/>
          <w:i/>
          <w:iCs/>
          <w:color w:val="222222"/>
          <w:sz w:val="24"/>
          <w:szCs w:val="24"/>
          <w:shd w:val="clear" w:color="auto" w:fill="FFFFFF"/>
        </w:rPr>
        <w:t>12</w:t>
      </w:r>
      <w:r w:rsidRPr="00E47D20">
        <w:rPr>
          <w:rFonts w:ascii="Times New Roman" w:hAnsi="Times New Roman" w:cs="Times New Roman"/>
          <w:color w:val="222222"/>
          <w:sz w:val="24"/>
          <w:szCs w:val="24"/>
          <w:shd w:val="clear" w:color="auto" w:fill="FFFFFF"/>
        </w:rPr>
        <w:t>, 221-272.</w:t>
      </w:r>
      <w:r w:rsidRPr="00E47D20">
        <w:rPr>
          <w:rFonts w:ascii="Times New Roman" w:hAnsi="Times New Roman" w:cs="Times New Roman"/>
          <w:sz w:val="24"/>
          <w:szCs w:val="24"/>
        </w:rPr>
        <w:t xml:space="preserve"> </w:t>
      </w:r>
      <w:hyperlink r:id="rId7" w:history="1">
        <w:r w:rsidRPr="00E47D20">
          <w:rPr>
            <w:rStyle w:val="Hyperlink"/>
            <w:rFonts w:ascii="Times New Roman" w:hAnsi="Times New Roman" w:cs="Times New Roman"/>
            <w:color w:val="006FB7"/>
            <w:sz w:val="24"/>
            <w:szCs w:val="24"/>
            <w:u w:val="none"/>
            <w:bdr w:val="none" w:sz="0" w:space="0" w:color="auto" w:frame="1"/>
            <w:shd w:val="clear" w:color="auto" w:fill="FFFFFF"/>
          </w:rPr>
          <w:t>https://doi.org/10.1093/jl</w:t>
        </w:r>
        <w:r w:rsidRPr="00E47D20">
          <w:rPr>
            <w:rStyle w:val="Hyperlink"/>
            <w:rFonts w:ascii="Times New Roman" w:hAnsi="Times New Roman" w:cs="Times New Roman"/>
            <w:color w:val="006FB7"/>
            <w:sz w:val="24"/>
            <w:szCs w:val="24"/>
            <w:u w:val="none"/>
            <w:bdr w:val="none" w:sz="0" w:space="0" w:color="auto" w:frame="1"/>
            <w:shd w:val="clear" w:color="auto" w:fill="FFFFFF"/>
          </w:rPr>
          <w:t>a/laaa003</w:t>
        </w:r>
      </w:hyperlink>
    </w:p>
    <w:p w:rsidR="00E47D20" w:rsidRPr="00E47D20" w:rsidRDefault="00FE33A8" w:rsidP="00E47D20">
      <w:pPr>
        <w:spacing w:line="480" w:lineRule="auto"/>
        <w:ind w:left="720" w:hanging="720"/>
        <w:rPr>
          <w:rFonts w:ascii="Times New Roman" w:hAnsi="Times New Roman" w:cs="Times New Roman"/>
          <w:sz w:val="24"/>
          <w:szCs w:val="24"/>
        </w:rPr>
      </w:pPr>
      <w:r w:rsidRPr="00E47D20">
        <w:rPr>
          <w:rFonts w:ascii="Times New Roman" w:hAnsi="Times New Roman" w:cs="Times New Roman"/>
          <w:color w:val="222222"/>
          <w:sz w:val="24"/>
          <w:szCs w:val="24"/>
          <w:shd w:val="clear" w:color="auto" w:fill="FFFFFF"/>
        </w:rPr>
        <w:t xml:space="preserve">Ploeger, H., Prins, M., Straub, A., &amp; Van den Brink, R. (2019). Circular economy and real estate: the legal impossibilities of the operational lease. </w:t>
      </w:r>
      <w:r w:rsidRPr="00E47D20">
        <w:rPr>
          <w:rFonts w:ascii="Times New Roman" w:hAnsi="Times New Roman" w:cs="Times New Roman"/>
          <w:i/>
          <w:iCs/>
          <w:color w:val="222222"/>
          <w:sz w:val="24"/>
          <w:szCs w:val="24"/>
          <w:shd w:val="clear" w:color="auto" w:fill="FFFFFF"/>
        </w:rPr>
        <w:t>Facilities</w:t>
      </w:r>
      <w:r w:rsidRPr="00E47D20">
        <w:rPr>
          <w:rFonts w:ascii="Times New Roman" w:hAnsi="Times New Roman" w:cs="Times New Roman"/>
          <w:color w:val="222222"/>
          <w:sz w:val="24"/>
          <w:szCs w:val="24"/>
          <w:shd w:val="clear" w:color="auto" w:fill="FFFFFF"/>
        </w:rPr>
        <w:t xml:space="preserve">. </w:t>
      </w:r>
      <w:hyperlink r:id="rId8" w:tooltip="DOI: https://doi.org/10.1108/F-01-2018-0006" w:history="1">
        <w:r w:rsidRPr="00E47D20">
          <w:rPr>
            <w:rStyle w:val="Hyperlink"/>
            <w:rFonts w:ascii="Times New Roman" w:hAnsi="Times New Roman" w:cs="Times New Roman"/>
            <w:color w:val="007377"/>
            <w:sz w:val="24"/>
            <w:szCs w:val="24"/>
            <w:u w:val="none"/>
            <w:shd w:val="clear" w:color="auto" w:fill="FFFFFF"/>
          </w:rPr>
          <w:t>https://doi.org/10.1108/F-01-2018-0006</w:t>
        </w:r>
      </w:hyperlink>
    </w:p>
    <w:p w:rsidR="00E47D20" w:rsidRPr="00E47D20" w:rsidRDefault="00FE33A8" w:rsidP="00E47D20">
      <w:pPr>
        <w:spacing w:line="480" w:lineRule="auto"/>
        <w:ind w:left="720" w:hanging="720"/>
        <w:rPr>
          <w:rFonts w:ascii="Times New Roman" w:hAnsi="Times New Roman" w:cs="Times New Roman"/>
          <w:sz w:val="24"/>
          <w:szCs w:val="24"/>
        </w:rPr>
      </w:pPr>
      <w:r w:rsidRPr="00E47D20">
        <w:rPr>
          <w:rFonts w:ascii="Times New Roman" w:hAnsi="Times New Roman" w:cs="Times New Roman"/>
          <w:color w:val="222222"/>
          <w:sz w:val="24"/>
          <w:szCs w:val="24"/>
          <w:shd w:val="clear" w:color="auto" w:fill="FFFFFF"/>
        </w:rPr>
        <w:t>Ullah, F., &amp; Sepasgozar, S. M. (2020). Key factors influencing purchase or rent decisions in smart real estate investments: A system dynamics approach using online forum thread data. </w:t>
      </w:r>
      <w:r w:rsidRPr="00E47D20">
        <w:rPr>
          <w:rFonts w:ascii="Times New Roman" w:hAnsi="Times New Roman" w:cs="Times New Roman"/>
          <w:i/>
          <w:iCs/>
          <w:color w:val="222222"/>
          <w:sz w:val="24"/>
          <w:szCs w:val="24"/>
          <w:shd w:val="clear" w:color="auto" w:fill="FFFFFF"/>
        </w:rPr>
        <w:t>Sustainability</w:t>
      </w:r>
      <w:r w:rsidRPr="00E47D20">
        <w:rPr>
          <w:rFonts w:ascii="Times New Roman" w:hAnsi="Times New Roman" w:cs="Times New Roman"/>
          <w:color w:val="222222"/>
          <w:sz w:val="24"/>
          <w:szCs w:val="24"/>
          <w:shd w:val="clear" w:color="auto" w:fill="FFFFFF"/>
        </w:rPr>
        <w:t>, </w:t>
      </w:r>
      <w:r w:rsidRPr="00E47D20">
        <w:rPr>
          <w:rFonts w:ascii="Times New Roman" w:hAnsi="Times New Roman" w:cs="Times New Roman"/>
          <w:i/>
          <w:iCs/>
          <w:color w:val="222222"/>
          <w:sz w:val="24"/>
          <w:szCs w:val="24"/>
          <w:shd w:val="clear" w:color="auto" w:fill="FFFFFF"/>
        </w:rPr>
        <w:t>12</w:t>
      </w:r>
      <w:r w:rsidRPr="00E47D20">
        <w:rPr>
          <w:rFonts w:ascii="Times New Roman" w:hAnsi="Times New Roman" w:cs="Times New Roman"/>
          <w:color w:val="222222"/>
          <w:sz w:val="24"/>
          <w:szCs w:val="24"/>
          <w:shd w:val="clear" w:color="auto" w:fill="FFFFFF"/>
        </w:rPr>
        <w:t>(11), 4382.</w:t>
      </w:r>
      <w:hyperlink r:id="rId9" w:history="1">
        <w:r w:rsidRPr="004D46B6">
          <w:rPr>
            <w:rStyle w:val="Hyperlink"/>
            <w:rFonts w:ascii="Times New Roman" w:hAnsi="Times New Roman" w:cs="Times New Roman"/>
            <w:b/>
            <w:bCs/>
            <w:color w:val="548DD4" w:themeColor="text2" w:themeTint="99"/>
            <w:sz w:val="24"/>
            <w:szCs w:val="24"/>
            <w:u w:val="none"/>
            <w:shd w:val="clear" w:color="auto" w:fill="FFFFFF"/>
          </w:rPr>
          <w:t>https://doi.org/10.3390/su12114382</w:t>
        </w:r>
      </w:hyperlink>
    </w:p>
    <w:p w:rsidR="00425017" w:rsidRPr="00E47D20" w:rsidRDefault="00425017" w:rsidP="00E47D20">
      <w:pPr>
        <w:spacing w:line="480" w:lineRule="auto"/>
        <w:rPr>
          <w:rFonts w:ascii="Times New Roman" w:hAnsi="Times New Roman" w:cs="Times New Roman"/>
          <w:sz w:val="24"/>
          <w:szCs w:val="24"/>
        </w:rPr>
      </w:pPr>
    </w:p>
    <w:p w:rsidR="00425017" w:rsidRPr="00E47D20" w:rsidRDefault="00425017" w:rsidP="00E47D20">
      <w:pPr>
        <w:spacing w:line="480" w:lineRule="auto"/>
        <w:rPr>
          <w:rFonts w:ascii="Times New Roman" w:hAnsi="Times New Roman" w:cs="Times New Roman"/>
          <w:sz w:val="24"/>
          <w:szCs w:val="24"/>
        </w:rPr>
      </w:pPr>
    </w:p>
    <w:p w:rsidR="00A70169" w:rsidRPr="00E47D20" w:rsidRDefault="00FE33A8" w:rsidP="00E47D20">
      <w:pPr>
        <w:tabs>
          <w:tab w:val="left" w:pos="3105"/>
        </w:tabs>
        <w:spacing w:line="480" w:lineRule="auto"/>
        <w:rPr>
          <w:rFonts w:ascii="Times New Roman" w:hAnsi="Times New Roman" w:cs="Times New Roman"/>
          <w:sz w:val="24"/>
          <w:szCs w:val="24"/>
        </w:rPr>
      </w:pPr>
      <w:r w:rsidRPr="00E47D20">
        <w:rPr>
          <w:rFonts w:ascii="Times New Roman" w:hAnsi="Times New Roman" w:cs="Times New Roman"/>
          <w:sz w:val="24"/>
          <w:szCs w:val="24"/>
        </w:rPr>
        <w:tab/>
      </w:r>
    </w:p>
    <w:p w:rsidR="00E47D20" w:rsidRPr="00E47D20" w:rsidRDefault="00E47D20">
      <w:pPr>
        <w:tabs>
          <w:tab w:val="left" w:pos="3105"/>
        </w:tabs>
        <w:spacing w:line="480" w:lineRule="auto"/>
        <w:rPr>
          <w:rFonts w:ascii="Times New Roman" w:hAnsi="Times New Roman" w:cs="Times New Roman"/>
          <w:sz w:val="24"/>
          <w:szCs w:val="24"/>
        </w:rPr>
      </w:pPr>
    </w:p>
    <w:sectPr w:rsidR="00E47D20" w:rsidRPr="00E47D2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A8" w:rsidRDefault="00FE33A8">
      <w:pPr>
        <w:spacing w:after="0" w:line="240" w:lineRule="auto"/>
      </w:pPr>
      <w:r>
        <w:separator/>
      </w:r>
    </w:p>
  </w:endnote>
  <w:endnote w:type="continuationSeparator" w:id="0">
    <w:p w:rsidR="00FE33A8" w:rsidRDefault="00FE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A8" w:rsidRDefault="00FE33A8">
      <w:pPr>
        <w:spacing w:after="0" w:line="240" w:lineRule="auto"/>
      </w:pPr>
      <w:r>
        <w:separator/>
      </w:r>
    </w:p>
  </w:footnote>
  <w:footnote w:type="continuationSeparator" w:id="0">
    <w:p w:rsidR="00FE33A8" w:rsidRDefault="00FE3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2869"/>
      <w:docPartObj>
        <w:docPartGallery w:val="Page Numbers (Top of Page)"/>
        <w:docPartUnique/>
      </w:docPartObj>
    </w:sdtPr>
    <w:sdtEndPr>
      <w:rPr>
        <w:noProof/>
      </w:rPr>
    </w:sdtEndPr>
    <w:sdtContent>
      <w:p w:rsidR="00E84D97" w:rsidRDefault="00FE33A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84D97" w:rsidRDefault="00E84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D1"/>
    <w:rsid w:val="000778FB"/>
    <w:rsid w:val="000F3858"/>
    <w:rsid w:val="001F4F60"/>
    <w:rsid w:val="002F49D1"/>
    <w:rsid w:val="003C084B"/>
    <w:rsid w:val="003D26F4"/>
    <w:rsid w:val="004146A2"/>
    <w:rsid w:val="00425017"/>
    <w:rsid w:val="004D46B6"/>
    <w:rsid w:val="004E5F0E"/>
    <w:rsid w:val="004F6419"/>
    <w:rsid w:val="005102E3"/>
    <w:rsid w:val="00627C5D"/>
    <w:rsid w:val="00642FE8"/>
    <w:rsid w:val="00674889"/>
    <w:rsid w:val="00674A2F"/>
    <w:rsid w:val="006A2E38"/>
    <w:rsid w:val="006A5C36"/>
    <w:rsid w:val="006C6365"/>
    <w:rsid w:val="0074208D"/>
    <w:rsid w:val="00790775"/>
    <w:rsid w:val="00882F16"/>
    <w:rsid w:val="008E5C30"/>
    <w:rsid w:val="00956A86"/>
    <w:rsid w:val="009B569E"/>
    <w:rsid w:val="00A70169"/>
    <w:rsid w:val="00A94EF9"/>
    <w:rsid w:val="00B541D0"/>
    <w:rsid w:val="00BE185A"/>
    <w:rsid w:val="00C60EB7"/>
    <w:rsid w:val="00C8745D"/>
    <w:rsid w:val="00CE787E"/>
    <w:rsid w:val="00D10A27"/>
    <w:rsid w:val="00DA0920"/>
    <w:rsid w:val="00DD6AE3"/>
    <w:rsid w:val="00DE5C96"/>
    <w:rsid w:val="00E277AF"/>
    <w:rsid w:val="00E47D20"/>
    <w:rsid w:val="00E63F14"/>
    <w:rsid w:val="00E84D97"/>
    <w:rsid w:val="00F06305"/>
    <w:rsid w:val="00F60097"/>
    <w:rsid w:val="00FC140C"/>
    <w:rsid w:val="00FE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E38"/>
    <w:rPr>
      <w:color w:val="0000FF"/>
      <w:u w:val="single"/>
    </w:rPr>
  </w:style>
  <w:style w:type="paragraph" w:styleId="Header">
    <w:name w:val="header"/>
    <w:basedOn w:val="Normal"/>
    <w:link w:val="HeaderChar"/>
    <w:uiPriority w:val="99"/>
    <w:unhideWhenUsed/>
    <w:rsid w:val="00E8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D97"/>
  </w:style>
  <w:style w:type="paragraph" w:styleId="Footer">
    <w:name w:val="footer"/>
    <w:basedOn w:val="Normal"/>
    <w:link w:val="FooterChar"/>
    <w:uiPriority w:val="99"/>
    <w:unhideWhenUsed/>
    <w:rsid w:val="00E8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E38"/>
    <w:rPr>
      <w:color w:val="0000FF"/>
      <w:u w:val="single"/>
    </w:rPr>
  </w:style>
  <w:style w:type="paragraph" w:styleId="Header">
    <w:name w:val="header"/>
    <w:basedOn w:val="Normal"/>
    <w:link w:val="HeaderChar"/>
    <w:uiPriority w:val="99"/>
    <w:unhideWhenUsed/>
    <w:rsid w:val="00E8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D97"/>
  </w:style>
  <w:style w:type="paragraph" w:styleId="Footer">
    <w:name w:val="footer"/>
    <w:basedOn w:val="Normal"/>
    <w:link w:val="FooterChar"/>
    <w:uiPriority w:val="99"/>
    <w:unhideWhenUsed/>
    <w:rsid w:val="00E8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F-01-2018-0006" TargetMode="External"/><Relationship Id="rId3" Type="http://schemas.openxmlformats.org/officeDocument/2006/relationships/settings" Target="settings.xml"/><Relationship Id="rId7" Type="http://schemas.openxmlformats.org/officeDocument/2006/relationships/hyperlink" Target="https://doi.org/10.1093/jla/laaa00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su12114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2022-03-11T22:53:00Z</dcterms:created>
  <dcterms:modified xsi:type="dcterms:W3CDTF">2022-03-11T22:53:00Z</dcterms:modified>
</cp:coreProperties>
</file>