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7C4" w:rsidRPr="00107AC6" w:rsidRDefault="00AB1538" w:rsidP="00107A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7AC6">
        <w:rPr>
          <w:rFonts w:ascii="Times New Roman" w:hAnsi="Times New Roman" w:cs="Times New Roman"/>
          <w:sz w:val="24"/>
          <w:szCs w:val="24"/>
        </w:rPr>
        <w:t>Hello</w:t>
      </w:r>
      <w:r w:rsidR="00DB15CB" w:rsidRPr="00107AC6">
        <w:rPr>
          <w:rFonts w:ascii="Times New Roman" w:hAnsi="Times New Roman" w:cs="Times New Roman"/>
          <w:sz w:val="24"/>
          <w:szCs w:val="24"/>
        </w:rPr>
        <w:t xml:space="preserve"> </w:t>
      </w:r>
      <w:r w:rsidR="003077C4" w:rsidRPr="00107AC6">
        <w:rPr>
          <w:rFonts w:ascii="Times New Roman" w:hAnsi="Times New Roman" w:cs="Times New Roman"/>
          <w:sz w:val="24"/>
          <w:szCs w:val="24"/>
        </w:rPr>
        <w:t>Harpreet</w:t>
      </w:r>
      <w:r w:rsidRPr="00107AC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C72D2" w:rsidRPr="00107AC6" w:rsidRDefault="00656391" w:rsidP="00107AC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07AC6">
        <w:rPr>
          <w:rFonts w:ascii="Times New Roman" w:hAnsi="Times New Roman" w:cs="Times New Roman"/>
          <w:sz w:val="24"/>
          <w:szCs w:val="24"/>
        </w:rPr>
        <w:t xml:space="preserve">Thank you for the informative post. It is crucial to note that </w:t>
      </w:r>
      <w:r w:rsidR="00381385" w:rsidRPr="00107AC6">
        <w:rPr>
          <w:rFonts w:ascii="Times New Roman" w:hAnsi="Times New Roman" w:cs="Times New Roman"/>
          <w:sz w:val="24"/>
          <w:szCs w:val="24"/>
        </w:rPr>
        <w:t xml:space="preserve">addiction is a challenging condition to management and major contributor is associated to </w:t>
      </w:r>
      <w:r w:rsidR="006B5C9D" w:rsidRPr="00107AC6">
        <w:rPr>
          <w:rFonts w:ascii="Times New Roman" w:hAnsi="Times New Roman" w:cs="Times New Roman"/>
          <w:sz w:val="24"/>
          <w:szCs w:val="24"/>
        </w:rPr>
        <w:t xml:space="preserve">an increased in opioid related morbidity and death. </w:t>
      </w:r>
      <w:r w:rsidR="0092626E" w:rsidRPr="00107AC6">
        <w:rPr>
          <w:rFonts w:ascii="Times New Roman" w:hAnsi="Times New Roman" w:cs="Times New Roman"/>
          <w:sz w:val="24"/>
          <w:szCs w:val="24"/>
        </w:rPr>
        <w:t>I</w:t>
      </w:r>
      <w:r w:rsidR="00502464" w:rsidRPr="00107AC6">
        <w:rPr>
          <w:rFonts w:ascii="Times New Roman" w:hAnsi="Times New Roman" w:cs="Times New Roman"/>
          <w:sz w:val="24"/>
          <w:szCs w:val="24"/>
        </w:rPr>
        <w:t xml:space="preserve">nteracting with a patient suffering from substance use disorder can lead to </w:t>
      </w:r>
      <w:r w:rsidR="00A30202" w:rsidRPr="00107AC6">
        <w:rPr>
          <w:rFonts w:ascii="Times New Roman" w:hAnsi="Times New Roman" w:cs="Times New Roman"/>
          <w:sz w:val="24"/>
          <w:szCs w:val="24"/>
        </w:rPr>
        <w:t>a confrontational and emotional situation hence the need to minimize the emotional response and avoid an escalation of such situation b</w:t>
      </w:r>
      <w:r w:rsidR="00551157" w:rsidRPr="00107AC6">
        <w:rPr>
          <w:rFonts w:ascii="Times New Roman" w:hAnsi="Times New Roman" w:cs="Times New Roman"/>
          <w:sz w:val="24"/>
          <w:szCs w:val="24"/>
        </w:rPr>
        <w:t xml:space="preserve">y being compassionate, empathic and offering optimal care. As such, there is need to understand addiction risks shared by patients, </w:t>
      </w:r>
      <w:r w:rsidR="005C6CD7" w:rsidRPr="00107AC6">
        <w:rPr>
          <w:rFonts w:ascii="Times New Roman" w:hAnsi="Times New Roman" w:cs="Times New Roman"/>
          <w:sz w:val="24"/>
          <w:szCs w:val="24"/>
        </w:rPr>
        <w:t xml:space="preserve">physicians </w:t>
      </w:r>
      <w:r w:rsidR="0009310C" w:rsidRPr="00107AC6">
        <w:rPr>
          <w:rFonts w:ascii="Times New Roman" w:hAnsi="Times New Roman" w:cs="Times New Roman"/>
          <w:sz w:val="24"/>
          <w:szCs w:val="24"/>
        </w:rPr>
        <w:t>and families</w:t>
      </w:r>
      <w:r w:rsidR="00406C74" w:rsidRPr="00107AC6">
        <w:rPr>
          <w:rFonts w:ascii="Times New Roman" w:hAnsi="Times New Roman" w:cs="Times New Roman"/>
          <w:sz w:val="24"/>
          <w:szCs w:val="24"/>
        </w:rPr>
        <w:t xml:space="preserve"> (</w:t>
      </w:r>
      <w:r w:rsidR="00107AC6" w:rsidRPr="00107AC6">
        <w:rPr>
          <w:rFonts w:ascii="Times New Roman" w:hAnsi="Times New Roman" w:cs="Times New Roman"/>
          <w:sz w:val="24"/>
          <w:szCs w:val="24"/>
        </w:rPr>
        <w:t xml:space="preserve">Bruneau et al., </w:t>
      </w:r>
      <w:r w:rsidR="00AD0FBD" w:rsidRPr="00107AC6">
        <w:rPr>
          <w:rFonts w:ascii="Times New Roman" w:hAnsi="Times New Roman" w:cs="Times New Roman"/>
          <w:sz w:val="24"/>
          <w:szCs w:val="24"/>
        </w:rPr>
        <w:t>2019</w:t>
      </w:r>
      <w:r w:rsidR="00406C74" w:rsidRPr="00107AC6">
        <w:rPr>
          <w:rFonts w:ascii="Times New Roman" w:hAnsi="Times New Roman" w:cs="Times New Roman"/>
          <w:sz w:val="24"/>
          <w:szCs w:val="24"/>
        </w:rPr>
        <w:t>)</w:t>
      </w:r>
      <w:r w:rsidR="0009310C" w:rsidRPr="00107AC6">
        <w:rPr>
          <w:rFonts w:ascii="Times New Roman" w:hAnsi="Times New Roman" w:cs="Times New Roman"/>
          <w:sz w:val="24"/>
          <w:szCs w:val="24"/>
        </w:rPr>
        <w:t xml:space="preserve">. Therefore, it is imperative to </w:t>
      </w:r>
      <w:r w:rsidR="00EC596B" w:rsidRPr="00107AC6">
        <w:rPr>
          <w:rFonts w:ascii="Times New Roman" w:hAnsi="Times New Roman" w:cs="Times New Roman"/>
          <w:sz w:val="24"/>
          <w:szCs w:val="24"/>
        </w:rPr>
        <w:t>assess prior history of addiction, substance issues</w:t>
      </w:r>
      <w:r w:rsidR="00406C74" w:rsidRPr="00107AC6">
        <w:rPr>
          <w:rFonts w:ascii="Times New Roman" w:hAnsi="Times New Roman" w:cs="Times New Roman"/>
          <w:sz w:val="24"/>
          <w:szCs w:val="24"/>
        </w:rPr>
        <w:t xml:space="preserve"> that may lead to development of aberrant drug related behaviors (ADRB). More so, it is crucial to </w:t>
      </w:r>
      <w:r w:rsidR="00773327" w:rsidRPr="00107AC6">
        <w:rPr>
          <w:rFonts w:ascii="Times New Roman" w:hAnsi="Times New Roman" w:cs="Times New Roman"/>
          <w:sz w:val="24"/>
          <w:szCs w:val="24"/>
        </w:rPr>
        <w:t>examine tendency of using other people’s analgesics, accelerated dosing, running out of drugs early, seeking opioids behavior, forging o</w:t>
      </w:r>
      <w:r w:rsidR="00547EE6" w:rsidRPr="00107AC6">
        <w:rPr>
          <w:rFonts w:ascii="Times New Roman" w:hAnsi="Times New Roman" w:cs="Times New Roman"/>
          <w:sz w:val="24"/>
          <w:szCs w:val="24"/>
        </w:rPr>
        <w:t>f</w:t>
      </w:r>
      <w:r w:rsidR="00773327" w:rsidRPr="00107AC6">
        <w:rPr>
          <w:rFonts w:ascii="Times New Roman" w:hAnsi="Times New Roman" w:cs="Times New Roman"/>
          <w:sz w:val="24"/>
          <w:szCs w:val="24"/>
        </w:rPr>
        <w:t xml:space="preserve"> prescription, using alt</w:t>
      </w:r>
      <w:r w:rsidR="00383B0C" w:rsidRPr="00107AC6">
        <w:rPr>
          <w:rFonts w:ascii="Times New Roman" w:hAnsi="Times New Roman" w:cs="Times New Roman"/>
          <w:sz w:val="24"/>
          <w:szCs w:val="24"/>
        </w:rPr>
        <w:t xml:space="preserve">ernative routes of ingestion, numerous </w:t>
      </w:r>
      <w:r w:rsidR="00547EE6" w:rsidRPr="00107AC6">
        <w:rPr>
          <w:rFonts w:ascii="Times New Roman" w:hAnsi="Times New Roman" w:cs="Times New Roman"/>
          <w:sz w:val="24"/>
          <w:szCs w:val="24"/>
        </w:rPr>
        <w:t>incidences</w:t>
      </w:r>
      <w:r w:rsidR="00383B0C" w:rsidRPr="00107AC6">
        <w:rPr>
          <w:rFonts w:ascii="Times New Roman" w:hAnsi="Times New Roman" w:cs="Times New Roman"/>
          <w:sz w:val="24"/>
          <w:szCs w:val="24"/>
        </w:rPr>
        <w:t xml:space="preserve"> of lost prescription or medications, theft</w:t>
      </w:r>
      <w:r w:rsidR="00547EE6" w:rsidRPr="00107AC6">
        <w:rPr>
          <w:rFonts w:ascii="Times New Roman" w:hAnsi="Times New Roman" w:cs="Times New Roman"/>
          <w:sz w:val="24"/>
          <w:szCs w:val="24"/>
        </w:rPr>
        <w:t xml:space="preserve"> among others (</w:t>
      </w:r>
      <w:r w:rsidR="00AD0FBD" w:rsidRPr="00107AC6">
        <w:rPr>
          <w:rFonts w:ascii="Times New Roman" w:hAnsi="Times New Roman" w:cs="Times New Roman"/>
          <w:sz w:val="24"/>
          <w:szCs w:val="24"/>
        </w:rPr>
        <w:t>Ducharme &amp; Moore, 2019</w:t>
      </w:r>
      <w:r w:rsidR="00547EE6" w:rsidRPr="00107AC6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B1538" w:rsidRPr="00107AC6" w:rsidRDefault="00547EE6" w:rsidP="00107AC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07AC6">
        <w:rPr>
          <w:rFonts w:ascii="Times New Roman" w:hAnsi="Times New Roman" w:cs="Times New Roman"/>
          <w:sz w:val="24"/>
          <w:szCs w:val="24"/>
        </w:rPr>
        <w:t xml:space="preserve">The assessment used is a standardized systematic approach </w:t>
      </w:r>
      <w:r w:rsidR="00E617BA" w:rsidRPr="00107AC6">
        <w:rPr>
          <w:rFonts w:ascii="Times New Roman" w:hAnsi="Times New Roman" w:cs="Times New Roman"/>
          <w:sz w:val="24"/>
          <w:szCs w:val="24"/>
        </w:rPr>
        <w:t xml:space="preserve">that embraces universal precaution and rational approach in treatment of opioids. </w:t>
      </w:r>
      <w:r w:rsidR="00C1066C" w:rsidRPr="00107AC6">
        <w:rPr>
          <w:rFonts w:ascii="Times New Roman" w:hAnsi="Times New Roman" w:cs="Times New Roman"/>
          <w:sz w:val="24"/>
          <w:szCs w:val="24"/>
        </w:rPr>
        <w:t xml:space="preserve">However, it is imperative to conduct biological assessment related to pain episodes such as pain intensity, pattern, quality and location. </w:t>
      </w:r>
      <w:r w:rsidR="00405C4B" w:rsidRPr="00107AC6">
        <w:rPr>
          <w:rFonts w:ascii="Times New Roman" w:hAnsi="Times New Roman" w:cs="Times New Roman"/>
          <w:sz w:val="24"/>
          <w:szCs w:val="24"/>
        </w:rPr>
        <w:t>The predictors will assist correct diagnosis and type of the pain the pain is suffering and recommend the type of medication</w:t>
      </w:r>
      <w:r w:rsidR="00C17CBC" w:rsidRPr="00107AC6">
        <w:rPr>
          <w:rFonts w:ascii="Times New Roman" w:hAnsi="Times New Roman" w:cs="Times New Roman"/>
          <w:sz w:val="24"/>
          <w:szCs w:val="24"/>
        </w:rPr>
        <w:t>. Therefore, it is recommended to integrate multiple risk assessment tools to identify and quantify patient likelihood to suffer OUD</w:t>
      </w:r>
      <w:r w:rsidR="00D77697" w:rsidRPr="00107AC6">
        <w:rPr>
          <w:rFonts w:ascii="Times New Roman" w:hAnsi="Times New Roman" w:cs="Times New Roman"/>
          <w:sz w:val="24"/>
          <w:szCs w:val="24"/>
        </w:rPr>
        <w:t xml:space="preserve"> (</w:t>
      </w:r>
      <w:r w:rsidR="00107AC6" w:rsidRPr="00107AC6">
        <w:rPr>
          <w:rFonts w:ascii="Times New Roman" w:hAnsi="Times New Roman" w:cs="Times New Roman"/>
          <w:sz w:val="24"/>
          <w:szCs w:val="24"/>
        </w:rPr>
        <w:t>Bruneau et al., 2019</w:t>
      </w:r>
      <w:r w:rsidR="00D77697" w:rsidRPr="00107AC6">
        <w:rPr>
          <w:rFonts w:ascii="Times New Roman" w:hAnsi="Times New Roman" w:cs="Times New Roman"/>
          <w:sz w:val="24"/>
          <w:szCs w:val="24"/>
        </w:rPr>
        <w:t>)</w:t>
      </w:r>
      <w:r w:rsidR="00CC27AF" w:rsidRPr="00107AC6">
        <w:rPr>
          <w:rFonts w:ascii="Times New Roman" w:hAnsi="Times New Roman" w:cs="Times New Roman"/>
          <w:sz w:val="24"/>
          <w:szCs w:val="24"/>
        </w:rPr>
        <w:t xml:space="preserve">. Self-reporting and </w:t>
      </w:r>
      <w:r w:rsidR="00075016" w:rsidRPr="00107AC6">
        <w:rPr>
          <w:rFonts w:ascii="Times New Roman" w:hAnsi="Times New Roman" w:cs="Times New Roman"/>
          <w:sz w:val="24"/>
          <w:szCs w:val="24"/>
        </w:rPr>
        <w:t xml:space="preserve">use of standardized tool risk assessment to reduce </w:t>
      </w:r>
      <w:r w:rsidR="00FF3510" w:rsidRPr="00107AC6">
        <w:rPr>
          <w:rFonts w:ascii="Times New Roman" w:hAnsi="Times New Roman" w:cs="Times New Roman"/>
          <w:sz w:val="24"/>
          <w:szCs w:val="24"/>
        </w:rPr>
        <w:t xml:space="preserve">stress and better patient outcomes. </w:t>
      </w:r>
      <w:r w:rsidR="00AD0FBD" w:rsidRPr="00107AC6">
        <w:rPr>
          <w:rFonts w:ascii="Times New Roman" w:hAnsi="Times New Roman" w:cs="Times New Roman"/>
          <w:sz w:val="24"/>
          <w:szCs w:val="24"/>
        </w:rPr>
        <w:t xml:space="preserve">The treatment follows the recommended </w:t>
      </w:r>
      <w:r w:rsidR="0052538D" w:rsidRPr="00107AC6">
        <w:rPr>
          <w:rFonts w:ascii="Times New Roman" w:hAnsi="Times New Roman" w:cs="Times New Roman"/>
          <w:sz w:val="24"/>
          <w:szCs w:val="24"/>
        </w:rPr>
        <w:t xml:space="preserve">guidelines integration methadone and </w:t>
      </w:r>
      <w:r w:rsidR="0002712F" w:rsidRPr="00107AC6">
        <w:rPr>
          <w:rFonts w:ascii="Times New Roman" w:hAnsi="Times New Roman" w:cs="Times New Roman"/>
          <w:sz w:val="24"/>
          <w:szCs w:val="24"/>
        </w:rPr>
        <w:t xml:space="preserve">CBT. On that note, it is advisable to avoid </w:t>
      </w:r>
      <w:r w:rsidR="00900CD3" w:rsidRPr="00107AC6">
        <w:rPr>
          <w:rFonts w:ascii="Times New Roman" w:hAnsi="Times New Roman" w:cs="Times New Roman"/>
          <w:sz w:val="24"/>
          <w:szCs w:val="24"/>
        </w:rPr>
        <w:t xml:space="preserve">withdrawal management alone such as detoxification without immediate transition to long-term treatment since it is associated with increased rate of </w:t>
      </w:r>
      <w:r w:rsidR="00900CD3" w:rsidRPr="00107AC6">
        <w:rPr>
          <w:rFonts w:ascii="Times New Roman" w:hAnsi="Times New Roman" w:cs="Times New Roman"/>
          <w:sz w:val="24"/>
          <w:szCs w:val="24"/>
        </w:rPr>
        <w:lastRenderedPageBreak/>
        <w:t>relapse, morb</w:t>
      </w:r>
      <w:r w:rsidR="00DC72D2" w:rsidRPr="00107AC6">
        <w:rPr>
          <w:rFonts w:ascii="Times New Roman" w:hAnsi="Times New Roman" w:cs="Times New Roman"/>
          <w:sz w:val="24"/>
          <w:szCs w:val="24"/>
        </w:rPr>
        <w:t>i</w:t>
      </w:r>
      <w:r w:rsidR="00900CD3" w:rsidRPr="00107AC6">
        <w:rPr>
          <w:rFonts w:ascii="Times New Roman" w:hAnsi="Times New Roman" w:cs="Times New Roman"/>
          <w:sz w:val="24"/>
          <w:szCs w:val="24"/>
        </w:rPr>
        <w:t>d</w:t>
      </w:r>
      <w:r w:rsidR="00DC72D2" w:rsidRPr="00107AC6">
        <w:rPr>
          <w:rFonts w:ascii="Times New Roman" w:hAnsi="Times New Roman" w:cs="Times New Roman"/>
          <w:sz w:val="24"/>
          <w:szCs w:val="24"/>
        </w:rPr>
        <w:t>i</w:t>
      </w:r>
      <w:r w:rsidR="00900CD3" w:rsidRPr="00107AC6">
        <w:rPr>
          <w:rFonts w:ascii="Times New Roman" w:hAnsi="Times New Roman" w:cs="Times New Roman"/>
          <w:sz w:val="24"/>
          <w:szCs w:val="24"/>
        </w:rPr>
        <w:t>ty and death</w:t>
      </w:r>
      <w:r w:rsidR="00DC72D2" w:rsidRPr="00107AC6">
        <w:rPr>
          <w:rFonts w:ascii="Times New Roman" w:hAnsi="Times New Roman" w:cs="Times New Roman"/>
          <w:sz w:val="24"/>
          <w:szCs w:val="24"/>
        </w:rPr>
        <w:t>. The patient should be educated clearly on known risks of withdrawal and treat options depending on patient circumstances and needs</w:t>
      </w:r>
      <w:r w:rsidR="00107AC6" w:rsidRPr="00107AC6">
        <w:rPr>
          <w:rFonts w:ascii="Times New Roman" w:hAnsi="Times New Roman" w:cs="Times New Roman"/>
          <w:sz w:val="24"/>
          <w:szCs w:val="24"/>
        </w:rPr>
        <w:t>.</w:t>
      </w:r>
    </w:p>
    <w:p w:rsidR="00FF3510" w:rsidRPr="00107AC6" w:rsidRDefault="00FF3510" w:rsidP="00107AC6">
      <w:pPr>
        <w:tabs>
          <w:tab w:val="left" w:pos="1764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AC6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D77697" w:rsidRPr="00107AC6" w:rsidRDefault="00D77697" w:rsidP="00107AC6">
      <w:pPr>
        <w:tabs>
          <w:tab w:val="left" w:pos="1764"/>
        </w:tabs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0" w:name="_Hlk130029943"/>
      <w:r w:rsidRPr="00107A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Bruneau, </w:t>
      </w:r>
      <w:bookmarkEnd w:id="0"/>
      <w:r w:rsidRPr="00107A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J., </w:t>
      </w:r>
      <w:proofErr w:type="spellStart"/>
      <w:r w:rsidRPr="00107A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Ahamad</w:t>
      </w:r>
      <w:proofErr w:type="spellEnd"/>
      <w:r w:rsidRPr="00107A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K., </w:t>
      </w:r>
      <w:proofErr w:type="spellStart"/>
      <w:r w:rsidRPr="00107A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Goyer</w:t>
      </w:r>
      <w:proofErr w:type="spellEnd"/>
      <w:r w:rsidRPr="00107A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 È., Poulin, G., Selby, P., Fischer, B., ... &amp; Wood, E. (2018). Management of opioid use disorders: a national clinical practice guideline. </w:t>
      </w:r>
      <w:proofErr w:type="spellStart"/>
      <w:r w:rsidRPr="00107AC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Cmaj</w:t>
      </w:r>
      <w:proofErr w:type="spellEnd"/>
      <w:r w:rsidRPr="00107A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07AC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190</w:t>
      </w:r>
      <w:r w:rsidRPr="00107A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(9), E247-E257.</w:t>
      </w:r>
      <w:r w:rsidRPr="00107AC6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107AC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https://doi.org/10.1503%2Fcmaj.170958</w:t>
        </w:r>
      </w:hyperlink>
      <w:r w:rsidRPr="00107A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FF3510" w:rsidRPr="00107AC6" w:rsidRDefault="00FF3510" w:rsidP="00107AC6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" w:name="_Hlk130029529"/>
      <w:r w:rsidRPr="00107A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Ducharme, J., &amp; Moore, S. (2019</w:t>
      </w:r>
      <w:bookmarkEnd w:id="1"/>
      <w:r w:rsidRPr="00107A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 Opioid use disorder assessment tools and drug screening. </w:t>
      </w:r>
      <w:r w:rsidRPr="00107AC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Missouri medicine</w:t>
      </w:r>
      <w:r w:rsidRPr="00107A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07AC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116</w:t>
      </w:r>
      <w:r w:rsidRPr="00107A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318.</w:t>
      </w:r>
      <w:r w:rsidRPr="00107AC6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107AC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https://www.ncbi.nlm.nih.gov/pmc/articles/PMC6699803/</w:t>
        </w:r>
      </w:hyperlink>
      <w:r w:rsidRPr="00107A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bookmarkStart w:id="2" w:name="_GoBack"/>
      <w:bookmarkEnd w:id="2"/>
    </w:p>
    <w:sectPr w:rsidR="00FF3510" w:rsidRPr="00107AC6" w:rsidSect="000A1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7C4"/>
    <w:rsid w:val="0002712F"/>
    <w:rsid w:val="00075016"/>
    <w:rsid w:val="0009310C"/>
    <w:rsid w:val="000A1E7A"/>
    <w:rsid w:val="00107AC6"/>
    <w:rsid w:val="00304FC9"/>
    <w:rsid w:val="003077C4"/>
    <w:rsid w:val="00381385"/>
    <w:rsid w:val="00383B0C"/>
    <w:rsid w:val="00405C4B"/>
    <w:rsid w:val="00406C74"/>
    <w:rsid w:val="00490B8F"/>
    <w:rsid w:val="00502464"/>
    <w:rsid w:val="0052538D"/>
    <w:rsid w:val="00547EE6"/>
    <w:rsid w:val="00551157"/>
    <w:rsid w:val="005C6CD7"/>
    <w:rsid w:val="00656391"/>
    <w:rsid w:val="006B5C9D"/>
    <w:rsid w:val="00773327"/>
    <w:rsid w:val="007B68CE"/>
    <w:rsid w:val="00900CD3"/>
    <w:rsid w:val="0092626E"/>
    <w:rsid w:val="00A30202"/>
    <w:rsid w:val="00AB1538"/>
    <w:rsid w:val="00AD0FBD"/>
    <w:rsid w:val="00C1066C"/>
    <w:rsid w:val="00C17CBC"/>
    <w:rsid w:val="00CC27AF"/>
    <w:rsid w:val="00D62C11"/>
    <w:rsid w:val="00D77697"/>
    <w:rsid w:val="00DB15CB"/>
    <w:rsid w:val="00DC72D2"/>
    <w:rsid w:val="00E617BA"/>
    <w:rsid w:val="00EC596B"/>
    <w:rsid w:val="00F14579"/>
    <w:rsid w:val="00FF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36530"/>
  <w15:chartTrackingRefBased/>
  <w15:docId w15:val="{8F67ACBF-622E-49F7-AC34-5E37851E8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35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3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cbi.nlm.nih.gov/pmc/articles/PMC6699803/" TargetMode="External"/><Relationship Id="rId4" Type="http://schemas.openxmlformats.org/officeDocument/2006/relationships/hyperlink" Target="https://doi.org/10.1503%2Fcmaj.170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2023-03-18T04:08:00Z</dcterms:created>
  <dcterms:modified xsi:type="dcterms:W3CDTF">2023-03-18T08:06:00Z</dcterms:modified>
</cp:coreProperties>
</file>