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A0661A" w:rsidRDefault="00C274B3" w:rsidP="005E301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61A">
        <w:rPr>
          <w:rFonts w:ascii="Times New Roman" w:hAnsi="Times New Roman" w:cs="Times New Roman"/>
          <w:b/>
          <w:sz w:val="24"/>
          <w:szCs w:val="24"/>
        </w:rPr>
        <w:t>NU 650 Week 12 DQ 1 Response to</w:t>
      </w:r>
      <w:r w:rsidRPr="00A0661A">
        <w:rPr>
          <w:rFonts w:ascii="Times New Roman" w:hAnsi="Times New Roman" w:cs="Times New Roman"/>
          <w:b/>
          <w:sz w:val="24"/>
          <w:szCs w:val="24"/>
        </w:rPr>
        <w:t xml:space="preserve"> Jacqueline Ryan</w:t>
      </w:r>
    </w:p>
    <w:p w:rsidR="005E301A" w:rsidRDefault="00C274B3" w:rsidP="005E301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661A">
        <w:rPr>
          <w:rFonts w:ascii="Times New Roman" w:hAnsi="Times New Roman" w:cs="Times New Roman"/>
          <w:sz w:val="24"/>
          <w:szCs w:val="24"/>
        </w:rPr>
        <w:t xml:space="preserve">Hello Jacqueline, I reveled in reading your enlightening post on this week’s discussion relating to gender and sexuality in healthcare. I identify with your perspective that </w:t>
      </w:r>
      <w:r w:rsidR="003868C2" w:rsidRPr="00A0661A">
        <w:rPr>
          <w:rFonts w:ascii="Times New Roman" w:hAnsi="Times New Roman" w:cs="Times New Roman"/>
          <w:sz w:val="24"/>
          <w:szCs w:val="24"/>
        </w:rPr>
        <w:t xml:space="preserve">gender </w:t>
      </w:r>
      <w:r w:rsidR="0088558B" w:rsidRPr="00A0661A">
        <w:rPr>
          <w:rFonts w:ascii="Times New Roman" w:hAnsi="Times New Roman" w:cs="Times New Roman"/>
          <w:sz w:val="24"/>
          <w:szCs w:val="24"/>
        </w:rPr>
        <w:t>emphasizes the socially fashioned differences between women and men that result in femininity and ma</w:t>
      </w:r>
      <w:r w:rsidR="00F2030B" w:rsidRPr="00A0661A">
        <w:rPr>
          <w:rFonts w:ascii="Times New Roman" w:hAnsi="Times New Roman" w:cs="Times New Roman"/>
          <w:sz w:val="24"/>
          <w:szCs w:val="24"/>
        </w:rPr>
        <w:t>sculinity</w:t>
      </w:r>
      <w:r w:rsidR="00112A6A" w:rsidRPr="00A0661A">
        <w:rPr>
          <w:rFonts w:ascii="Times New Roman" w:hAnsi="Times New Roman" w:cs="Times New Roman"/>
          <w:sz w:val="24"/>
          <w:szCs w:val="24"/>
        </w:rPr>
        <w:t xml:space="preserve">. Conversely, sexuality refers to an individual’s </w:t>
      </w:r>
      <w:r w:rsidR="006E6DBD" w:rsidRPr="00A0661A">
        <w:rPr>
          <w:rFonts w:ascii="Times New Roman" w:hAnsi="Times New Roman" w:cs="Times New Roman"/>
          <w:sz w:val="24"/>
          <w:szCs w:val="24"/>
        </w:rPr>
        <w:t xml:space="preserve">feelings and activities linked with one’s sexual desires and orientation. It is </w:t>
      </w:r>
      <w:r w:rsidR="009A69AD" w:rsidRPr="00A0661A">
        <w:rPr>
          <w:rFonts w:ascii="Times New Roman" w:hAnsi="Times New Roman" w:cs="Times New Roman"/>
          <w:sz w:val="24"/>
          <w:szCs w:val="24"/>
        </w:rPr>
        <w:t xml:space="preserve">important to avoid </w:t>
      </w:r>
      <w:r w:rsidR="000944C2" w:rsidRPr="00A0661A">
        <w:rPr>
          <w:rFonts w:ascii="Times New Roman" w:hAnsi="Times New Roman" w:cs="Times New Roman"/>
          <w:sz w:val="24"/>
          <w:szCs w:val="24"/>
        </w:rPr>
        <w:t>making assumptions ab</w:t>
      </w:r>
      <w:r w:rsidR="00C04863" w:rsidRPr="00A0661A">
        <w:rPr>
          <w:rFonts w:ascii="Times New Roman" w:hAnsi="Times New Roman" w:cs="Times New Roman"/>
          <w:sz w:val="24"/>
          <w:szCs w:val="24"/>
        </w:rPr>
        <w:t>out a patient’s gender and sexuality since the assumptions can lead to medical errors and undermine</w:t>
      </w:r>
      <w:r w:rsidR="009A69AD" w:rsidRPr="00A0661A">
        <w:rPr>
          <w:rFonts w:ascii="Times New Roman" w:hAnsi="Times New Roman" w:cs="Times New Roman"/>
          <w:sz w:val="24"/>
          <w:szCs w:val="24"/>
        </w:rPr>
        <w:t xml:space="preserve"> the provider-patient </w:t>
      </w:r>
      <w:r w:rsidR="000944C2" w:rsidRPr="00A0661A">
        <w:rPr>
          <w:rFonts w:ascii="Times New Roman" w:hAnsi="Times New Roman" w:cs="Times New Roman"/>
          <w:sz w:val="24"/>
          <w:szCs w:val="24"/>
        </w:rPr>
        <w:t>rapport which can give rise to a loss of trust, and ultimately poor patient outcomes</w:t>
      </w:r>
      <w:r w:rsidR="00C04863" w:rsidRPr="00A0661A">
        <w:rPr>
          <w:rFonts w:ascii="Times New Roman" w:hAnsi="Times New Roman" w:cs="Times New Roman"/>
          <w:sz w:val="24"/>
          <w:szCs w:val="24"/>
        </w:rPr>
        <w:t xml:space="preserve"> (</w:t>
      </w:r>
      <w:r w:rsidR="00762DF3" w:rsidRPr="00A0661A">
        <w:rPr>
          <w:rFonts w:ascii="Times New Roman" w:hAnsi="Times New Roman" w:cs="Times New Roman"/>
          <w:sz w:val="24"/>
          <w:szCs w:val="24"/>
        </w:rPr>
        <w:t>Casanova-Perez et al., 2020)</w:t>
      </w:r>
      <w:r w:rsidR="000944C2" w:rsidRPr="00A0661A">
        <w:rPr>
          <w:rFonts w:ascii="Times New Roman" w:hAnsi="Times New Roman" w:cs="Times New Roman"/>
          <w:sz w:val="24"/>
          <w:szCs w:val="24"/>
        </w:rPr>
        <w:t>.</w:t>
      </w:r>
      <w:r w:rsidR="00762DF3" w:rsidRPr="00A0661A">
        <w:rPr>
          <w:rFonts w:ascii="Times New Roman" w:hAnsi="Times New Roman" w:cs="Times New Roman"/>
          <w:sz w:val="24"/>
          <w:szCs w:val="24"/>
        </w:rPr>
        <w:t xml:space="preserve"> I agree that LGBTQIA+ youth grapple with certain barriers </w:t>
      </w:r>
      <w:r w:rsidR="00A248CE" w:rsidRPr="00A0661A">
        <w:rPr>
          <w:rFonts w:ascii="Times New Roman" w:hAnsi="Times New Roman" w:cs="Times New Roman"/>
          <w:sz w:val="24"/>
          <w:szCs w:val="24"/>
        </w:rPr>
        <w:t>to care including poor quality to care owing to stigma, workforce insensitivity</w:t>
      </w:r>
      <w:r w:rsidR="005346B1" w:rsidRPr="00A0661A">
        <w:rPr>
          <w:rFonts w:ascii="Times New Roman" w:hAnsi="Times New Roman" w:cs="Times New Roman"/>
          <w:sz w:val="24"/>
          <w:szCs w:val="24"/>
        </w:rPr>
        <w:t xml:space="preserve">, and the paucity of healthcare providers’ awareness </w:t>
      </w:r>
      <w:r w:rsidR="009D6A43" w:rsidRPr="00A0661A">
        <w:rPr>
          <w:rFonts w:ascii="Times New Roman" w:hAnsi="Times New Roman" w:cs="Times New Roman"/>
          <w:sz w:val="24"/>
          <w:szCs w:val="24"/>
        </w:rPr>
        <w:t>of</w:t>
      </w:r>
      <w:r w:rsidR="005346B1" w:rsidRPr="00A0661A">
        <w:rPr>
          <w:rFonts w:ascii="Times New Roman" w:hAnsi="Times New Roman" w:cs="Times New Roman"/>
          <w:sz w:val="24"/>
          <w:szCs w:val="24"/>
        </w:rPr>
        <w:t xml:space="preserve"> the</w:t>
      </w:r>
      <w:r w:rsidR="009D6A43" w:rsidRPr="00A0661A">
        <w:rPr>
          <w:rFonts w:ascii="Times New Roman" w:hAnsi="Times New Roman" w:cs="Times New Roman"/>
          <w:sz w:val="24"/>
          <w:szCs w:val="24"/>
        </w:rPr>
        <w:t>ir</w:t>
      </w:r>
      <w:r w:rsidR="005346B1" w:rsidRPr="00A0661A">
        <w:rPr>
          <w:rFonts w:ascii="Times New Roman" w:hAnsi="Times New Roman" w:cs="Times New Roman"/>
          <w:sz w:val="24"/>
          <w:szCs w:val="24"/>
        </w:rPr>
        <w:t xml:space="preserve"> </w:t>
      </w:r>
      <w:r w:rsidR="009D6A43" w:rsidRPr="00A0661A">
        <w:rPr>
          <w:rFonts w:ascii="Times New Roman" w:hAnsi="Times New Roman" w:cs="Times New Roman"/>
          <w:sz w:val="24"/>
          <w:szCs w:val="24"/>
        </w:rPr>
        <w:t xml:space="preserve">distinctive needs. </w:t>
      </w:r>
    </w:p>
    <w:p w:rsidR="00C274B3" w:rsidRPr="00A0661A" w:rsidRDefault="009D6A43" w:rsidP="005E301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661A">
        <w:rPr>
          <w:rFonts w:ascii="Times New Roman" w:hAnsi="Times New Roman" w:cs="Times New Roman"/>
          <w:sz w:val="24"/>
          <w:szCs w:val="24"/>
        </w:rPr>
        <w:t xml:space="preserve">Additionally, one of the strategies that I can espouse in practice to alleviate barriers to care that this group </w:t>
      </w:r>
      <w:r w:rsidR="00B135DE" w:rsidRPr="00A0661A">
        <w:rPr>
          <w:rFonts w:ascii="Times New Roman" w:hAnsi="Times New Roman" w:cs="Times New Roman"/>
          <w:sz w:val="24"/>
          <w:szCs w:val="24"/>
        </w:rPr>
        <w:t>face is advocacy</w:t>
      </w:r>
      <w:r w:rsidR="00DA1599" w:rsidRPr="00A0661A">
        <w:rPr>
          <w:rFonts w:ascii="Times New Roman" w:hAnsi="Times New Roman" w:cs="Times New Roman"/>
          <w:sz w:val="24"/>
          <w:szCs w:val="24"/>
        </w:rPr>
        <w:t xml:space="preserve">, involving </w:t>
      </w:r>
      <w:r w:rsidR="00BF174F" w:rsidRPr="00A0661A">
        <w:rPr>
          <w:rFonts w:ascii="Times New Roman" w:hAnsi="Times New Roman" w:cs="Times New Roman"/>
          <w:sz w:val="24"/>
          <w:szCs w:val="24"/>
        </w:rPr>
        <w:t>this</w:t>
      </w:r>
      <w:r w:rsidR="00DA1599" w:rsidRPr="00A0661A">
        <w:rPr>
          <w:rFonts w:ascii="Times New Roman" w:hAnsi="Times New Roman" w:cs="Times New Roman"/>
          <w:sz w:val="24"/>
          <w:szCs w:val="24"/>
        </w:rPr>
        <w:t xml:space="preserve"> group during decision-making processes concerning their treatment and participating in continuous learning</w:t>
      </w:r>
      <w:r w:rsidR="00BF174F" w:rsidRPr="00A0661A">
        <w:rPr>
          <w:rFonts w:ascii="Times New Roman" w:hAnsi="Times New Roman" w:cs="Times New Roman"/>
          <w:sz w:val="24"/>
          <w:szCs w:val="24"/>
        </w:rPr>
        <w:t xml:space="preserve">. More creating a safe and inclusive environment will help minimize the barriers to care for LGBTQIA+ youth. Another strategy is addressing financial and insurance </w:t>
      </w:r>
      <w:r w:rsidR="00E248F3" w:rsidRPr="00A0661A">
        <w:rPr>
          <w:rFonts w:ascii="Times New Roman" w:hAnsi="Times New Roman" w:cs="Times New Roman"/>
          <w:sz w:val="24"/>
          <w:szCs w:val="24"/>
        </w:rPr>
        <w:t xml:space="preserve">barriers by connecting the patients with resources like alternative insurance options, financial aid programs, or sliding scale </w:t>
      </w:r>
      <w:r w:rsidR="00A0661A" w:rsidRPr="00A0661A">
        <w:rPr>
          <w:rFonts w:ascii="Times New Roman" w:hAnsi="Times New Roman" w:cs="Times New Roman"/>
          <w:sz w:val="24"/>
          <w:szCs w:val="24"/>
        </w:rPr>
        <w:t>fees (Medina-Martínez et al., 2021).</w:t>
      </w:r>
    </w:p>
    <w:p w:rsidR="005E301A" w:rsidRDefault="005E301A" w:rsidP="00A0661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E301A" w:rsidRDefault="005E301A" w:rsidP="00A0661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E301A" w:rsidRDefault="005E301A" w:rsidP="00A0661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E301A" w:rsidRDefault="005E301A" w:rsidP="00A0661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E301A" w:rsidRDefault="005E301A" w:rsidP="00A0661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0661A" w:rsidRPr="005E301A" w:rsidRDefault="00A0661A" w:rsidP="005E301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01A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A0661A" w:rsidRPr="00A0661A" w:rsidRDefault="00A0661A" w:rsidP="005E301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0661A">
        <w:rPr>
          <w:rFonts w:ascii="Times New Roman" w:hAnsi="Times New Roman" w:cs="Times New Roman"/>
          <w:sz w:val="24"/>
          <w:szCs w:val="24"/>
        </w:rPr>
        <w:t xml:space="preserve">Casanova-Perez, R., Apodaca, C., Bascom, E., Mohanraj, D., Lane, C., Vidyarthi, D., Beneteau, E., Sabin, J., Pratt, W., Weibel, N., &amp; Hartzler, A. L. (2020). Broken down by bias: Healthcare biases experienced by BIPOC and LGBTQ+ patients. </w:t>
      </w:r>
      <w:r w:rsidRPr="00A0661A">
        <w:rPr>
          <w:rFonts w:ascii="Times New Roman" w:hAnsi="Times New Roman" w:cs="Times New Roman"/>
          <w:i/>
          <w:iCs/>
          <w:sz w:val="24"/>
          <w:szCs w:val="24"/>
        </w:rPr>
        <w:t>AMIA Annual Symposium Proceedings</w:t>
      </w:r>
      <w:r w:rsidRPr="00A0661A">
        <w:rPr>
          <w:rFonts w:ascii="Times New Roman" w:hAnsi="Times New Roman" w:cs="Times New Roman"/>
          <w:sz w:val="24"/>
          <w:szCs w:val="24"/>
        </w:rPr>
        <w:t xml:space="preserve">, </w:t>
      </w:r>
      <w:r w:rsidRPr="00A0661A">
        <w:rPr>
          <w:rFonts w:ascii="Times New Roman" w:hAnsi="Times New Roman" w:cs="Times New Roman"/>
          <w:i/>
          <w:iCs/>
          <w:sz w:val="24"/>
          <w:szCs w:val="24"/>
        </w:rPr>
        <w:t>2021</w:t>
      </w:r>
      <w:r w:rsidRPr="00A0661A">
        <w:rPr>
          <w:rFonts w:ascii="Times New Roman" w:hAnsi="Times New Roman" w:cs="Times New Roman"/>
          <w:sz w:val="24"/>
          <w:szCs w:val="24"/>
        </w:rPr>
        <w:t xml:space="preserve">, 275-284. </w:t>
      </w:r>
      <w:hyperlink r:id="rId6" w:history="1">
        <w:r w:rsidRPr="00A0661A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https://www.ncbi.nlm.nih.gov/pmc/articles/PMC8861755/</w:t>
        </w:r>
      </w:hyperlink>
    </w:p>
    <w:p w:rsidR="00A0661A" w:rsidRPr="00A0661A" w:rsidRDefault="00A0661A" w:rsidP="005E301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0661A">
        <w:rPr>
          <w:rFonts w:ascii="Times New Roman" w:hAnsi="Times New Roman" w:cs="Times New Roman"/>
          <w:sz w:val="24"/>
          <w:szCs w:val="24"/>
        </w:rPr>
        <w:t xml:space="preserve">Medina-Martínez, J., Saus-Ortega, C., Sánchez-Lorente, M. M., Sosa-Palanca, E. M., García-Martínez, P., &amp; Mármol-López, M. I. (2021). Health Inequities in LGBT People and Nursing Interventions to Reduce Them: A Systematic Review. </w:t>
      </w:r>
      <w:r w:rsidRPr="00A0661A">
        <w:rPr>
          <w:rFonts w:ascii="Times New Roman" w:hAnsi="Times New Roman" w:cs="Times New Roman"/>
          <w:i/>
          <w:iCs/>
          <w:sz w:val="24"/>
          <w:szCs w:val="24"/>
        </w:rPr>
        <w:t>International Journal of Environmental Research and Public Health</w:t>
      </w:r>
      <w:r w:rsidRPr="00A0661A">
        <w:rPr>
          <w:rFonts w:ascii="Times New Roman" w:hAnsi="Times New Roman" w:cs="Times New Roman"/>
          <w:sz w:val="24"/>
          <w:szCs w:val="24"/>
        </w:rPr>
        <w:t xml:space="preserve">, </w:t>
      </w:r>
      <w:r w:rsidRPr="00A0661A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A0661A">
        <w:rPr>
          <w:rFonts w:ascii="Times New Roman" w:hAnsi="Times New Roman" w:cs="Times New Roman"/>
          <w:sz w:val="24"/>
          <w:szCs w:val="24"/>
        </w:rPr>
        <w:t xml:space="preserve">(22). </w:t>
      </w:r>
      <w:bookmarkStart w:id="0" w:name="_GoBack"/>
      <w:bookmarkEnd w:id="0"/>
      <w:r w:rsidRPr="00A0661A">
        <w:rPr>
          <w:rFonts w:ascii="Times New Roman" w:hAnsi="Times New Roman" w:cs="Times New Roman"/>
          <w:sz w:val="24"/>
          <w:szCs w:val="24"/>
        </w:rPr>
        <w:fldChar w:fldCharType="begin"/>
      </w:r>
      <w:r w:rsidRPr="00A0661A">
        <w:rPr>
          <w:rFonts w:ascii="Times New Roman" w:hAnsi="Times New Roman" w:cs="Times New Roman"/>
          <w:sz w:val="24"/>
          <w:szCs w:val="24"/>
        </w:rPr>
        <w:instrText xml:space="preserve"> HYPERLINK "https://doi.org/10.3390/ijerph182211801" </w:instrText>
      </w:r>
      <w:r w:rsidRPr="00A0661A">
        <w:rPr>
          <w:rFonts w:ascii="Times New Roman" w:hAnsi="Times New Roman" w:cs="Times New Roman"/>
          <w:sz w:val="24"/>
          <w:szCs w:val="24"/>
        </w:rPr>
        <w:fldChar w:fldCharType="separate"/>
      </w:r>
      <w:r w:rsidRPr="00A0661A">
        <w:rPr>
          <w:rStyle w:val="Hyperlink"/>
          <w:rFonts w:ascii="Times New Roman" w:hAnsi="Times New Roman" w:cs="Times New Roman"/>
          <w:sz w:val="24"/>
          <w:szCs w:val="24"/>
        </w:rPr>
        <w:t>https://doi.org/10.3390/ijerph182211801</w:t>
      </w:r>
      <w:r w:rsidRPr="00A0661A">
        <w:rPr>
          <w:rFonts w:ascii="Times New Roman" w:hAnsi="Times New Roman" w:cs="Times New Roman"/>
          <w:sz w:val="24"/>
          <w:szCs w:val="24"/>
        </w:rPr>
        <w:fldChar w:fldCharType="end"/>
      </w:r>
    </w:p>
    <w:p w:rsidR="00A0661A" w:rsidRPr="00A0661A" w:rsidRDefault="00A0661A" w:rsidP="005E301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A0661A" w:rsidRPr="00A0661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32E" w:rsidRDefault="004D132E" w:rsidP="005E301A">
      <w:pPr>
        <w:spacing w:after="0" w:line="240" w:lineRule="auto"/>
      </w:pPr>
      <w:r>
        <w:separator/>
      </w:r>
    </w:p>
  </w:endnote>
  <w:endnote w:type="continuationSeparator" w:id="0">
    <w:p w:rsidR="004D132E" w:rsidRDefault="004D132E" w:rsidP="005E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32E" w:rsidRDefault="004D132E" w:rsidP="005E301A">
      <w:pPr>
        <w:spacing w:after="0" w:line="240" w:lineRule="auto"/>
      </w:pPr>
      <w:r>
        <w:separator/>
      </w:r>
    </w:p>
  </w:footnote>
  <w:footnote w:type="continuationSeparator" w:id="0">
    <w:p w:rsidR="004D132E" w:rsidRDefault="004D132E" w:rsidP="005E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4948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E301A" w:rsidRDefault="005E301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3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301A" w:rsidRDefault="005E30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B3"/>
    <w:rsid w:val="000944C2"/>
    <w:rsid w:val="000C751F"/>
    <w:rsid w:val="00112A6A"/>
    <w:rsid w:val="003868C2"/>
    <w:rsid w:val="004D132E"/>
    <w:rsid w:val="005346B1"/>
    <w:rsid w:val="005E301A"/>
    <w:rsid w:val="006D0C9A"/>
    <w:rsid w:val="006E6DBD"/>
    <w:rsid w:val="00762DF3"/>
    <w:rsid w:val="0088558B"/>
    <w:rsid w:val="009A69AD"/>
    <w:rsid w:val="009D6A43"/>
    <w:rsid w:val="009F4C6A"/>
    <w:rsid w:val="00A0661A"/>
    <w:rsid w:val="00A248CE"/>
    <w:rsid w:val="00B135DE"/>
    <w:rsid w:val="00BF174F"/>
    <w:rsid w:val="00C04863"/>
    <w:rsid w:val="00C274B3"/>
    <w:rsid w:val="00DA1599"/>
    <w:rsid w:val="00E248F3"/>
    <w:rsid w:val="00F2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C87E"/>
  <w15:chartTrackingRefBased/>
  <w15:docId w15:val="{1373E166-082C-45CF-987E-3EB7A9F9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61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01A"/>
  </w:style>
  <w:style w:type="paragraph" w:styleId="Footer">
    <w:name w:val="footer"/>
    <w:basedOn w:val="Normal"/>
    <w:link w:val="FooterChar"/>
    <w:uiPriority w:val="99"/>
    <w:unhideWhenUsed/>
    <w:rsid w:val="005E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mc/articles/PMC8861755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347</Words>
  <Characters>2029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2023-03-23T15:29:00Z</dcterms:created>
  <dcterms:modified xsi:type="dcterms:W3CDTF">2023-03-23T16:15:00Z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36750cc9-4b80-4270-a644-7385f1f0f6bf</vt:lpwstr>
  </property>
</Properties>
</file>