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8CE" w:rsidRPr="00EB37CE" w:rsidRDefault="00AA1A5F" w:rsidP="00797115">
      <w:pPr>
        <w:spacing w:line="480" w:lineRule="auto"/>
        <w:rPr>
          <w:rFonts w:ascii="Times New Roman" w:hAnsi="Times New Roman" w:cs="Times New Roman"/>
          <w:sz w:val="24"/>
          <w:szCs w:val="24"/>
        </w:rPr>
      </w:pPr>
      <w:r w:rsidRPr="00EB37CE">
        <w:rPr>
          <w:rFonts w:ascii="Times New Roman" w:hAnsi="Times New Roman" w:cs="Times New Roman"/>
          <w:sz w:val="24"/>
          <w:szCs w:val="24"/>
        </w:rPr>
        <w:t>Hello</w:t>
      </w:r>
      <w:r w:rsidR="0021689A" w:rsidRPr="00EB37CE">
        <w:rPr>
          <w:rFonts w:ascii="Times New Roman" w:hAnsi="Times New Roman" w:cs="Times New Roman"/>
          <w:sz w:val="24"/>
          <w:szCs w:val="24"/>
        </w:rPr>
        <w:t xml:space="preserve"> </w:t>
      </w:r>
      <w:proofErr w:type="spellStart"/>
      <w:r w:rsidR="0021689A" w:rsidRPr="00EB37CE">
        <w:rPr>
          <w:rFonts w:ascii="Times New Roman" w:hAnsi="Times New Roman" w:cs="Times New Roman"/>
          <w:sz w:val="24"/>
          <w:szCs w:val="24"/>
        </w:rPr>
        <w:t>Abuline</w:t>
      </w:r>
      <w:proofErr w:type="spellEnd"/>
      <w:r w:rsidRPr="00EB37CE">
        <w:rPr>
          <w:rFonts w:ascii="Times New Roman" w:hAnsi="Times New Roman" w:cs="Times New Roman"/>
          <w:sz w:val="24"/>
          <w:szCs w:val="24"/>
        </w:rPr>
        <w:t>,</w:t>
      </w:r>
    </w:p>
    <w:p w:rsidR="00AA1A5F" w:rsidRPr="00EB37CE" w:rsidRDefault="00797115" w:rsidP="0079711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Thank for the great post. </w:t>
      </w:r>
      <w:bookmarkStart w:id="0" w:name="_GoBack"/>
      <w:bookmarkEnd w:id="0"/>
      <w:r w:rsidR="00886D81" w:rsidRPr="00EB37CE">
        <w:rPr>
          <w:rFonts w:ascii="Times New Roman" w:hAnsi="Times New Roman" w:cs="Times New Roman"/>
          <w:sz w:val="24"/>
          <w:szCs w:val="24"/>
        </w:rPr>
        <w:t>Tra</w:t>
      </w:r>
      <w:r w:rsidR="001D2B80" w:rsidRPr="00EB37CE">
        <w:rPr>
          <w:rFonts w:ascii="Times New Roman" w:hAnsi="Times New Roman" w:cs="Times New Roman"/>
          <w:sz w:val="24"/>
          <w:szCs w:val="24"/>
        </w:rPr>
        <w:t xml:space="preserve">nsgenders and gender-diverse individuals have varied and distinct health and care needs. Gender diversity encompasses individuals who express their gender in different ways including individuals who do not conform to societal norms and binary gender expectations. </w:t>
      </w:r>
      <w:r w:rsidR="00C462D3" w:rsidRPr="00EB37CE">
        <w:rPr>
          <w:rFonts w:ascii="Times New Roman" w:hAnsi="Times New Roman" w:cs="Times New Roman"/>
          <w:sz w:val="24"/>
          <w:szCs w:val="24"/>
        </w:rPr>
        <w:t xml:space="preserve">As such, transgender people require </w:t>
      </w:r>
      <w:r w:rsidR="00F2685E" w:rsidRPr="00EB37CE">
        <w:rPr>
          <w:rFonts w:ascii="Times New Roman" w:hAnsi="Times New Roman" w:cs="Times New Roman"/>
          <w:sz w:val="24"/>
          <w:szCs w:val="24"/>
        </w:rPr>
        <w:t>specialist</w:t>
      </w:r>
      <w:r w:rsidR="00C462D3" w:rsidRPr="00EB37CE">
        <w:rPr>
          <w:rFonts w:ascii="Times New Roman" w:hAnsi="Times New Roman" w:cs="Times New Roman"/>
          <w:sz w:val="24"/>
          <w:szCs w:val="24"/>
        </w:rPr>
        <w:t xml:space="preserve"> health care although the current entry point remains through primary care</w:t>
      </w:r>
      <w:r w:rsidR="00E53B58" w:rsidRPr="00EB37CE">
        <w:rPr>
          <w:rFonts w:ascii="Times New Roman" w:hAnsi="Times New Roman" w:cs="Times New Roman"/>
          <w:sz w:val="24"/>
          <w:szCs w:val="24"/>
        </w:rPr>
        <w:t xml:space="preserve">. However, transgender people seeking </w:t>
      </w:r>
      <w:r w:rsidR="002A4767" w:rsidRPr="00EB37CE">
        <w:rPr>
          <w:rFonts w:ascii="Times New Roman" w:hAnsi="Times New Roman" w:cs="Times New Roman"/>
          <w:sz w:val="24"/>
          <w:szCs w:val="24"/>
        </w:rPr>
        <w:t xml:space="preserve">health can be frustrating and challenging process characterized by negative attitudes and health professionals lack of </w:t>
      </w:r>
      <w:r w:rsidR="00F2685E" w:rsidRPr="00EB37CE">
        <w:rPr>
          <w:rFonts w:ascii="Times New Roman" w:hAnsi="Times New Roman" w:cs="Times New Roman"/>
          <w:sz w:val="24"/>
          <w:szCs w:val="24"/>
        </w:rPr>
        <w:t xml:space="preserve">understanding and </w:t>
      </w:r>
      <w:r w:rsidR="002A4767" w:rsidRPr="00EB37CE">
        <w:rPr>
          <w:rFonts w:ascii="Times New Roman" w:hAnsi="Times New Roman" w:cs="Times New Roman"/>
          <w:sz w:val="24"/>
          <w:szCs w:val="24"/>
        </w:rPr>
        <w:t xml:space="preserve">knowledge towards transgender people. </w:t>
      </w:r>
      <w:r w:rsidR="00136D0B" w:rsidRPr="00EB37CE">
        <w:rPr>
          <w:rFonts w:ascii="Times New Roman" w:hAnsi="Times New Roman" w:cs="Times New Roman"/>
          <w:sz w:val="24"/>
          <w:szCs w:val="24"/>
        </w:rPr>
        <w:t>Therefore, structural barriers such as shortages of specialist services</w:t>
      </w:r>
      <w:r w:rsidR="00885A16" w:rsidRPr="00EB37CE">
        <w:rPr>
          <w:rFonts w:ascii="Times New Roman" w:hAnsi="Times New Roman" w:cs="Times New Roman"/>
          <w:sz w:val="24"/>
          <w:szCs w:val="24"/>
        </w:rPr>
        <w:t xml:space="preserve"> and long waiting periods are huge impediments that exacerbate health inequalities for this patient population (</w:t>
      </w:r>
      <w:r w:rsidR="00B87858" w:rsidRPr="00EB37CE">
        <w:rPr>
          <w:rFonts w:ascii="Times New Roman" w:hAnsi="Times New Roman" w:cs="Times New Roman"/>
          <w:color w:val="222222"/>
          <w:sz w:val="24"/>
          <w:szCs w:val="24"/>
          <w:shd w:val="clear" w:color="auto" w:fill="FFFFFF"/>
        </w:rPr>
        <w:t>Mikulak</w:t>
      </w:r>
      <w:r w:rsidR="00B87858" w:rsidRPr="00EB37CE">
        <w:rPr>
          <w:rFonts w:ascii="Times New Roman" w:hAnsi="Times New Roman" w:cs="Times New Roman"/>
          <w:color w:val="222222"/>
          <w:sz w:val="24"/>
          <w:szCs w:val="24"/>
          <w:shd w:val="clear" w:color="auto" w:fill="FFFFFF"/>
        </w:rPr>
        <w:t xml:space="preserve"> et al., 2021</w:t>
      </w:r>
      <w:r w:rsidR="00885A16" w:rsidRPr="00EB37CE">
        <w:rPr>
          <w:rFonts w:ascii="Times New Roman" w:hAnsi="Times New Roman" w:cs="Times New Roman"/>
          <w:sz w:val="24"/>
          <w:szCs w:val="24"/>
        </w:rPr>
        <w:t>).</w:t>
      </w:r>
      <w:r w:rsidR="00876D4E" w:rsidRPr="00EB37CE">
        <w:rPr>
          <w:rFonts w:ascii="Times New Roman" w:hAnsi="Times New Roman" w:cs="Times New Roman"/>
          <w:sz w:val="24"/>
          <w:szCs w:val="24"/>
        </w:rPr>
        <w:t xml:space="preserve"> Besides, lack of inclusion in trainings</w:t>
      </w:r>
      <w:r w:rsidR="000A6B19" w:rsidRPr="00EB37CE">
        <w:rPr>
          <w:rFonts w:ascii="Times New Roman" w:hAnsi="Times New Roman" w:cs="Times New Roman"/>
          <w:sz w:val="24"/>
          <w:szCs w:val="24"/>
        </w:rPr>
        <w:t xml:space="preserve"> </w:t>
      </w:r>
      <w:r w:rsidR="00876D4E" w:rsidRPr="00EB37CE">
        <w:rPr>
          <w:rFonts w:ascii="Times New Roman" w:hAnsi="Times New Roman" w:cs="Times New Roman"/>
          <w:sz w:val="24"/>
          <w:szCs w:val="24"/>
        </w:rPr>
        <w:t>leaves the transgenders stresses</w:t>
      </w:r>
      <w:r w:rsidR="000A6B19" w:rsidRPr="00EB37CE">
        <w:rPr>
          <w:rFonts w:ascii="Times New Roman" w:hAnsi="Times New Roman" w:cs="Times New Roman"/>
          <w:sz w:val="24"/>
          <w:szCs w:val="24"/>
        </w:rPr>
        <w:t>. Significantly, ther</w:t>
      </w:r>
      <w:r w:rsidR="00B87858" w:rsidRPr="00EB37CE">
        <w:rPr>
          <w:rFonts w:ascii="Times New Roman" w:hAnsi="Times New Roman" w:cs="Times New Roman"/>
          <w:sz w:val="24"/>
          <w:szCs w:val="24"/>
        </w:rPr>
        <w:t>e i</w:t>
      </w:r>
      <w:r w:rsidR="000A6B19" w:rsidRPr="00EB37CE">
        <w:rPr>
          <w:rFonts w:ascii="Times New Roman" w:hAnsi="Times New Roman" w:cs="Times New Roman"/>
          <w:sz w:val="24"/>
          <w:szCs w:val="24"/>
        </w:rPr>
        <w:t xml:space="preserve">s lack of </w:t>
      </w:r>
      <w:r w:rsidR="00B87858" w:rsidRPr="00EB37CE">
        <w:rPr>
          <w:rFonts w:ascii="Times New Roman" w:hAnsi="Times New Roman" w:cs="Times New Roman"/>
          <w:sz w:val="24"/>
          <w:szCs w:val="24"/>
        </w:rPr>
        <w:t>cultural</w:t>
      </w:r>
      <w:r w:rsidR="000A6B19" w:rsidRPr="00EB37CE">
        <w:rPr>
          <w:rFonts w:ascii="Times New Roman" w:hAnsi="Times New Roman" w:cs="Times New Roman"/>
          <w:sz w:val="24"/>
          <w:szCs w:val="24"/>
        </w:rPr>
        <w:t xml:space="preserve"> competence, issues related to language, awareness and gender-diverse identities, gendered spaces and inflexible information technology systems are </w:t>
      </w:r>
      <w:r w:rsidR="00AC31A2" w:rsidRPr="00EB37CE">
        <w:rPr>
          <w:rFonts w:ascii="Times New Roman" w:hAnsi="Times New Roman" w:cs="Times New Roman"/>
          <w:sz w:val="24"/>
          <w:szCs w:val="24"/>
        </w:rPr>
        <w:t>notable barriers in health care setting.</w:t>
      </w:r>
    </w:p>
    <w:p w:rsidR="00AC31A2" w:rsidRPr="00EB37CE" w:rsidRDefault="00B87858" w:rsidP="00797115">
      <w:pPr>
        <w:spacing w:line="480" w:lineRule="auto"/>
        <w:ind w:firstLine="720"/>
        <w:rPr>
          <w:rFonts w:ascii="Times New Roman" w:hAnsi="Times New Roman" w:cs="Times New Roman"/>
          <w:sz w:val="24"/>
          <w:szCs w:val="24"/>
        </w:rPr>
      </w:pPr>
      <w:r w:rsidRPr="00EB37CE">
        <w:rPr>
          <w:rFonts w:ascii="Times New Roman" w:hAnsi="Times New Roman" w:cs="Times New Roman"/>
          <w:sz w:val="24"/>
          <w:szCs w:val="24"/>
        </w:rPr>
        <w:t>To address these issues, there is need to create a welcoming environment essential to ensure provision of quality and accessible health services. As suc</w:t>
      </w:r>
      <w:r w:rsidR="00081E1A" w:rsidRPr="00EB37CE">
        <w:rPr>
          <w:rFonts w:ascii="Times New Roman" w:hAnsi="Times New Roman" w:cs="Times New Roman"/>
          <w:sz w:val="24"/>
          <w:szCs w:val="24"/>
        </w:rPr>
        <w:t>h, nurse educators should address the gaps in know</w:t>
      </w:r>
      <w:r w:rsidR="00571129" w:rsidRPr="00EB37CE">
        <w:rPr>
          <w:rFonts w:ascii="Times New Roman" w:hAnsi="Times New Roman" w:cs="Times New Roman"/>
          <w:sz w:val="24"/>
          <w:szCs w:val="24"/>
        </w:rPr>
        <w:t>l</w:t>
      </w:r>
      <w:r w:rsidR="00081E1A" w:rsidRPr="00EB37CE">
        <w:rPr>
          <w:rFonts w:ascii="Times New Roman" w:hAnsi="Times New Roman" w:cs="Times New Roman"/>
          <w:sz w:val="24"/>
          <w:szCs w:val="24"/>
        </w:rPr>
        <w:t xml:space="preserve">edge through integration of LGBTQ education into curriculums. </w:t>
      </w:r>
      <w:r w:rsidR="00571129" w:rsidRPr="00EB37CE">
        <w:rPr>
          <w:rFonts w:ascii="Times New Roman" w:hAnsi="Times New Roman" w:cs="Times New Roman"/>
          <w:sz w:val="24"/>
          <w:szCs w:val="24"/>
        </w:rPr>
        <w:t>Healthcare organizations should also organize forums to provide platforms for transgender individuals to voice their issues (</w:t>
      </w:r>
      <w:r w:rsidR="00EB37CE" w:rsidRPr="00EB37CE">
        <w:rPr>
          <w:rFonts w:ascii="Times New Roman" w:hAnsi="Times New Roman" w:cs="Times New Roman"/>
          <w:color w:val="222222"/>
          <w:sz w:val="24"/>
          <w:szCs w:val="24"/>
          <w:shd w:val="clear" w:color="auto" w:fill="FFFFFF"/>
        </w:rPr>
        <w:t>Rowe</w:t>
      </w:r>
      <w:r w:rsidR="00EB37CE" w:rsidRPr="00EB37CE">
        <w:rPr>
          <w:rFonts w:ascii="Times New Roman" w:hAnsi="Times New Roman" w:cs="Times New Roman"/>
          <w:color w:val="222222"/>
          <w:sz w:val="24"/>
          <w:szCs w:val="24"/>
          <w:shd w:val="clear" w:color="auto" w:fill="FFFFFF"/>
        </w:rPr>
        <w:t xml:space="preserve"> et al., 2019</w:t>
      </w:r>
      <w:r w:rsidR="00571129" w:rsidRPr="00EB37CE">
        <w:rPr>
          <w:rFonts w:ascii="Times New Roman" w:hAnsi="Times New Roman" w:cs="Times New Roman"/>
          <w:sz w:val="24"/>
          <w:szCs w:val="24"/>
        </w:rPr>
        <w:t xml:space="preserve">). Besides, there is need to develop non-discriminative policies, and regulation that limit discrimination of patients based on gender identity that will e punishable by law. </w:t>
      </w:r>
      <w:r w:rsidR="00C755CC" w:rsidRPr="00EB37CE">
        <w:rPr>
          <w:rFonts w:ascii="Times New Roman" w:hAnsi="Times New Roman" w:cs="Times New Roman"/>
          <w:sz w:val="24"/>
          <w:szCs w:val="24"/>
        </w:rPr>
        <w:t xml:space="preserve">Hospital and health organization should create </w:t>
      </w:r>
      <w:r w:rsidR="00C42E94" w:rsidRPr="00EB37CE">
        <w:rPr>
          <w:rFonts w:ascii="Times New Roman" w:hAnsi="Times New Roman" w:cs="Times New Roman"/>
          <w:sz w:val="24"/>
          <w:szCs w:val="24"/>
        </w:rPr>
        <w:t>multidisciplinary</w:t>
      </w:r>
      <w:r w:rsidR="00C755CC" w:rsidRPr="00EB37CE">
        <w:rPr>
          <w:rFonts w:ascii="Times New Roman" w:hAnsi="Times New Roman" w:cs="Times New Roman"/>
          <w:sz w:val="24"/>
          <w:szCs w:val="24"/>
        </w:rPr>
        <w:t xml:space="preserve"> team and introduce new practices by revising </w:t>
      </w:r>
      <w:r w:rsidR="002E1603" w:rsidRPr="00EB37CE">
        <w:rPr>
          <w:rFonts w:ascii="Times New Roman" w:hAnsi="Times New Roman" w:cs="Times New Roman"/>
          <w:sz w:val="24"/>
          <w:szCs w:val="24"/>
        </w:rPr>
        <w:t>intake forms to accommodate more sexual orientations and gender identi</w:t>
      </w:r>
      <w:r w:rsidR="00C42E94" w:rsidRPr="00EB37CE">
        <w:rPr>
          <w:rFonts w:ascii="Times New Roman" w:hAnsi="Times New Roman" w:cs="Times New Roman"/>
          <w:sz w:val="24"/>
          <w:szCs w:val="24"/>
        </w:rPr>
        <w:t xml:space="preserve">ties. </w:t>
      </w:r>
      <w:r w:rsidR="009431F2" w:rsidRPr="00EB37CE">
        <w:rPr>
          <w:rFonts w:ascii="Times New Roman" w:hAnsi="Times New Roman" w:cs="Times New Roman"/>
          <w:sz w:val="24"/>
          <w:szCs w:val="24"/>
        </w:rPr>
        <w:t xml:space="preserve">The national policy makers, administrators and </w:t>
      </w:r>
      <w:r w:rsidR="009431F2" w:rsidRPr="00EB37CE">
        <w:rPr>
          <w:rFonts w:ascii="Times New Roman" w:hAnsi="Times New Roman" w:cs="Times New Roman"/>
          <w:sz w:val="24"/>
          <w:szCs w:val="24"/>
        </w:rPr>
        <w:lastRenderedPageBreak/>
        <w:t>public agencies</w:t>
      </w:r>
      <w:r w:rsidR="002C1AAE" w:rsidRPr="00EB37CE">
        <w:rPr>
          <w:rFonts w:ascii="Times New Roman" w:hAnsi="Times New Roman" w:cs="Times New Roman"/>
          <w:sz w:val="24"/>
          <w:szCs w:val="24"/>
        </w:rPr>
        <w:t xml:space="preserve"> should introduce incentives, and offer options towards equality by supporting nondiscriminatory policies against use of offensive language</w:t>
      </w:r>
      <w:r w:rsidR="00D352E8" w:rsidRPr="00EB37CE">
        <w:rPr>
          <w:rFonts w:ascii="Times New Roman" w:hAnsi="Times New Roman" w:cs="Times New Roman"/>
          <w:sz w:val="24"/>
          <w:szCs w:val="24"/>
        </w:rPr>
        <w:t xml:space="preserve">, </w:t>
      </w:r>
      <w:r w:rsidR="002C1AAE" w:rsidRPr="00EB37CE">
        <w:rPr>
          <w:rFonts w:ascii="Times New Roman" w:hAnsi="Times New Roman" w:cs="Times New Roman"/>
          <w:sz w:val="24"/>
          <w:szCs w:val="24"/>
        </w:rPr>
        <w:t xml:space="preserve">abusive </w:t>
      </w:r>
      <w:r w:rsidR="00D352E8" w:rsidRPr="00EB37CE">
        <w:rPr>
          <w:rFonts w:ascii="Times New Roman" w:hAnsi="Times New Roman" w:cs="Times New Roman"/>
          <w:sz w:val="24"/>
          <w:szCs w:val="24"/>
        </w:rPr>
        <w:t xml:space="preserve">conduct and establish right to fair treatment. </w:t>
      </w:r>
    </w:p>
    <w:p w:rsidR="00AC31A2" w:rsidRPr="00EB37CE" w:rsidRDefault="00AC31A2" w:rsidP="00797115">
      <w:pPr>
        <w:spacing w:line="480" w:lineRule="auto"/>
        <w:jc w:val="center"/>
        <w:rPr>
          <w:rFonts w:ascii="Times New Roman" w:hAnsi="Times New Roman" w:cs="Times New Roman"/>
          <w:b/>
          <w:sz w:val="24"/>
          <w:szCs w:val="24"/>
        </w:rPr>
      </w:pPr>
      <w:r w:rsidRPr="00EB37CE">
        <w:rPr>
          <w:rFonts w:ascii="Times New Roman" w:hAnsi="Times New Roman" w:cs="Times New Roman"/>
          <w:b/>
          <w:sz w:val="24"/>
          <w:szCs w:val="24"/>
        </w:rPr>
        <w:t>References</w:t>
      </w:r>
    </w:p>
    <w:p w:rsidR="00AC31A2" w:rsidRPr="00EB37CE" w:rsidRDefault="00AC31A2" w:rsidP="00797115">
      <w:pPr>
        <w:spacing w:line="480" w:lineRule="auto"/>
        <w:ind w:left="720" w:hanging="720"/>
        <w:rPr>
          <w:rFonts w:ascii="Times New Roman" w:hAnsi="Times New Roman" w:cs="Times New Roman"/>
          <w:color w:val="333333"/>
          <w:sz w:val="24"/>
          <w:szCs w:val="24"/>
          <w:shd w:val="clear" w:color="auto" w:fill="FFFFFF"/>
        </w:rPr>
      </w:pPr>
      <w:r w:rsidRPr="00EB37CE">
        <w:rPr>
          <w:rFonts w:ascii="Times New Roman" w:hAnsi="Times New Roman" w:cs="Times New Roman"/>
          <w:color w:val="222222"/>
          <w:sz w:val="24"/>
          <w:szCs w:val="24"/>
          <w:shd w:val="clear" w:color="auto" w:fill="FFFFFF"/>
        </w:rPr>
        <w:t xml:space="preserve">Mikulak, M., Ryan, S., Ma, R., Martin, S., Stewart, J., Davidson, S., &amp; </w:t>
      </w:r>
      <w:proofErr w:type="spellStart"/>
      <w:r w:rsidRPr="00EB37CE">
        <w:rPr>
          <w:rFonts w:ascii="Times New Roman" w:hAnsi="Times New Roman" w:cs="Times New Roman"/>
          <w:color w:val="222222"/>
          <w:sz w:val="24"/>
          <w:szCs w:val="24"/>
          <w:shd w:val="clear" w:color="auto" w:fill="FFFFFF"/>
        </w:rPr>
        <w:t>Stepney</w:t>
      </w:r>
      <w:proofErr w:type="spellEnd"/>
      <w:r w:rsidRPr="00EB37CE">
        <w:rPr>
          <w:rFonts w:ascii="Times New Roman" w:hAnsi="Times New Roman" w:cs="Times New Roman"/>
          <w:color w:val="222222"/>
          <w:sz w:val="24"/>
          <w:szCs w:val="24"/>
          <w:shd w:val="clear" w:color="auto" w:fill="FFFFFF"/>
        </w:rPr>
        <w:t>, M. (2021). Health professionals’ identified barriers to trans health care: a qualitative interview study. </w:t>
      </w:r>
      <w:r w:rsidRPr="00EB37CE">
        <w:rPr>
          <w:rFonts w:ascii="Times New Roman" w:hAnsi="Times New Roman" w:cs="Times New Roman"/>
          <w:i/>
          <w:iCs/>
          <w:color w:val="222222"/>
          <w:sz w:val="24"/>
          <w:szCs w:val="24"/>
          <w:shd w:val="clear" w:color="auto" w:fill="FFFFFF"/>
        </w:rPr>
        <w:t>British Journal of General Practice</w:t>
      </w:r>
      <w:r w:rsidRPr="00EB37CE">
        <w:rPr>
          <w:rFonts w:ascii="Times New Roman" w:hAnsi="Times New Roman" w:cs="Times New Roman"/>
          <w:color w:val="222222"/>
          <w:sz w:val="24"/>
          <w:szCs w:val="24"/>
          <w:shd w:val="clear" w:color="auto" w:fill="FFFFFF"/>
        </w:rPr>
        <w:t>, </w:t>
      </w:r>
      <w:r w:rsidRPr="00EB37CE">
        <w:rPr>
          <w:rFonts w:ascii="Times New Roman" w:hAnsi="Times New Roman" w:cs="Times New Roman"/>
          <w:i/>
          <w:iCs/>
          <w:color w:val="222222"/>
          <w:sz w:val="24"/>
          <w:szCs w:val="24"/>
          <w:shd w:val="clear" w:color="auto" w:fill="FFFFFF"/>
        </w:rPr>
        <w:t>71</w:t>
      </w:r>
      <w:r w:rsidRPr="00EB37CE">
        <w:rPr>
          <w:rFonts w:ascii="Times New Roman" w:hAnsi="Times New Roman" w:cs="Times New Roman"/>
          <w:color w:val="222222"/>
          <w:sz w:val="24"/>
          <w:szCs w:val="24"/>
          <w:shd w:val="clear" w:color="auto" w:fill="FFFFFF"/>
        </w:rPr>
        <w:t>(713), e941-e947.</w:t>
      </w:r>
      <w:r w:rsidR="00D352E8" w:rsidRPr="00EB37CE">
        <w:rPr>
          <w:rFonts w:ascii="Times New Roman" w:hAnsi="Times New Roman" w:cs="Times New Roman"/>
          <w:color w:val="333333"/>
          <w:sz w:val="24"/>
          <w:szCs w:val="24"/>
          <w:shd w:val="clear" w:color="auto" w:fill="FFFFFF"/>
        </w:rPr>
        <w:t xml:space="preserve"> </w:t>
      </w:r>
      <w:r w:rsidR="00D352E8" w:rsidRPr="00EB37CE">
        <w:rPr>
          <w:rFonts w:ascii="Times New Roman" w:hAnsi="Times New Roman" w:cs="Times New Roman"/>
          <w:color w:val="333333"/>
          <w:sz w:val="24"/>
          <w:szCs w:val="24"/>
          <w:shd w:val="clear" w:color="auto" w:fill="FFFFFF"/>
        </w:rPr>
        <w:t> </w:t>
      </w:r>
      <w:hyperlink r:id="rId4" w:history="1">
        <w:r w:rsidR="00D352E8" w:rsidRPr="00EB37CE">
          <w:rPr>
            <w:rStyle w:val="Hyperlink"/>
            <w:rFonts w:ascii="Times New Roman" w:hAnsi="Times New Roman" w:cs="Times New Roman"/>
            <w:sz w:val="24"/>
            <w:szCs w:val="24"/>
            <w:shd w:val="clear" w:color="auto" w:fill="FFFFFF"/>
          </w:rPr>
          <w:t>https://doi.org/10.3399/BJGP.2021.0179</w:t>
        </w:r>
      </w:hyperlink>
      <w:r w:rsidR="00D352E8" w:rsidRPr="00EB37CE">
        <w:rPr>
          <w:rFonts w:ascii="Times New Roman" w:hAnsi="Times New Roman" w:cs="Times New Roman"/>
          <w:color w:val="333333"/>
          <w:sz w:val="24"/>
          <w:szCs w:val="24"/>
          <w:shd w:val="clear" w:color="auto" w:fill="FFFFFF"/>
        </w:rPr>
        <w:t xml:space="preserve"> </w:t>
      </w:r>
    </w:p>
    <w:p w:rsidR="00EB37CE" w:rsidRPr="00EB37CE" w:rsidRDefault="00EB37CE" w:rsidP="00797115">
      <w:pPr>
        <w:spacing w:line="480" w:lineRule="auto"/>
        <w:ind w:left="720" w:hanging="720"/>
        <w:rPr>
          <w:rFonts w:ascii="Times New Roman" w:hAnsi="Times New Roman" w:cs="Times New Roman"/>
          <w:sz w:val="24"/>
          <w:szCs w:val="24"/>
        </w:rPr>
      </w:pPr>
      <w:r w:rsidRPr="00EB37CE">
        <w:rPr>
          <w:rFonts w:ascii="Times New Roman" w:hAnsi="Times New Roman" w:cs="Times New Roman"/>
          <w:color w:val="222222"/>
          <w:sz w:val="24"/>
          <w:szCs w:val="24"/>
          <w:shd w:val="clear" w:color="auto" w:fill="FFFFFF"/>
        </w:rPr>
        <w:t>Rowe, D., Ng, Y. C., &amp; O'Keefe, L. C. (2019). Addressing transgender patients' barriers to access care. </w:t>
      </w:r>
      <w:r w:rsidRPr="00EB37CE">
        <w:rPr>
          <w:rFonts w:ascii="Times New Roman" w:hAnsi="Times New Roman" w:cs="Times New Roman"/>
          <w:i/>
          <w:iCs/>
          <w:color w:val="222222"/>
          <w:sz w:val="24"/>
          <w:szCs w:val="24"/>
          <w:shd w:val="clear" w:color="auto" w:fill="FFFFFF"/>
        </w:rPr>
        <w:t>The Nurse Practitioner</w:t>
      </w:r>
      <w:r w:rsidRPr="00EB37CE">
        <w:rPr>
          <w:rFonts w:ascii="Times New Roman" w:hAnsi="Times New Roman" w:cs="Times New Roman"/>
          <w:color w:val="222222"/>
          <w:sz w:val="24"/>
          <w:szCs w:val="24"/>
          <w:shd w:val="clear" w:color="auto" w:fill="FFFFFF"/>
        </w:rPr>
        <w:t>, </w:t>
      </w:r>
      <w:r w:rsidRPr="00EB37CE">
        <w:rPr>
          <w:rFonts w:ascii="Times New Roman" w:hAnsi="Times New Roman" w:cs="Times New Roman"/>
          <w:i/>
          <w:iCs/>
          <w:color w:val="222222"/>
          <w:sz w:val="24"/>
          <w:szCs w:val="24"/>
          <w:shd w:val="clear" w:color="auto" w:fill="FFFFFF"/>
        </w:rPr>
        <w:t>44</w:t>
      </w:r>
      <w:r w:rsidRPr="00EB37CE">
        <w:rPr>
          <w:rFonts w:ascii="Times New Roman" w:hAnsi="Times New Roman" w:cs="Times New Roman"/>
          <w:color w:val="222222"/>
          <w:sz w:val="24"/>
          <w:szCs w:val="24"/>
          <w:shd w:val="clear" w:color="auto" w:fill="FFFFFF"/>
        </w:rPr>
        <w:t>(6), 30-38.</w:t>
      </w:r>
      <w:r w:rsidRPr="00EB37CE">
        <w:rPr>
          <w:rFonts w:ascii="Times New Roman" w:hAnsi="Times New Roman" w:cs="Times New Roman"/>
          <w:color w:val="222222"/>
          <w:sz w:val="24"/>
          <w:szCs w:val="24"/>
          <w:shd w:val="clear" w:color="auto" w:fill="FFFFFF"/>
        </w:rPr>
        <w:t xml:space="preserve"> </w:t>
      </w:r>
      <w:r w:rsidRPr="00EB37CE">
        <w:rPr>
          <w:rFonts w:ascii="Times New Roman" w:hAnsi="Times New Roman" w:cs="Times New Roman"/>
          <w:sz w:val="24"/>
          <w:szCs w:val="24"/>
        </w:rPr>
        <w:t>DOI-10.1097/01.NPR.0000558155.38478.8f</w:t>
      </w:r>
    </w:p>
    <w:sectPr w:rsidR="00EB37CE" w:rsidRPr="00EB37CE" w:rsidSect="000A1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GwNDK3MDIwMjc3MTdX0lEKTi0uzszPAykwrAUAOfQDpCwAAAA="/>
  </w:docVars>
  <w:rsids>
    <w:rsidRoot w:val="0021689A"/>
    <w:rsid w:val="00081E1A"/>
    <w:rsid w:val="000A1E7A"/>
    <w:rsid w:val="000A6B19"/>
    <w:rsid w:val="00136D0B"/>
    <w:rsid w:val="001D2B80"/>
    <w:rsid w:val="0021689A"/>
    <w:rsid w:val="002A4767"/>
    <w:rsid w:val="002C1AAE"/>
    <w:rsid w:val="002E1603"/>
    <w:rsid w:val="00304FC9"/>
    <w:rsid w:val="00571129"/>
    <w:rsid w:val="00797115"/>
    <w:rsid w:val="007B68CE"/>
    <w:rsid w:val="00876D4E"/>
    <w:rsid w:val="00885A16"/>
    <w:rsid w:val="00886D81"/>
    <w:rsid w:val="009431F2"/>
    <w:rsid w:val="00AA1A5F"/>
    <w:rsid w:val="00AC31A2"/>
    <w:rsid w:val="00B87858"/>
    <w:rsid w:val="00C42E94"/>
    <w:rsid w:val="00C462D3"/>
    <w:rsid w:val="00C755CC"/>
    <w:rsid w:val="00D352E8"/>
    <w:rsid w:val="00E53B58"/>
    <w:rsid w:val="00EB37CE"/>
    <w:rsid w:val="00F26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DD70"/>
  <w15:chartTrackingRefBased/>
  <w15:docId w15:val="{2D1232E3-F879-4C6B-96DA-E53AF519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2E8"/>
    <w:rPr>
      <w:color w:val="0563C1" w:themeColor="hyperlink"/>
      <w:u w:val="single"/>
    </w:rPr>
  </w:style>
  <w:style w:type="character" w:styleId="UnresolvedMention">
    <w:name w:val="Unresolved Mention"/>
    <w:basedOn w:val="DefaultParagraphFont"/>
    <w:uiPriority w:val="99"/>
    <w:semiHidden/>
    <w:unhideWhenUsed/>
    <w:rsid w:val="00D35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3399/BJGP.2021.0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2023-03-23T09:55:00Z</dcterms:created>
  <dcterms:modified xsi:type="dcterms:W3CDTF">2023-03-24T01:30:00Z</dcterms:modified>
</cp:coreProperties>
</file>