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D7E0" w14:textId="77777777" w:rsidR="00F51FE3" w:rsidRPr="00F51FE3" w:rsidRDefault="00F51FE3" w:rsidP="00F51FE3">
      <w:pPr>
        <w:shd w:val="clear" w:color="auto" w:fill="FFFFFF"/>
        <w:spacing w:after="0" w:line="240" w:lineRule="auto"/>
        <w:outlineLvl w:val="2"/>
        <w:rPr>
          <w:rFonts w:ascii="Arial" w:eastAsia="Times New Roman" w:hAnsi="Arial" w:cs="Arial"/>
          <w:b/>
          <w:bCs/>
          <w:color w:val="B40000"/>
          <w:kern w:val="0"/>
          <w:sz w:val="27"/>
          <w:szCs w:val="27"/>
          <w14:ligatures w14:val="none"/>
        </w:rPr>
      </w:pPr>
      <w:r w:rsidRPr="00F51FE3">
        <w:rPr>
          <w:rFonts w:ascii="Arial" w:eastAsia="Times New Roman" w:hAnsi="Arial" w:cs="Arial"/>
          <w:b/>
          <w:bCs/>
          <w:color w:val="B40000"/>
          <w:kern w:val="0"/>
          <w:sz w:val="27"/>
          <w:szCs w:val="27"/>
          <w14:ligatures w14:val="none"/>
        </w:rPr>
        <w:t>Week 13 Discussion 1: Mental Health Assessment and Screening</w:t>
      </w:r>
    </w:p>
    <w:p w14:paraId="6BA07427" w14:textId="77777777" w:rsidR="00F51FE3" w:rsidRP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by </w:t>
      </w:r>
      <w:hyperlink r:id="rId4" w:history="1">
        <w:r w:rsidRPr="00F51FE3">
          <w:rPr>
            <w:rFonts w:ascii="Arial" w:eastAsia="Times New Roman" w:hAnsi="Arial" w:cs="Times New Roman"/>
            <w:color w:val="0000FF"/>
            <w:kern w:val="0"/>
            <w:sz w:val="23"/>
            <w:szCs w:val="23"/>
            <w:u w:val="single"/>
            <w14:ligatures w14:val="none"/>
          </w:rPr>
          <w:t>Content Services (I.B)</w:t>
        </w:r>
      </w:hyperlink>
      <w:r w:rsidRPr="00F51FE3">
        <w:rPr>
          <w:rFonts w:ascii="Arial" w:eastAsia="Times New Roman" w:hAnsi="Arial" w:cs="Times New Roman"/>
          <w:color w:val="373A3C"/>
          <w:kern w:val="0"/>
          <w:sz w:val="23"/>
          <w:szCs w:val="23"/>
          <w14:ligatures w14:val="none"/>
        </w:rPr>
        <w:t> - Tuesday, 8 November 2022, 2:04 PM</w:t>
      </w:r>
    </w:p>
    <w:p w14:paraId="0594FCD3" w14:textId="77777777" w:rsidR="00F51FE3" w:rsidRP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bdr w:val="none" w:sz="0" w:space="0" w:color="auto" w:frame="1"/>
          <w14:ligatures w14:val="none"/>
        </w:rPr>
        <w:t>Number of replies: 17</w:t>
      </w:r>
    </w:p>
    <w:p w14:paraId="3FB3D97C" w14:textId="77777777" w:rsidR="00F51FE3" w:rsidRPr="00F51FE3" w:rsidRDefault="00F51FE3" w:rsidP="00F51FE3">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 xml:space="preserve">Please use this thread to create your </w:t>
      </w:r>
      <w:proofErr w:type="gramStart"/>
      <w:r w:rsidRPr="00F51FE3">
        <w:rPr>
          <w:rFonts w:ascii="Arial" w:eastAsia="Times New Roman" w:hAnsi="Arial" w:cs="Times New Roman"/>
          <w:color w:val="373A3C"/>
          <w:kern w:val="0"/>
          <w:sz w:val="23"/>
          <w:szCs w:val="23"/>
          <w14:ligatures w14:val="none"/>
        </w:rPr>
        <w:t>reply</w:t>
      </w:r>
      <w:proofErr w:type="gramEnd"/>
      <w:r w:rsidRPr="00F51FE3">
        <w:rPr>
          <w:rFonts w:ascii="Arial" w:eastAsia="Times New Roman" w:hAnsi="Arial" w:cs="Times New Roman"/>
          <w:color w:val="373A3C"/>
          <w:kern w:val="0"/>
          <w:sz w:val="23"/>
          <w:szCs w:val="23"/>
          <w14:ligatures w14:val="none"/>
        </w:rPr>
        <w:t xml:space="preserve"> posts, as indicated in the forum instructions.</w:t>
      </w:r>
    </w:p>
    <w:p w14:paraId="71AB31AD" w14:textId="77777777" w:rsidR="00F51FE3" w:rsidRPr="00F51FE3" w:rsidRDefault="00F51FE3" w:rsidP="00F51FE3">
      <w:pPr>
        <w:shd w:val="clear" w:color="auto" w:fill="FFFFFF"/>
        <w:spacing w:after="0" w:line="240" w:lineRule="auto"/>
        <w:rPr>
          <w:rFonts w:ascii="Arial" w:eastAsia="Times New Roman" w:hAnsi="Arial" w:cs="Times New Roman"/>
          <w:i/>
          <w:iCs/>
          <w:color w:val="373A3C"/>
          <w:kern w:val="0"/>
          <w:sz w:val="23"/>
          <w:szCs w:val="23"/>
          <w14:ligatures w14:val="none"/>
        </w:rPr>
      </w:pPr>
      <w:r w:rsidRPr="00F51FE3">
        <w:rPr>
          <w:rFonts w:ascii="Arial" w:eastAsia="Times New Roman" w:hAnsi="Arial" w:cs="Times New Roman"/>
          <w:i/>
          <w:iCs/>
          <w:color w:val="373A3C"/>
          <w:kern w:val="0"/>
          <w:sz w:val="18"/>
          <w:szCs w:val="18"/>
          <w14:ligatures w14:val="none"/>
        </w:rPr>
        <w:t>15 words</w:t>
      </w:r>
    </w:p>
    <w:p w14:paraId="4F9DAC90" w14:textId="77777777" w:rsidR="00F51FE3" w:rsidRP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hyperlink r:id="rId5" w:anchor="p1520555" w:tooltip="Permanent link to this post" w:history="1">
        <w:proofErr w:type="spellStart"/>
        <w:r w:rsidRPr="00F51FE3">
          <w:rPr>
            <w:rFonts w:ascii="Arial" w:eastAsia="Times New Roman" w:hAnsi="Arial" w:cs="Times New Roman"/>
            <w:color w:val="0000FF"/>
            <w:kern w:val="0"/>
            <w:sz w:val="23"/>
            <w:szCs w:val="23"/>
            <w:u w:val="single"/>
            <w14:ligatures w14:val="none"/>
          </w:rPr>
          <w:t>Permalink</w:t>
        </w:r>
      </w:hyperlink>
      <w:hyperlink r:id="rId6" w:anchor="mformforum" w:tooltip="Reply" w:history="1">
        <w:r w:rsidRPr="00F51FE3">
          <w:rPr>
            <w:rFonts w:ascii="Arial" w:eastAsia="Times New Roman" w:hAnsi="Arial" w:cs="Times New Roman"/>
            <w:color w:val="0000FF"/>
            <w:kern w:val="0"/>
            <w:sz w:val="23"/>
            <w:szCs w:val="23"/>
            <w:u w:val="single"/>
            <w14:ligatures w14:val="none"/>
          </w:rPr>
          <w:t>Reply</w:t>
        </w:r>
        <w:proofErr w:type="spellEnd"/>
      </w:hyperlink>
    </w:p>
    <w:p w14:paraId="6EF1EDBF" w14:textId="77777777" w:rsidR="00F51FE3" w:rsidRP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noProof/>
          <w:color w:val="373A3C"/>
          <w:kern w:val="0"/>
          <w:sz w:val="23"/>
          <w:szCs w:val="23"/>
          <w14:ligatures w14:val="none"/>
        </w:rPr>
        <mc:AlternateContent>
          <mc:Choice Requires="wps">
            <w:drawing>
              <wp:inline distT="0" distB="0" distL="0" distR="0" wp14:anchorId="51BAA14A" wp14:editId="7FCA6D92">
                <wp:extent cx="304800" cy="304800"/>
                <wp:effectExtent l="0" t="0" r="0" b="0"/>
                <wp:docPr id="3" name="AutoShape 2" descr="Picture of Abuline Jaida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EA3E57" id="AutoShape 2" o:spid="_x0000_s1026" alt="Picture of Abuline Jaida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23AA5A2" w14:textId="77777777" w:rsidR="00F51FE3" w:rsidRPr="00F51FE3" w:rsidRDefault="00F51FE3" w:rsidP="00F51FE3">
      <w:pPr>
        <w:shd w:val="clear" w:color="auto" w:fill="FFFFFF"/>
        <w:spacing w:after="0" w:line="240" w:lineRule="auto"/>
        <w:outlineLvl w:val="2"/>
        <w:rPr>
          <w:rFonts w:ascii="Arial" w:eastAsia="Times New Roman" w:hAnsi="Arial" w:cs="Arial"/>
          <w:b/>
          <w:bCs/>
          <w:color w:val="B40000"/>
          <w:kern w:val="0"/>
          <w:sz w:val="27"/>
          <w:szCs w:val="27"/>
          <w14:ligatures w14:val="none"/>
        </w:rPr>
      </w:pPr>
      <w:r w:rsidRPr="00F51FE3">
        <w:rPr>
          <w:rFonts w:ascii="Arial" w:eastAsia="Times New Roman" w:hAnsi="Arial" w:cs="Arial"/>
          <w:b/>
          <w:bCs/>
          <w:color w:val="B40000"/>
          <w:kern w:val="0"/>
          <w:sz w:val="27"/>
          <w:szCs w:val="27"/>
          <w14:ligatures w14:val="none"/>
        </w:rPr>
        <w:t>Re: Week 13 Discussion 1: Mental Health Assessment and Screening</w:t>
      </w:r>
    </w:p>
    <w:p w14:paraId="2EF10B66" w14:textId="77777777" w:rsidR="00F51FE3" w:rsidRP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by </w:t>
      </w:r>
      <w:proofErr w:type="spellStart"/>
      <w:r w:rsidRPr="00F51FE3">
        <w:rPr>
          <w:rFonts w:ascii="Arial" w:eastAsia="Times New Roman" w:hAnsi="Arial" w:cs="Times New Roman"/>
          <w:color w:val="373A3C"/>
          <w:kern w:val="0"/>
          <w:sz w:val="23"/>
          <w:szCs w:val="23"/>
          <w14:ligatures w14:val="none"/>
        </w:rPr>
        <w:fldChar w:fldCharType="begin"/>
      </w:r>
      <w:r w:rsidRPr="00F51FE3">
        <w:rPr>
          <w:rFonts w:ascii="Arial" w:eastAsia="Times New Roman" w:hAnsi="Arial" w:cs="Times New Roman"/>
          <w:color w:val="373A3C"/>
          <w:kern w:val="0"/>
          <w:sz w:val="23"/>
          <w:szCs w:val="23"/>
          <w14:ligatures w14:val="none"/>
        </w:rPr>
        <w:instrText xml:space="preserve"> HYPERLINK "https://myonline.regiscollege.edu/user/view.php?id=6285&amp;course=4529" </w:instrText>
      </w:r>
      <w:r w:rsidRPr="00F51FE3">
        <w:rPr>
          <w:rFonts w:ascii="Arial" w:eastAsia="Times New Roman" w:hAnsi="Arial" w:cs="Times New Roman"/>
          <w:color w:val="373A3C"/>
          <w:kern w:val="0"/>
          <w:sz w:val="23"/>
          <w:szCs w:val="23"/>
          <w14:ligatures w14:val="none"/>
        </w:rPr>
        <w:fldChar w:fldCharType="separate"/>
      </w:r>
      <w:r w:rsidRPr="00F51FE3">
        <w:rPr>
          <w:rFonts w:ascii="Arial" w:eastAsia="Times New Roman" w:hAnsi="Arial" w:cs="Times New Roman"/>
          <w:color w:val="0000FF"/>
          <w:kern w:val="0"/>
          <w:sz w:val="23"/>
          <w:szCs w:val="23"/>
          <w:u w:val="single"/>
          <w14:ligatures w14:val="none"/>
        </w:rPr>
        <w:t>Abuline</w:t>
      </w:r>
      <w:proofErr w:type="spellEnd"/>
      <w:r w:rsidRPr="00F51FE3">
        <w:rPr>
          <w:rFonts w:ascii="Arial" w:eastAsia="Times New Roman" w:hAnsi="Arial" w:cs="Times New Roman"/>
          <w:color w:val="0000FF"/>
          <w:kern w:val="0"/>
          <w:sz w:val="23"/>
          <w:szCs w:val="23"/>
          <w:u w:val="single"/>
          <w14:ligatures w14:val="none"/>
        </w:rPr>
        <w:t xml:space="preserve"> </w:t>
      </w:r>
      <w:proofErr w:type="spellStart"/>
      <w:r w:rsidRPr="00F51FE3">
        <w:rPr>
          <w:rFonts w:ascii="Arial" w:eastAsia="Times New Roman" w:hAnsi="Arial" w:cs="Times New Roman"/>
          <w:color w:val="0000FF"/>
          <w:kern w:val="0"/>
          <w:sz w:val="23"/>
          <w:szCs w:val="23"/>
          <w:u w:val="single"/>
          <w14:ligatures w14:val="none"/>
        </w:rPr>
        <w:t>Jaidah</w:t>
      </w:r>
      <w:proofErr w:type="spellEnd"/>
      <w:r w:rsidRPr="00F51FE3">
        <w:rPr>
          <w:rFonts w:ascii="Arial" w:eastAsia="Times New Roman" w:hAnsi="Arial" w:cs="Times New Roman"/>
          <w:color w:val="373A3C"/>
          <w:kern w:val="0"/>
          <w:sz w:val="23"/>
          <w:szCs w:val="23"/>
          <w14:ligatures w14:val="none"/>
        </w:rPr>
        <w:fldChar w:fldCharType="end"/>
      </w:r>
      <w:r w:rsidRPr="00F51FE3">
        <w:rPr>
          <w:rFonts w:ascii="Arial" w:eastAsia="Times New Roman" w:hAnsi="Arial" w:cs="Times New Roman"/>
          <w:color w:val="373A3C"/>
          <w:kern w:val="0"/>
          <w:sz w:val="23"/>
          <w:szCs w:val="23"/>
          <w14:ligatures w14:val="none"/>
        </w:rPr>
        <w:t> - Monday, 27 March 2023, 9:09 AM</w:t>
      </w:r>
    </w:p>
    <w:p w14:paraId="704F0FD5" w14:textId="77777777" w:rsidR="00F51FE3" w:rsidRPr="00F51FE3" w:rsidRDefault="00F51FE3" w:rsidP="00F51FE3">
      <w:pPr>
        <w:shd w:val="clear" w:color="auto" w:fill="FFFFFF"/>
        <w:spacing w:after="100" w:afterAutospacing="1" w:line="240" w:lineRule="auto"/>
        <w:jc w:val="center"/>
        <w:rPr>
          <w:rFonts w:ascii="Arial" w:eastAsia="Times New Roman" w:hAnsi="Arial" w:cs="Times New Roman"/>
          <w:color w:val="373A3C"/>
          <w:kern w:val="0"/>
          <w:sz w:val="23"/>
          <w:szCs w:val="23"/>
          <w14:ligatures w14:val="none"/>
        </w:rPr>
      </w:pPr>
      <w:r w:rsidRPr="00F51FE3">
        <w:rPr>
          <w:rFonts w:ascii="Arial" w:eastAsia="Times New Roman" w:hAnsi="Arial" w:cs="Times New Roman"/>
          <w:b/>
          <w:bCs/>
          <w:color w:val="373A3C"/>
          <w:kern w:val="0"/>
          <w:sz w:val="23"/>
          <w:szCs w:val="23"/>
          <w14:ligatures w14:val="none"/>
        </w:rPr>
        <w:t>ADHD Assessment Strategies and Tools</w:t>
      </w:r>
    </w:p>
    <w:p w14:paraId="241F5F08" w14:textId="77777777" w:rsidR="00F51FE3" w:rsidRP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br/>
        <w:t>          My topic of choice for this week is attention-deficit hyperactivity disorder, ADHD. As a provider, it is important that I effectively identify, diagnose, and initiate interventions for persons with this disorder. The process integrates observational, interviews, and neurological tests for individuals presenting problems. The assessment aims to determine whether psychotherapy treatment is needed to manage the disorder or cognitive behavior nonpharmacologic would be effective in treating ADHD. The tools and strategies utilized in the process are essential in improving the effectiveness of adopted interventions.</w:t>
      </w:r>
      <w:r w:rsidRPr="00F51FE3">
        <w:rPr>
          <w:rFonts w:ascii="Arial" w:eastAsia="Times New Roman" w:hAnsi="Arial" w:cs="Times New Roman"/>
          <w:color w:val="373A3C"/>
          <w:kern w:val="0"/>
          <w:sz w:val="23"/>
          <w:szCs w:val="23"/>
          <w14:ligatures w14:val="none"/>
        </w:rPr>
        <w:br/>
        <w:t>          Attention deficit hyperactivity disorder (ADHD) have specific signs and symptoms which include lack of attention, impulsive behavior, and hyperactivity (</w:t>
      </w:r>
      <w:proofErr w:type="spellStart"/>
      <w:r w:rsidRPr="00F51FE3">
        <w:rPr>
          <w:rFonts w:ascii="Arial" w:eastAsia="Times New Roman" w:hAnsi="Arial" w:cs="Times New Roman"/>
          <w:color w:val="373A3C"/>
          <w:kern w:val="0"/>
          <w:sz w:val="23"/>
          <w:szCs w:val="23"/>
          <w14:ligatures w14:val="none"/>
        </w:rPr>
        <w:t>Mantagna</w:t>
      </w:r>
      <w:proofErr w:type="spellEnd"/>
      <w:r w:rsidRPr="00F51FE3">
        <w:rPr>
          <w:rFonts w:ascii="Arial" w:eastAsia="Times New Roman" w:hAnsi="Arial" w:cs="Times New Roman"/>
          <w:color w:val="373A3C"/>
          <w:kern w:val="0"/>
          <w:sz w:val="23"/>
          <w:szCs w:val="23"/>
          <w14:ligatures w14:val="none"/>
        </w:rPr>
        <w:t xml:space="preserve"> et al., 2020; </w:t>
      </w:r>
      <w:proofErr w:type="spellStart"/>
      <w:r w:rsidRPr="00F51FE3">
        <w:rPr>
          <w:rFonts w:ascii="Arial" w:eastAsia="Times New Roman" w:hAnsi="Arial" w:cs="Times New Roman"/>
          <w:color w:val="373A3C"/>
          <w:kern w:val="0"/>
          <w:sz w:val="23"/>
          <w:szCs w:val="23"/>
          <w14:ligatures w14:val="none"/>
        </w:rPr>
        <w:t>Fioravante</w:t>
      </w:r>
      <w:proofErr w:type="spellEnd"/>
      <w:r w:rsidRPr="00F51FE3">
        <w:rPr>
          <w:rFonts w:ascii="Arial" w:eastAsia="Times New Roman" w:hAnsi="Arial" w:cs="Times New Roman"/>
          <w:color w:val="373A3C"/>
          <w:kern w:val="0"/>
          <w:sz w:val="23"/>
          <w:szCs w:val="23"/>
          <w14:ligatures w14:val="none"/>
        </w:rPr>
        <w:t xml:space="preserve"> et al., 2022). An individual with </w:t>
      </w:r>
      <w:proofErr w:type="gramStart"/>
      <w:r w:rsidRPr="00F51FE3">
        <w:rPr>
          <w:rFonts w:ascii="Arial" w:eastAsia="Times New Roman" w:hAnsi="Arial" w:cs="Times New Roman"/>
          <w:color w:val="373A3C"/>
          <w:kern w:val="0"/>
          <w:sz w:val="23"/>
          <w:szCs w:val="23"/>
          <w14:ligatures w14:val="none"/>
        </w:rPr>
        <w:t>the</w:t>
      </w:r>
      <w:proofErr w:type="gramEnd"/>
      <w:r w:rsidRPr="00F51FE3">
        <w:rPr>
          <w:rFonts w:ascii="Arial" w:eastAsia="Times New Roman" w:hAnsi="Arial" w:cs="Times New Roman"/>
          <w:color w:val="373A3C"/>
          <w:kern w:val="0"/>
          <w:sz w:val="23"/>
          <w:szCs w:val="23"/>
          <w14:ligatures w14:val="none"/>
        </w:rPr>
        <w:t xml:space="preserve"> condition may also present an inability to follow instructions, excessive speech, or talking out of turn. Subjective assessment is likely to show immediate symptoms, including a lack of comprehension. Patients with </w:t>
      </w:r>
      <w:proofErr w:type="gramStart"/>
      <w:r w:rsidRPr="00F51FE3">
        <w:rPr>
          <w:rFonts w:ascii="Arial" w:eastAsia="Times New Roman" w:hAnsi="Arial" w:cs="Times New Roman"/>
          <w:color w:val="373A3C"/>
          <w:kern w:val="0"/>
          <w:sz w:val="23"/>
          <w:szCs w:val="23"/>
          <w14:ligatures w14:val="none"/>
        </w:rPr>
        <w:t>the</w:t>
      </w:r>
      <w:proofErr w:type="gramEnd"/>
      <w:r w:rsidRPr="00F51FE3">
        <w:rPr>
          <w:rFonts w:ascii="Arial" w:eastAsia="Times New Roman" w:hAnsi="Arial" w:cs="Times New Roman"/>
          <w:color w:val="373A3C"/>
          <w:kern w:val="0"/>
          <w:sz w:val="23"/>
          <w:szCs w:val="23"/>
          <w14:ligatures w14:val="none"/>
        </w:rPr>
        <w:t xml:space="preserve"> condition also have extensively normal body processes and features. Those presenting symptoms are consistent across all patients; children and adults. However, it is imperative to examine environmental or social-economic factors affecting presenting of attention deficits in an individual.</w:t>
      </w:r>
      <w:r w:rsidRPr="00F51FE3">
        <w:rPr>
          <w:rFonts w:ascii="Arial" w:eastAsia="Times New Roman" w:hAnsi="Arial" w:cs="Times New Roman"/>
          <w:color w:val="373A3C"/>
          <w:kern w:val="0"/>
          <w:sz w:val="23"/>
          <w:szCs w:val="23"/>
          <w14:ligatures w14:val="none"/>
        </w:rPr>
        <w:br/>
        <w:t>          Key diagnostic for the condition occurs in the objective assessment. The patient would present with distorted psychiatric presentations, including restlessness and inability to concentrate. Psychological information collected may also present patient fidgety, orderliness, and mood characteristics. A physician may also collect neurological information, including nerve responses, physical and placement awareness, and motor sensitivity. Those features are essential for developing an intervention. However, the physician must implement diverse diagnostic tools and strategies to create a conclusive diagnosis. Subjective and objective data often reflect systematic observations. Staff et al. (2021) postulate that the observation assessments target behavioral and hyperactivity indicators for measuring motor movement. Observing behavioral presentation remains one of the most reliable strategies for diagnosing the disorder.</w:t>
      </w:r>
      <w:r w:rsidRPr="00F51FE3">
        <w:rPr>
          <w:rFonts w:ascii="Arial" w:eastAsia="Times New Roman" w:hAnsi="Arial" w:cs="Times New Roman"/>
          <w:color w:val="373A3C"/>
          <w:kern w:val="0"/>
          <w:sz w:val="23"/>
          <w:szCs w:val="23"/>
          <w14:ligatures w14:val="none"/>
        </w:rPr>
        <w:br/>
        <w:t xml:space="preserve">          Another effective strategy used for diagnosing the disorder is the use of a semi-structured clinical interview. Staff et al. (2021) note that the strategy is the gold standard for </w:t>
      </w:r>
      <w:proofErr w:type="gramStart"/>
      <w:r w:rsidRPr="00F51FE3">
        <w:rPr>
          <w:rFonts w:ascii="Arial" w:eastAsia="Times New Roman" w:hAnsi="Arial" w:cs="Times New Roman"/>
          <w:color w:val="373A3C"/>
          <w:kern w:val="0"/>
          <w:sz w:val="23"/>
          <w:szCs w:val="23"/>
          <w14:ligatures w14:val="none"/>
        </w:rPr>
        <w:t>evaluating for</w:t>
      </w:r>
      <w:proofErr w:type="gramEnd"/>
      <w:r w:rsidRPr="00F51FE3">
        <w:rPr>
          <w:rFonts w:ascii="Arial" w:eastAsia="Times New Roman" w:hAnsi="Arial" w:cs="Times New Roman"/>
          <w:color w:val="373A3C"/>
          <w:kern w:val="0"/>
          <w:sz w:val="23"/>
          <w:szCs w:val="23"/>
          <w14:ligatures w14:val="none"/>
        </w:rPr>
        <w:t xml:space="preserve"> attention deficit disorder. The strategy is preferred as it reduces the risk of bias. Staff and colleagues argue that the strategy is accepted as disorder-related behavior can be described in varied contexts. It can also be used to distinguish pertinent and comorbid symptoms. Though the technique is time-consuming, it is more reliable as it is performed by a trained physician. The strategy is relevant for performing a subjective and </w:t>
      </w:r>
      <w:r w:rsidRPr="00F51FE3">
        <w:rPr>
          <w:rFonts w:ascii="Arial" w:eastAsia="Times New Roman" w:hAnsi="Arial" w:cs="Times New Roman"/>
          <w:color w:val="373A3C"/>
          <w:kern w:val="0"/>
          <w:sz w:val="23"/>
          <w:szCs w:val="23"/>
          <w14:ligatures w14:val="none"/>
        </w:rPr>
        <w:lastRenderedPageBreak/>
        <w:t>objective assessment.</w:t>
      </w:r>
      <w:r w:rsidRPr="00F51FE3">
        <w:rPr>
          <w:rFonts w:ascii="Arial" w:eastAsia="Times New Roman" w:hAnsi="Arial" w:cs="Times New Roman"/>
          <w:color w:val="373A3C"/>
          <w:kern w:val="0"/>
          <w:sz w:val="23"/>
          <w:szCs w:val="23"/>
          <w14:ligatures w14:val="none"/>
        </w:rPr>
        <w:br/>
        <w:t xml:space="preserve">          The Adult ADHD Self-Report Scale is one of the widely used tools for diagnosing the disorder among adults. The tool is made of a set of six questions on inattentiveness and impulsivity and four more for probing the disorder. Despite its effectiveness, it is recommended that the tool be used alongside other diagnostic tools to rule out differential disorders. Overall, the strategy enhances the generation of total scores and provides measures for the disorder's symptoms. Its implementation should also consider the presentation of symptoms of other disorders (Chamberlain et al., 2021). Consideration for presenting symptoms </w:t>
      </w:r>
      <w:proofErr w:type="gramStart"/>
      <w:r w:rsidRPr="00F51FE3">
        <w:rPr>
          <w:rFonts w:ascii="Arial" w:eastAsia="Times New Roman" w:hAnsi="Arial" w:cs="Times New Roman"/>
          <w:color w:val="373A3C"/>
          <w:kern w:val="0"/>
          <w:sz w:val="23"/>
          <w:szCs w:val="23"/>
          <w14:ligatures w14:val="none"/>
        </w:rPr>
        <w:t>similar to</w:t>
      </w:r>
      <w:proofErr w:type="gramEnd"/>
      <w:r w:rsidRPr="00F51FE3">
        <w:rPr>
          <w:rFonts w:ascii="Arial" w:eastAsia="Times New Roman" w:hAnsi="Arial" w:cs="Times New Roman"/>
          <w:color w:val="373A3C"/>
          <w:kern w:val="0"/>
          <w:sz w:val="23"/>
          <w:szCs w:val="23"/>
          <w14:ligatures w14:val="none"/>
        </w:rPr>
        <w:t xml:space="preserve"> other disorders is crucial for improving the tool's reliability in diagnosing the disorder.</w:t>
      </w:r>
      <w:r w:rsidRPr="00F51FE3">
        <w:rPr>
          <w:rFonts w:ascii="Arial" w:eastAsia="Times New Roman" w:hAnsi="Arial" w:cs="Times New Roman"/>
          <w:color w:val="373A3C"/>
          <w:kern w:val="0"/>
          <w:sz w:val="23"/>
          <w:szCs w:val="23"/>
          <w14:ligatures w14:val="none"/>
        </w:rPr>
        <w:br/>
        <w:t>          Another tool targeting adults is the computation screening scale. The tool applies machine learning strategies to enhance the accuracy and reliability of results. It is automated using algorithms to guide clinician diagnosis and research (Trogon &amp; Richard, 2022). Automated screening tools can enhance accuracy in diagnosing the condition.</w:t>
      </w:r>
      <w:r w:rsidRPr="00F51FE3">
        <w:rPr>
          <w:rFonts w:ascii="Arial" w:eastAsia="Times New Roman" w:hAnsi="Arial" w:cs="Times New Roman"/>
          <w:color w:val="373A3C"/>
          <w:kern w:val="0"/>
          <w:sz w:val="23"/>
          <w:szCs w:val="23"/>
          <w14:ligatures w14:val="none"/>
        </w:rPr>
        <w:br/>
        <w:t>          Assessing for attention deficit disorder integrates various strategies and tools to enhance diagnosis. Relying on patient presenting conditions is ineffective in developing comprehensive ruling on the disorder. Aa a provider, I must be knowledgeable about the distinct tools and strategies that should be incorporated in assessment to establish the diagnosis and rule out any comorbidities.</w:t>
      </w:r>
      <w:r w:rsidRPr="00F51FE3">
        <w:rPr>
          <w:rFonts w:ascii="Arial" w:eastAsia="Times New Roman" w:hAnsi="Arial" w:cs="Times New Roman"/>
          <w:color w:val="373A3C"/>
          <w:kern w:val="0"/>
          <w:sz w:val="23"/>
          <w:szCs w:val="23"/>
          <w14:ligatures w14:val="none"/>
        </w:rPr>
        <w:br/>
      </w:r>
      <w:r w:rsidRPr="00F51FE3">
        <w:rPr>
          <w:rFonts w:ascii="Arial" w:eastAsia="Times New Roman" w:hAnsi="Arial" w:cs="Times New Roman"/>
          <w:color w:val="373A3C"/>
          <w:kern w:val="0"/>
          <w:sz w:val="23"/>
          <w:szCs w:val="23"/>
          <w14:ligatures w14:val="none"/>
        </w:rPr>
        <w:br/>
      </w:r>
      <w:r w:rsidRPr="00F51FE3">
        <w:rPr>
          <w:rFonts w:ascii="Arial" w:eastAsia="Times New Roman" w:hAnsi="Arial" w:cs="Times New Roman"/>
          <w:color w:val="373A3C"/>
          <w:kern w:val="0"/>
          <w:sz w:val="23"/>
          <w:szCs w:val="23"/>
          <w14:ligatures w14:val="none"/>
        </w:rPr>
        <w:br/>
        <w:t>References:</w:t>
      </w:r>
      <w:r w:rsidRPr="00F51FE3">
        <w:rPr>
          <w:rFonts w:ascii="Arial" w:eastAsia="Times New Roman" w:hAnsi="Arial" w:cs="Times New Roman"/>
          <w:color w:val="373A3C"/>
          <w:kern w:val="0"/>
          <w:sz w:val="23"/>
          <w:szCs w:val="23"/>
          <w14:ligatures w14:val="none"/>
        </w:rPr>
        <w:br/>
      </w:r>
      <w:r w:rsidRPr="00F51FE3">
        <w:rPr>
          <w:rFonts w:ascii="Arial" w:eastAsia="Times New Roman" w:hAnsi="Arial" w:cs="Times New Roman"/>
          <w:color w:val="373A3C"/>
          <w:kern w:val="0"/>
          <w:sz w:val="23"/>
          <w:szCs w:val="23"/>
          <w14:ligatures w14:val="none"/>
        </w:rPr>
        <w:br/>
        <w:t>Chamberlain, S. R., Cortese, S., &amp; Grant, J. E. (2021). Screening for adult ADHD using brief rating tools: What can we conclude from a positive screen? Some caveats. Comprehensive Psychiatry, 106, 152224. </w:t>
      </w:r>
      <w:hyperlink r:id="rId7" w:history="1">
        <w:r w:rsidRPr="00F51FE3">
          <w:rPr>
            <w:rFonts w:ascii="Arial" w:eastAsia="Times New Roman" w:hAnsi="Arial" w:cs="Times New Roman"/>
            <w:color w:val="0000FF"/>
            <w:kern w:val="0"/>
            <w:sz w:val="23"/>
            <w:szCs w:val="23"/>
            <w:u w:val="single"/>
            <w14:ligatures w14:val="none"/>
          </w:rPr>
          <w:t>https://doi.org/10.1016%2Fj.comppsych.2021.152224</w:t>
        </w:r>
      </w:hyperlink>
      <w:r w:rsidRPr="00F51FE3">
        <w:rPr>
          <w:rFonts w:ascii="Arial" w:eastAsia="Times New Roman" w:hAnsi="Arial" w:cs="Times New Roman"/>
          <w:color w:val="373A3C"/>
          <w:kern w:val="0"/>
          <w:sz w:val="23"/>
          <w:szCs w:val="23"/>
          <w14:ligatures w14:val="none"/>
        </w:rPr>
        <w:br/>
      </w:r>
      <w:r w:rsidRPr="00F51FE3">
        <w:rPr>
          <w:rFonts w:ascii="Arial" w:eastAsia="Times New Roman" w:hAnsi="Arial" w:cs="Times New Roman"/>
          <w:color w:val="373A3C"/>
          <w:kern w:val="0"/>
          <w:sz w:val="23"/>
          <w:szCs w:val="23"/>
          <w14:ligatures w14:val="none"/>
        </w:rPr>
        <w:br/>
      </w:r>
      <w:proofErr w:type="spellStart"/>
      <w:r w:rsidRPr="00F51FE3">
        <w:rPr>
          <w:rFonts w:ascii="Arial" w:eastAsia="Times New Roman" w:hAnsi="Arial" w:cs="Times New Roman"/>
          <w:color w:val="373A3C"/>
          <w:kern w:val="0"/>
          <w:sz w:val="23"/>
          <w:szCs w:val="23"/>
          <w14:ligatures w14:val="none"/>
        </w:rPr>
        <w:t>Fioravante</w:t>
      </w:r>
      <w:proofErr w:type="spellEnd"/>
      <w:r w:rsidRPr="00F51FE3">
        <w:rPr>
          <w:rFonts w:ascii="Arial" w:eastAsia="Times New Roman" w:hAnsi="Arial" w:cs="Times New Roman"/>
          <w:color w:val="373A3C"/>
          <w:kern w:val="0"/>
          <w:sz w:val="23"/>
          <w:szCs w:val="23"/>
          <w14:ligatures w14:val="none"/>
        </w:rPr>
        <w:t xml:space="preserve">, I., Lozano, J. A. L., &amp; </w:t>
      </w:r>
      <w:proofErr w:type="spellStart"/>
      <w:r w:rsidRPr="00F51FE3">
        <w:rPr>
          <w:rFonts w:ascii="Arial" w:eastAsia="Times New Roman" w:hAnsi="Arial" w:cs="Times New Roman"/>
          <w:color w:val="373A3C"/>
          <w:kern w:val="0"/>
          <w:sz w:val="23"/>
          <w:szCs w:val="23"/>
          <w14:ligatures w14:val="none"/>
        </w:rPr>
        <w:t>Martella</w:t>
      </w:r>
      <w:proofErr w:type="spellEnd"/>
      <w:r w:rsidRPr="00F51FE3">
        <w:rPr>
          <w:rFonts w:ascii="Arial" w:eastAsia="Times New Roman" w:hAnsi="Arial" w:cs="Times New Roman"/>
          <w:color w:val="373A3C"/>
          <w:kern w:val="0"/>
          <w:sz w:val="23"/>
          <w:szCs w:val="23"/>
          <w14:ligatures w14:val="none"/>
        </w:rPr>
        <w:t>, D. (2022). Attention Deficit Hyperactivity Disorder (ADHD): A Pilot Study for Symptom Assessment and Diagnosis in Children in Chile. Frontiers in Psychology, 4772. </w:t>
      </w:r>
      <w:hyperlink r:id="rId8" w:history="1">
        <w:r w:rsidRPr="00F51FE3">
          <w:rPr>
            <w:rFonts w:ascii="Arial" w:eastAsia="Times New Roman" w:hAnsi="Arial" w:cs="Times New Roman"/>
            <w:color w:val="0000FF"/>
            <w:kern w:val="0"/>
            <w:sz w:val="23"/>
            <w:szCs w:val="23"/>
            <w:u w:val="single"/>
            <w14:ligatures w14:val="none"/>
          </w:rPr>
          <w:t>https://doi.org/10.3389/fpsyg.2022.946273</w:t>
        </w:r>
      </w:hyperlink>
      <w:r w:rsidRPr="00F51FE3">
        <w:rPr>
          <w:rFonts w:ascii="Arial" w:eastAsia="Times New Roman" w:hAnsi="Arial" w:cs="Times New Roman"/>
          <w:color w:val="373A3C"/>
          <w:kern w:val="0"/>
          <w:sz w:val="23"/>
          <w:szCs w:val="23"/>
          <w14:ligatures w14:val="none"/>
        </w:rPr>
        <w:br/>
      </w:r>
      <w:r w:rsidRPr="00F51FE3">
        <w:rPr>
          <w:rFonts w:ascii="Arial" w:eastAsia="Times New Roman" w:hAnsi="Arial" w:cs="Times New Roman"/>
          <w:color w:val="373A3C"/>
          <w:kern w:val="0"/>
          <w:sz w:val="23"/>
          <w:szCs w:val="23"/>
          <w14:ligatures w14:val="none"/>
        </w:rPr>
        <w:br/>
      </w:r>
      <w:proofErr w:type="spellStart"/>
      <w:r w:rsidRPr="00F51FE3">
        <w:rPr>
          <w:rFonts w:ascii="Arial" w:eastAsia="Times New Roman" w:hAnsi="Arial" w:cs="Times New Roman"/>
          <w:color w:val="373A3C"/>
          <w:kern w:val="0"/>
          <w:sz w:val="23"/>
          <w:szCs w:val="23"/>
          <w14:ligatures w14:val="none"/>
        </w:rPr>
        <w:t>Montagna</w:t>
      </w:r>
      <w:proofErr w:type="spellEnd"/>
      <w:r w:rsidRPr="00F51FE3">
        <w:rPr>
          <w:rFonts w:ascii="Arial" w:eastAsia="Times New Roman" w:hAnsi="Arial" w:cs="Times New Roman"/>
          <w:color w:val="373A3C"/>
          <w:kern w:val="0"/>
          <w:sz w:val="23"/>
          <w:szCs w:val="23"/>
          <w14:ligatures w14:val="none"/>
        </w:rPr>
        <w:t xml:space="preserve">, A., </w:t>
      </w:r>
      <w:proofErr w:type="spellStart"/>
      <w:r w:rsidRPr="00F51FE3">
        <w:rPr>
          <w:rFonts w:ascii="Arial" w:eastAsia="Times New Roman" w:hAnsi="Arial" w:cs="Times New Roman"/>
          <w:color w:val="373A3C"/>
          <w:kern w:val="0"/>
          <w:sz w:val="23"/>
          <w:szCs w:val="23"/>
          <w14:ligatures w14:val="none"/>
        </w:rPr>
        <w:t>Karolis</w:t>
      </w:r>
      <w:proofErr w:type="spellEnd"/>
      <w:r w:rsidRPr="00F51FE3">
        <w:rPr>
          <w:rFonts w:ascii="Arial" w:eastAsia="Times New Roman" w:hAnsi="Arial" w:cs="Times New Roman"/>
          <w:color w:val="373A3C"/>
          <w:kern w:val="0"/>
          <w:sz w:val="23"/>
          <w:szCs w:val="23"/>
          <w14:ligatures w14:val="none"/>
        </w:rPr>
        <w:t xml:space="preserve">, V., </w:t>
      </w:r>
      <w:proofErr w:type="spellStart"/>
      <w:r w:rsidRPr="00F51FE3">
        <w:rPr>
          <w:rFonts w:ascii="Arial" w:eastAsia="Times New Roman" w:hAnsi="Arial" w:cs="Times New Roman"/>
          <w:color w:val="373A3C"/>
          <w:kern w:val="0"/>
          <w:sz w:val="23"/>
          <w:szCs w:val="23"/>
          <w14:ligatures w14:val="none"/>
        </w:rPr>
        <w:t>Batalle</w:t>
      </w:r>
      <w:proofErr w:type="spellEnd"/>
      <w:r w:rsidRPr="00F51FE3">
        <w:rPr>
          <w:rFonts w:ascii="Arial" w:eastAsia="Times New Roman" w:hAnsi="Arial" w:cs="Times New Roman"/>
          <w:color w:val="373A3C"/>
          <w:kern w:val="0"/>
          <w:sz w:val="23"/>
          <w:szCs w:val="23"/>
          <w14:ligatures w14:val="none"/>
        </w:rPr>
        <w:t xml:space="preserve">, D., </w:t>
      </w:r>
      <w:proofErr w:type="spellStart"/>
      <w:r w:rsidRPr="00F51FE3">
        <w:rPr>
          <w:rFonts w:ascii="Arial" w:eastAsia="Times New Roman" w:hAnsi="Arial" w:cs="Times New Roman"/>
          <w:color w:val="373A3C"/>
          <w:kern w:val="0"/>
          <w:sz w:val="23"/>
          <w:szCs w:val="23"/>
          <w14:ligatures w14:val="none"/>
        </w:rPr>
        <w:t>Counsell</w:t>
      </w:r>
      <w:proofErr w:type="spellEnd"/>
      <w:r w:rsidRPr="00F51FE3">
        <w:rPr>
          <w:rFonts w:ascii="Arial" w:eastAsia="Times New Roman" w:hAnsi="Arial" w:cs="Times New Roman"/>
          <w:color w:val="373A3C"/>
          <w:kern w:val="0"/>
          <w:sz w:val="23"/>
          <w:szCs w:val="23"/>
          <w14:ligatures w14:val="none"/>
        </w:rPr>
        <w:t xml:space="preserve">, S., Rutherford, M., </w:t>
      </w:r>
      <w:proofErr w:type="spellStart"/>
      <w:r w:rsidRPr="00F51FE3">
        <w:rPr>
          <w:rFonts w:ascii="Arial" w:eastAsia="Times New Roman" w:hAnsi="Arial" w:cs="Times New Roman"/>
          <w:color w:val="373A3C"/>
          <w:kern w:val="0"/>
          <w:sz w:val="23"/>
          <w:szCs w:val="23"/>
          <w14:ligatures w14:val="none"/>
        </w:rPr>
        <w:t>Arulkumaran</w:t>
      </w:r>
      <w:proofErr w:type="spellEnd"/>
      <w:r w:rsidRPr="00F51FE3">
        <w:rPr>
          <w:rFonts w:ascii="Arial" w:eastAsia="Times New Roman" w:hAnsi="Arial" w:cs="Times New Roman"/>
          <w:color w:val="373A3C"/>
          <w:kern w:val="0"/>
          <w:sz w:val="23"/>
          <w:szCs w:val="23"/>
          <w14:ligatures w14:val="none"/>
        </w:rPr>
        <w:t xml:space="preserve">, S., </w:t>
      </w:r>
      <w:proofErr w:type="spellStart"/>
      <w:r w:rsidRPr="00F51FE3">
        <w:rPr>
          <w:rFonts w:ascii="Arial" w:eastAsia="Times New Roman" w:hAnsi="Arial" w:cs="Times New Roman"/>
          <w:color w:val="373A3C"/>
          <w:kern w:val="0"/>
          <w:sz w:val="23"/>
          <w:szCs w:val="23"/>
          <w14:ligatures w14:val="none"/>
        </w:rPr>
        <w:t>Happe</w:t>
      </w:r>
      <w:proofErr w:type="spellEnd"/>
      <w:r w:rsidRPr="00F51FE3">
        <w:rPr>
          <w:rFonts w:ascii="Arial" w:eastAsia="Times New Roman" w:hAnsi="Arial" w:cs="Times New Roman"/>
          <w:color w:val="373A3C"/>
          <w:kern w:val="0"/>
          <w:sz w:val="23"/>
          <w:szCs w:val="23"/>
          <w14:ligatures w14:val="none"/>
        </w:rPr>
        <w:t xml:space="preserve">, F., Edwards, D., &amp; </w:t>
      </w:r>
      <w:proofErr w:type="spellStart"/>
      <w:r w:rsidRPr="00F51FE3">
        <w:rPr>
          <w:rFonts w:ascii="Arial" w:eastAsia="Times New Roman" w:hAnsi="Arial" w:cs="Times New Roman"/>
          <w:color w:val="373A3C"/>
          <w:kern w:val="0"/>
          <w:sz w:val="23"/>
          <w:szCs w:val="23"/>
          <w14:ligatures w14:val="none"/>
        </w:rPr>
        <w:t>Nosarti</w:t>
      </w:r>
      <w:proofErr w:type="spellEnd"/>
      <w:r w:rsidRPr="00F51FE3">
        <w:rPr>
          <w:rFonts w:ascii="Arial" w:eastAsia="Times New Roman" w:hAnsi="Arial" w:cs="Times New Roman"/>
          <w:color w:val="373A3C"/>
          <w:kern w:val="0"/>
          <w:sz w:val="23"/>
          <w:szCs w:val="23"/>
          <w14:ligatures w14:val="none"/>
        </w:rPr>
        <w:t xml:space="preserve">, C. (2020). ADHD symptoms and their neurodevelopmental correlates in children born very preterm. </w:t>
      </w:r>
      <w:proofErr w:type="spellStart"/>
      <w:r w:rsidRPr="00F51FE3">
        <w:rPr>
          <w:rFonts w:ascii="Arial" w:eastAsia="Times New Roman" w:hAnsi="Arial" w:cs="Times New Roman"/>
          <w:color w:val="373A3C"/>
          <w:kern w:val="0"/>
          <w:sz w:val="23"/>
          <w:szCs w:val="23"/>
          <w14:ligatures w14:val="none"/>
        </w:rPr>
        <w:t>PloS</w:t>
      </w:r>
      <w:proofErr w:type="spellEnd"/>
      <w:r w:rsidRPr="00F51FE3">
        <w:rPr>
          <w:rFonts w:ascii="Arial" w:eastAsia="Times New Roman" w:hAnsi="Arial" w:cs="Times New Roman"/>
          <w:color w:val="373A3C"/>
          <w:kern w:val="0"/>
          <w:sz w:val="23"/>
          <w:szCs w:val="23"/>
          <w14:ligatures w14:val="none"/>
        </w:rPr>
        <w:t xml:space="preserve"> one, 15(3), e0224343. </w:t>
      </w:r>
      <w:hyperlink r:id="rId9" w:history="1">
        <w:r w:rsidRPr="00F51FE3">
          <w:rPr>
            <w:rFonts w:ascii="Arial" w:eastAsia="Times New Roman" w:hAnsi="Arial" w:cs="Times New Roman"/>
            <w:color w:val="0000FF"/>
            <w:kern w:val="0"/>
            <w:sz w:val="23"/>
            <w:szCs w:val="23"/>
            <w:u w:val="single"/>
            <w14:ligatures w14:val="none"/>
          </w:rPr>
          <w:t>https://doi.org/10.1371%2Fjournal.pone.0224343</w:t>
        </w:r>
      </w:hyperlink>
      <w:r w:rsidRPr="00F51FE3">
        <w:rPr>
          <w:rFonts w:ascii="Arial" w:eastAsia="Times New Roman" w:hAnsi="Arial" w:cs="Times New Roman"/>
          <w:color w:val="373A3C"/>
          <w:kern w:val="0"/>
          <w:sz w:val="23"/>
          <w:szCs w:val="23"/>
          <w14:ligatures w14:val="none"/>
        </w:rPr>
        <w:br/>
      </w:r>
      <w:r w:rsidRPr="00F51FE3">
        <w:rPr>
          <w:rFonts w:ascii="Arial" w:eastAsia="Times New Roman" w:hAnsi="Arial" w:cs="Times New Roman"/>
          <w:color w:val="373A3C"/>
          <w:kern w:val="0"/>
          <w:sz w:val="23"/>
          <w:szCs w:val="23"/>
          <w14:ligatures w14:val="none"/>
        </w:rPr>
        <w:br/>
        <w:t xml:space="preserve">Staff, A. I., </w:t>
      </w:r>
      <w:proofErr w:type="spellStart"/>
      <w:r w:rsidRPr="00F51FE3">
        <w:rPr>
          <w:rFonts w:ascii="Arial" w:eastAsia="Times New Roman" w:hAnsi="Arial" w:cs="Times New Roman"/>
          <w:color w:val="373A3C"/>
          <w:kern w:val="0"/>
          <w:sz w:val="23"/>
          <w:szCs w:val="23"/>
          <w14:ligatures w14:val="none"/>
        </w:rPr>
        <w:t>Oosterlaan</w:t>
      </w:r>
      <w:proofErr w:type="spellEnd"/>
      <w:r w:rsidRPr="00F51FE3">
        <w:rPr>
          <w:rFonts w:ascii="Arial" w:eastAsia="Times New Roman" w:hAnsi="Arial" w:cs="Times New Roman"/>
          <w:color w:val="373A3C"/>
          <w:kern w:val="0"/>
          <w:sz w:val="23"/>
          <w:szCs w:val="23"/>
          <w14:ligatures w14:val="none"/>
        </w:rPr>
        <w:t xml:space="preserve">, J., Van der Oord, S., Hoekstra, P. J., </w:t>
      </w:r>
      <w:proofErr w:type="spellStart"/>
      <w:r w:rsidRPr="00F51FE3">
        <w:rPr>
          <w:rFonts w:ascii="Arial" w:eastAsia="Times New Roman" w:hAnsi="Arial" w:cs="Times New Roman"/>
          <w:color w:val="373A3C"/>
          <w:kern w:val="0"/>
          <w:sz w:val="23"/>
          <w:szCs w:val="23"/>
          <w14:ligatures w14:val="none"/>
        </w:rPr>
        <w:t>Vertessen</w:t>
      </w:r>
      <w:proofErr w:type="spellEnd"/>
      <w:r w:rsidRPr="00F51FE3">
        <w:rPr>
          <w:rFonts w:ascii="Arial" w:eastAsia="Times New Roman" w:hAnsi="Arial" w:cs="Times New Roman"/>
          <w:color w:val="373A3C"/>
          <w:kern w:val="0"/>
          <w:sz w:val="23"/>
          <w:szCs w:val="23"/>
          <w14:ligatures w14:val="none"/>
        </w:rPr>
        <w:t xml:space="preserve">, K., de Vries, R., ... &amp; </w:t>
      </w:r>
      <w:proofErr w:type="spellStart"/>
      <w:r w:rsidRPr="00F51FE3">
        <w:rPr>
          <w:rFonts w:ascii="Arial" w:eastAsia="Times New Roman" w:hAnsi="Arial" w:cs="Times New Roman"/>
          <w:color w:val="373A3C"/>
          <w:kern w:val="0"/>
          <w:sz w:val="23"/>
          <w:szCs w:val="23"/>
          <w14:ligatures w14:val="none"/>
        </w:rPr>
        <w:t>Luman</w:t>
      </w:r>
      <w:proofErr w:type="spellEnd"/>
      <w:r w:rsidRPr="00F51FE3">
        <w:rPr>
          <w:rFonts w:ascii="Arial" w:eastAsia="Times New Roman" w:hAnsi="Arial" w:cs="Times New Roman"/>
          <w:color w:val="373A3C"/>
          <w:kern w:val="0"/>
          <w:sz w:val="23"/>
          <w:szCs w:val="23"/>
          <w14:ligatures w14:val="none"/>
        </w:rPr>
        <w:t>, M. (2021). The validity of teacher rating scales for the assessment of ADHD symptoms in the classroom: A systematic review and meta-analysis. Journal of Attention Disorders, 25(11), 1578-1593. </w:t>
      </w:r>
      <w:hyperlink r:id="rId10" w:history="1">
        <w:r w:rsidRPr="00F51FE3">
          <w:rPr>
            <w:rFonts w:ascii="Arial" w:eastAsia="Times New Roman" w:hAnsi="Arial" w:cs="Times New Roman"/>
            <w:color w:val="0000FF"/>
            <w:kern w:val="0"/>
            <w:sz w:val="23"/>
            <w:szCs w:val="23"/>
            <w:u w:val="single"/>
            <w14:ligatures w14:val="none"/>
          </w:rPr>
          <w:t>https://doi.org/10.1177/1087054720916839</w:t>
        </w:r>
      </w:hyperlink>
      <w:r w:rsidRPr="00F51FE3">
        <w:rPr>
          <w:rFonts w:ascii="Arial" w:eastAsia="Times New Roman" w:hAnsi="Arial" w:cs="Times New Roman"/>
          <w:color w:val="373A3C"/>
          <w:kern w:val="0"/>
          <w:sz w:val="23"/>
          <w:szCs w:val="23"/>
          <w14:ligatures w14:val="none"/>
        </w:rPr>
        <w:br/>
      </w:r>
      <w:r w:rsidRPr="00F51FE3">
        <w:rPr>
          <w:rFonts w:ascii="Arial" w:eastAsia="Times New Roman" w:hAnsi="Arial" w:cs="Times New Roman"/>
          <w:color w:val="373A3C"/>
          <w:kern w:val="0"/>
          <w:sz w:val="23"/>
          <w:szCs w:val="23"/>
          <w14:ligatures w14:val="none"/>
        </w:rPr>
        <w:br/>
      </w:r>
      <w:proofErr w:type="spellStart"/>
      <w:r w:rsidRPr="00F51FE3">
        <w:rPr>
          <w:rFonts w:ascii="Arial" w:eastAsia="Times New Roman" w:hAnsi="Arial" w:cs="Times New Roman"/>
          <w:color w:val="373A3C"/>
          <w:kern w:val="0"/>
          <w:sz w:val="23"/>
          <w:szCs w:val="23"/>
          <w14:ligatures w14:val="none"/>
        </w:rPr>
        <w:t>Trognon</w:t>
      </w:r>
      <w:proofErr w:type="spellEnd"/>
      <w:r w:rsidRPr="00F51FE3">
        <w:rPr>
          <w:rFonts w:ascii="Arial" w:eastAsia="Times New Roman" w:hAnsi="Arial" w:cs="Times New Roman"/>
          <w:color w:val="373A3C"/>
          <w:kern w:val="0"/>
          <w:sz w:val="23"/>
          <w:szCs w:val="23"/>
          <w14:ligatures w14:val="none"/>
        </w:rPr>
        <w:t>, A., &amp; Richard, M. (2022). Questionnaire-based computational screening of adult ADHD. BMC psychiatry, 22(1), 401. </w:t>
      </w:r>
      <w:hyperlink r:id="rId11" w:history="1">
        <w:r w:rsidRPr="00F51FE3">
          <w:rPr>
            <w:rFonts w:ascii="Arial" w:eastAsia="Times New Roman" w:hAnsi="Arial" w:cs="Times New Roman"/>
            <w:color w:val="0000FF"/>
            <w:kern w:val="0"/>
            <w:sz w:val="23"/>
            <w:szCs w:val="23"/>
            <w:u w:val="single"/>
            <w14:ligatures w14:val="none"/>
          </w:rPr>
          <w:t>https://doi.org/10.1186/s12888-022-04048-1</w:t>
        </w:r>
      </w:hyperlink>
    </w:p>
    <w:p w14:paraId="628D8B19" w14:textId="77777777" w:rsidR="00F51FE3" w:rsidRPr="00F51FE3" w:rsidRDefault="00F51FE3" w:rsidP="00F51FE3">
      <w:pPr>
        <w:shd w:val="clear" w:color="auto" w:fill="FFFFFF"/>
        <w:spacing w:after="0" w:line="240" w:lineRule="auto"/>
        <w:rPr>
          <w:rFonts w:ascii="Arial" w:eastAsia="Times New Roman" w:hAnsi="Arial" w:cs="Times New Roman"/>
          <w:i/>
          <w:iCs/>
          <w:color w:val="373A3C"/>
          <w:kern w:val="0"/>
          <w:sz w:val="23"/>
          <w:szCs w:val="23"/>
          <w14:ligatures w14:val="none"/>
        </w:rPr>
      </w:pPr>
      <w:r w:rsidRPr="00F51FE3">
        <w:rPr>
          <w:rFonts w:ascii="Arial" w:eastAsia="Times New Roman" w:hAnsi="Arial" w:cs="Times New Roman"/>
          <w:i/>
          <w:iCs/>
          <w:color w:val="373A3C"/>
          <w:kern w:val="0"/>
          <w:sz w:val="18"/>
          <w:szCs w:val="18"/>
          <w14:ligatures w14:val="none"/>
        </w:rPr>
        <w:t>789 words</w:t>
      </w:r>
    </w:p>
    <w:p w14:paraId="6B1E2C13" w14:textId="41A3CA40" w:rsid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hyperlink r:id="rId12" w:anchor="p1596785" w:tooltip="Permanent link to this post" w:history="1">
        <w:proofErr w:type="spellStart"/>
        <w:r w:rsidRPr="00F51FE3">
          <w:rPr>
            <w:rFonts w:ascii="Arial" w:eastAsia="Times New Roman" w:hAnsi="Arial" w:cs="Times New Roman"/>
            <w:color w:val="0000FF"/>
            <w:kern w:val="0"/>
            <w:sz w:val="23"/>
            <w:szCs w:val="23"/>
            <w:u w:val="single"/>
            <w14:ligatures w14:val="none"/>
          </w:rPr>
          <w:t>Permalink</w:t>
        </w:r>
      </w:hyperlink>
      <w:hyperlink r:id="rId13" w:anchor="p1520555" w:tooltip="Permanent link to the parent of this post" w:history="1">
        <w:r w:rsidRPr="00F51FE3">
          <w:rPr>
            <w:rFonts w:ascii="Arial" w:eastAsia="Times New Roman" w:hAnsi="Arial" w:cs="Times New Roman"/>
            <w:color w:val="0000FF"/>
            <w:kern w:val="0"/>
            <w:sz w:val="23"/>
            <w:szCs w:val="23"/>
            <w:u w:val="single"/>
            <w14:ligatures w14:val="none"/>
          </w:rPr>
          <w:t>Show</w:t>
        </w:r>
        <w:proofErr w:type="spellEnd"/>
        <w:r w:rsidRPr="00F51FE3">
          <w:rPr>
            <w:rFonts w:ascii="Arial" w:eastAsia="Times New Roman" w:hAnsi="Arial" w:cs="Times New Roman"/>
            <w:color w:val="0000FF"/>
            <w:kern w:val="0"/>
            <w:sz w:val="23"/>
            <w:szCs w:val="23"/>
            <w:u w:val="single"/>
            <w14:ligatures w14:val="none"/>
          </w:rPr>
          <w:t xml:space="preserve"> </w:t>
        </w:r>
        <w:proofErr w:type="spellStart"/>
        <w:r w:rsidRPr="00F51FE3">
          <w:rPr>
            <w:rFonts w:ascii="Arial" w:eastAsia="Times New Roman" w:hAnsi="Arial" w:cs="Times New Roman"/>
            <w:color w:val="0000FF"/>
            <w:kern w:val="0"/>
            <w:sz w:val="23"/>
            <w:szCs w:val="23"/>
            <w:u w:val="single"/>
            <w14:ligatures w14:val="none"/>
          </w:rPr>
          <w:t>parent</w:t>
        </w:r>
      </w:hyperlink>
      <w:hyperlink r:id="rId14" w:anchor="mformforum" w:tooltip="Reply" w:history="1">
        <w:r w:rsidRPr="00F51FE3">
          <w:rPr>
            <w:rFonts w:ascii="Arial" w:eastAsia="Times New Roman" w:hAnsi="Arial" w:cs="Times New Roman"/>
            <w:color w:val="0000FF"/>
            <w:kern w:val="0"/>
            <w:sz w:val="23"/>
            <w:szCs w:val="23"/>
            <w:u w:val="single"/>
            <w14:ligatures w14:val="none"/>
          </w:rPr>
          <w:t>Reply</w:t>
        </w:r>
        <w:proofErr w:type="spellEnd"/>
      </w:hyperlink>
    </w:p>
    <w:p w14:paraId="4392DFE7" w14:textId="74A474E9" w:rsid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p>
    <w:p w14:paraId="6426003C" w14:textId="77777777" w:rsidR="00F51FE3" w:rsidRP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p>
    <w:p w14:paraId="7F8DC79D" w14:textId="77777777" w:rsidR="00F51FE3" w:rsidRP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noProof/>
          <w:color w:val="373A3C"/>
          <w:kern w:val="0"/>
          <w:sz w:val="23"/>
          <w:szCs w:val="23"/>
          <w14:ligatures w14:val="none"/>
        </w:rPr>
        <mc:AlternateContent>
          <mc:Choice Requires="wps">
            <w:drawing>
              <wp:inline distT="0" distB="0" distL="0" distR="0" wp14:anchorId="13DA6424" wp14:editId="3C407459">
                <wp:extent cx="304800" cy="304800"/>
                <wp:effectExtent l="0" t="0" r="0" b="0"/>
                <wp:docPr id="2" name="AutoShape 3" descr="Picture of Kristin Anders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82A464" id="AutoShape 3" o:spid="_x0000_s1026" alt="Picture of Kristin Anders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D2FD5D5" w14:textId="77777777" w:rsidR="00F51FE3" w:rsidRPr="00F51FE3" w:rsidRDefault="00F51FE3" w:rsidP="00F51FE3">
      <w:pPr>
        <w:shd w:val="clear" w:color="auto" w:fill="FFFFFF"/>
        <w:spacing w:after="0" w:line="240" w:lineRule="auto"/>
        <w:outlineLvl w:val="2"/>
        <w:rPr>
          <w:rFonts w:ascii="Arial" w:eastAsia="Times New Roman" w:hAnsi="Arial" w:cs="Arial"/>
          <w:b/>
          <w:bCs/>
          <w:color w:val="B40000"/>
          <w:kern w:val="0"/>
          <w:sz w:val="27"/>
          <w:szCs w:val="27"/>
          <w14:ligatures w14:val="none"/>
        </w:rPr>
      </w:pPr>
      <w:r w:rsidRPr="00F51FE3">
        <w:rPr>
          <w:rFonts w:ascii="Arial" w:eastAsia="Times New Roman" w:hAnsi="Arial" w:cs="Arial"/>
          <w:b/>
          <w:bCs/>
          <w:color w:val="B40000"/>
          <w:kern w:val="0"/>
          <w:sz w:val="27"/>
          <w:szCs w:val="27"/>
          <w14:ligatures w14:val="none"/>
        </w:rPr>
        <w:lastRenderedPageBreak/>
        <w:t>Re: Week 13 Discussion 1: Mental Health Assessment and Screening</w:t>
      </w:r>
    </w:p>
    <w:p w14:paraId="2F2B39B3" w14:textId="77777777" w:rsidR="00F51FE3" w:rsidRP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by </w:t>
      </w:r>
      <w:hyperlink r:id="rId15" w:history="1">
        <w:r w:rsidRPr="00F51FE3">
          <w:rPr>
            <w:rFonts w:ascii="Arial" w:eastAsia="Times New Roman" w:hAnsi="Arial" w:cs="Times New Roman"/>
            <w:color w:val="0000FF"/>
            <w:kern w:val="0"/>
            <w:sz w:val="23"/>
            <w:szCs w:val="23"/>
            <w:u w:val="single"/>
            <w14:ligatures w14:val="none"/>
          </w:rPr>
          <w:t>Kristin Anderson</w:t>
        </w:r>
      </w:hyperlink>
      <w:r w:rsidRPr="00F51FE3">
        <w:rPr>
          <w:rFonts w:ascii="Arial" w:eastAsia="Times New Roman" w:hAnsi="Arial" w:cs="Times New Roman"/>
          <w:color w:val="373A3C"/>
          <w:kern w:val="0"/>
          <w:sz w:val="23"/>
          <w:szCs w:val="23"/>
          <w14:ligatures w14:val="none"/>
        </w:rPr>
        <w:t> - Monday, 27 March 2023, 9:15 PM</w:t>
      </w:r>
    </w:p>
    <w:p w14:paraId="28516278" w14:textId="77777777" w:rsidR="00F51FE3" w:rsidRP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 </w:t>
      </w:r>
    </w:p>
    <w:p w14:paraId="553B5249" w14:textId="77777777" w:rsidR="00F51FE3" w:rsidRPr="00F51FE3" w:rsidRDefault="00F51FE3" w:rsidP="00F51FE3">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 xml:space="preserve">The Cognitive function that I chose this week to discuss is early onset dementia.  A patient with early onset dementia may present to the office with concerns made by the family or friends that they are not able to remember how to perform their usual tasks such as balancing a checkbook, cooking their favorite meal.  These patients are typically before the age of 65 and they can experience hallucinations, delusions, and can be misdiagnosed as depression or stress due to social changes (Jeon, Kim, 2021).         These patients may not think that there is anything wrong and get upset when they think their family members are making things up or trying to take their independence away.  Patients with the early onset of dementia may still be able to drive, they may remember places they have been in the past but easily get distracted or lost going to some place familiar and then find their way eventually where they are going.  Patients with early onset dementia may feel like the provider they are seeing is overreacting and these symptoms happen with aging.  They may be able to easily fool the provider who sees them for routine visits and be surprised when they get a call with concerns from a family member and need to have patient called into the office for a mini mental exam to assess their cognitive abilities.    This can sometimes be difficult for the provider to set up if the patient does not have an upcoming appointment and </w:t>
      </w:r>
      <w:proofErr w:type="gramStart"/>
      <w:r w:rsidRPr="00F51FE3">
        <w:rPr>
          <w:rFonts w:ascii="Arial" w:eastAsia="Times New Roman" w:hAnsi="Arial" w:cs="Times New Roman"/>
          <w:color w:val="373A3C"/>
          <w:kern w:val="0"/>
          <w:sz w:val="23"/>
          <w:szCs w:val="23"/>
          <w14:ligatures w14:val="none"/>
        </w:rPr>
        <w:t>were</w:t>
      </w:r>
      <w:proofErr w:type="gramEnd"/>
      <w:r w:rsidRPr="00F51FE3">
        <w:rPr>
          <w:rFonts w:ascii="Arial" w:eastAsia="Times New Roman" w:hAnsi="Arial" w:cs="Times New Roman"/>
          <w:color w:val="373A3C"/>
          <w:kern w:val="0"/>
          <w:sz w:val="23"/>
          <w:szCs w:val="23"/>
          <w14:ligatures w14:val="none"/>
        </w:rPr>
        <w:t xml:space="preserve"> just in the office.  The family member may not want their loved one to know that it was them calling, or they may want to also be present for the visit and it can make the patient feel like they are being ambushed (Werner et.al., 2020).   These concerns are part of the subjective assessment for the patient.  During an objective assessment such as the mini mental exam healthcare providers would be able to assess their patients for their cognitive ability (Santiago-Bravo et.al., 2019).  During the exam the healthcare provider is using objective data on how their patients are answering the questions related to orientation, executive function, such as reading a command, calculation, naming an object such as a pen, repeating a short sentence, recalling 3 words you just gave them and then their score is calculated to determine their cognitive ability (Jia et.al., 2021).</w:t>
      </w:r>
    </w:p>
    <w:p w14:paraId="5FD0994D" w14:textId="77777777" w:rsidR="00F51FE3" w:rsidRPr="00F51FE3" w:rsidRDefault="00F51FE3" w:rsidP="00F51FE3">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References</w:t>
      </w:r>
    </w:p>
    <w:p w14:paraId="6096168E" w14:textId="77777777" w:rsidR="00F51FE3" w:rsidRPr="00F51FE3" w:rsidRDefault="00F51FE3" w:rsidP="00F51FE3">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Jeon, B.-R., &amp; Kim, D.-J. (2021). Impact of mixed cognitive intervention training on early onset dementia. </w:t>
      </w:r>
      <w:proofErr w:type="spellStart"/>
      <w:r w:rsidRPr="00F51FE3">
        <w:rPr>
          <w:rFonts w:ascii="Arial" w:eastAsia="Times New Roman" w:hAnsi="Arial" w:cs="Times New Roman"/>
          <w:i/>
          <w:iCs/>
          <w:color w:val="373A3C"/>
          <w:kern w:val="0"/>
          <w:sz w:val="23"/>
          <w:szCs w:val="23"/>
          <w14:ligatures w14:val="none"/>
        </w:rPr>
        <w:t>Osong</w:t>
      </w:r>
      <w:proofErr w:type="spellEnd"/>
      <w:r w:rsidRPr="00F51FE3">
        <w:rPr>
          <w:rFonts w:ascii="Arial" w:eastAsia="Times New Roman" w:hAnsi="Arial" w:cs="Times New Roman"/>
          <w:i/>
          <w:iCs/>
          <w:color w:val="373A3C"/>
          <w:kern w:val="0"/>
          <w:sz w:val="23"/>
          <w:szCs w:val="23"/>
          <w14:ligatures w14:val="none"/>
        </w:rPr>
        <w:t xml:space="preserve"> Public Health and Research Perspectives</w:t>
      </w:r>
      <w:r w:rsidRPr="00F51FE3">
        <w:rPr>
          <w:rFonts w:ascii="Arial" w:eastAsia="Times New Roman" w:hAnsi="Arial" w:cs="Times New Roman"/>
          <w:color w:val="373A3C"/>
          <w:kern w:val="0"/>
          <w:sz w:val="23"/>
          <w:szCs w:val="23"/>
          <w14:ligatures w14:val="none"/>
        </w:rPr>
        <w:t>, </w:t>
      </w:r>
      <w:r w:rsidRPr="00F51FE3">
        <w:rPr>
          <w:rFonts w:ascii="Arial" w:eastAsia="Times New Roman" w:hAnsi="Arial" w:cs="Times New Roman"/>
          <w:i/>
          <w:iCs/>
          <w:color w:val="373A3C"/>
          <w:kern w:val="0"/>
          <w:sz w:val="23"/>
          <w:szCs w:val="23"/>
          <w14:ligatures w14:val="none"/>
        </w:rPr>
        <w:t>12</w:t>
      </w:r>
      <w:r w:rsidRPr="00F51FE3">
        <w:rPr>
          <w:rFonts w:ascii="Arial" w:eastAsia="Times New Roman" w:hAnsi="Arial" w:cs="Times New Roman"/>
          <w:color w:val="373A3C"/>
          <w:kern w:val="0"/>
          <w:sz w:val="23"/>
          <w:szCs w:val="23"/>
          <w14:ligatures w14:val="none"/>
        </w:rPr>
        <w:t>(1), 29–36. </w:t>
      </w:r>
      <w:hyperlink r:id="rId16" w:history="1">
        <w:r w:rsidRPr="00F51FE3">
          <w:rPr>
            <w:rFonts w:ascii="Arial" w:eastAsia="Times New Roman" w:hAnsi="Arial" w:cs="Times New Roman"/>
            <w:color w:val="0000FF"/>
            <w:kern w:val="0"/>
            <w:sz w:val="23"/>
            <w:szCs w:val="23"/>
            <w:u w:val="single"/>
            <w14:ligatures w14:val="none"/>
          </w:rPr>
          <w:t>https://doi.org/10.24171/j.phrp.2021.12.1.05</w:t>
        </w:r>
      </w:hyperlink>
    </w:p>
    <w:p w14:paraId="78EC41E4" w14:textId="77777777" w:rsidR="00F51FE3" w:rsidRPr="00F51FE3" w:rsidRDefault="00F51FE3" w:rsidP="00F51FE3">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 xml:space="preserve">Jia, X., Wang, Z., Huang, F., </w:t>
      </w:r>
      <w:proofErr w:type="spellStart"/>
      <w:r w:rsidRPr="00F51FE3">
        <w:rPr>
          <w:rFonts w:ascii="Arial" w:eastAsia="Times New Roman" w:hAnsi="Arial" w:cs="Times New Roman"/>
          <w:color w:val="373A3C"/>
          <w:kern w:val="0"/>
          <w:sz w:val="23"/>
          <w:szCs w:val="23"/>
          <w14:ligatures w14:val="none"/>
        </w:rPr>
        <w:t>Su</w:t>
      </w:r>
      <w:proofErr w:type="spellEnd"/>
      <w:r w:rsidRPr="00F51FE3">
        <w:rPr>
          <w:rFonts w:ascii="Arial" w:eastAsia="Times New Roman" w:hAnsi="Arial" w:cs="Times New Roman"/>
          <w:color w:val="373A3C"/>
          <w:kern w:val="0"/>
          <w:sz w:val="23"/>
          <w:szCs w:val="23"/>
          <w14:ligatures w14:val="none"/>
        </w:rPr>
        <w:t xml:space="preserve">, C., Du, W., Jiang, H., Wang, H., Wang, J., Wang, F., </w:t>
      </w:r>
      <w:proofErr w:type="spellStart"/>
      <w:r w:rsidRPr="00F51FE3">
        <w:rPr>
          <w:rFonts w:ascii="Arial" w:eastAsia="Times New Roman" w:hAnsi="Arial" w:cs="Times New Roman"/>
          <w:color w:val="373A3C"/>
          <w:kern w:val="0"/>
          <w:sz w:val="23"/>
          <w:szCs w:val="23"/>
          <w14:ligatures w14:val="none"/>
        </w:rPr>
        <w:t>Su</w:t>
      </w:r>
      <w:proofErr w:type="spellEnd"/>
      <w:r w:rsidRPr="00F51FE3">
        <w:rPr>
          <w:rFonts w:ascii="Arial" w:eastAsia="Times New Roman" w:hAnsi="Arial" w:cs="Times New Roman"/>
          <w:color w:val="373A3C"/>
          <w:kern w:val="0"/>
          <w:sz w:val="23"/>
          <w:szCs w:val="23"/>
          <w14:ligatures w14:val="none"/>
        </w:rPr>
        <w:t xml:space="preserve">, W., Xiao, H., Wang, Y., &amp; Zhang, B. (2021). A comparison of the Mini-Mental State Examination (MMSE) with the Montreal Cognitive Assessment (MoCA) for mild cognitive impairment screening in Chinese middle-aged and older population: A </w:t>
      </w:r>
      <w:proofErr w:type="spellStart"/>
      <w:r w:rsidRPr="00F51FE3">
        <w:rPr>
          <w:rFonts w:ascii="Arial" w:eastAsia="Times New Roman" w:hAnsi="Arial" w:cs="Times New Roman"/>
          <w:color w:val="373A3C"/>
          <w:kern w:val="0"/>
          <w:sz w:val="23"/>
          <w:szCs w:val="23"/>
          <w14:ligatures w14:val="none"/>
        </w:rPr>
        <w:t>crosssectional</w:t>
      </w:r>
      <w:proofErr w:type="spellEnd"/>
      <w:r w:rsidRPr="00F51FE3">
        <w:rPr>
          <w:rFonts w:ascii="Arial" w:eastAsia="Times New Roman" w:hAnsi="Arial" w:cs="Times New Roman"/>
          <w:color w:val="373A3C"/>
          <w:kern w:val="0"/>
          <w:sz w:val="23"/>
          <w:szCs w:val="23"/>
          <w14:ligatures w14:val="none"/>
        </w:rPr>
        <w:t xml:space="preserve"> study. </w:t>
      </w:r>
      <w:r w:rsidRPr="00F51FE3">
        <w:rPr>
          <w:rFonts w:ascii="Arial" w:eastAsia="Times New Roman" w:hAnsi="Arial" w:cs="Times New Roman"/>
          <w:i/>
          <w:iCs/>
          <w:color w:val="373A3C"/>
          <w:kern w:val="0"/>
          <w:sz w:val="23"/>
          <w:szCs w:val="23"/>
          <w14:ligatures w14:val="none"/>
        </w:rPr>
        <w:t>BMC Psychiatry</w:t>
      </w:r>
      <w:r w:rsidRPr="00F51FE3">
        <w:rPr>
          <w:rFonts w:ascii="Arial" w:eastAsia="Times New Roman" w:hAnsi="Arial" w:cs="Times New Roman"/>
          <w:color w:val="373A3C"/>
          <w:kern w:val="0"/>
          <w:sz w:val="23"/>
          <w:szCs w:val="23"/>
          <w14:ligatures w14:val="none"/>
        </w:rPr>
        <w:t>, </w:t>
      </w:r>
      <w:r w:rsidRPr="00F51FE3">
        <w:rPr>
          <w:rFonts w:ascii="Arial" w:eastAsia="Times New Roman" w:hAnsi="Arial" w:cs="Times New Roman"/>
          <w:i/>
          <w:iCs/>
          <w:color w:val="373A3C"/>
          <w:kern w:val="0"/>
          <w:sz w:val="23"/>
          <w:szCs w:val="23"/>
          <w14:ligatures w14:val="none"/>
        </w:rPr>
        <w:t>21</w:t>
      </w:r>
      <w:r w:rsidRPr="00F51FE3">
        <w:rPr>
          <w:rFonts w:ascii="Arial" w:eastAsia="Times New Roman" w:hAnsi="Arial" w:cs="Times New Roman"/>
          <w:color w:val="373A3C"/>
          <w:kern w:val="0"/>
          <w:sz w:val="23"/>
          <w:szCs w:val="23"/>
          <w14:ligatures w14:val="none"/>
        </w:rPr>
        <w:t>. https://doi.org/10.1186/s12888-021-03495-6</w:t>
      </w:r>
    </w:p>
    <w:p w14:paraId="1AA8AEC8" w14:textId="77777777" w:rsidR="00F51FE3" w:rsidRPr="00F51FE3" w:rsidRDefault="00F51FE3" w:rsidP="00F51FE3">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 xml:space="preserve">Santiago-Bravo, G., </w:t>
      </w:r>
      <w:proofErr w:type="spellStart"/>
      <w:r w:rsidRPr="00F51FE3">
        <w:rPr>
          <w:rFonts w:ascii="Arial" w:eastAsia="Times New Roman" w:hAnsi="Arial" w:cs="Times New Roman"/>
          <w:color w:val="373A3C"/>
          <w:kern w:val="0"/>
          <w:sz w:val="23"/>
          <w:szCs w:val="23"/>
          <w14:ligatures w14:val="none"/>
        </w:rPr>
        <w:t>Sudo</w:t>
      </w:r>
      <w:proofErr w:type="spellEnd"/>
      <w:r w:rsidRPr="00F51FE3">
        <w:rPr>
          <w:rFonts w:ascii="Arial" w:eastAsia="Times New Roman" w:hAnsi="Arial" w:cs="Times New Roman"/>
          <w:color w:val="373A3C"/>
          <w:kern w:val="0"/>
          <w:sz w:val="23"/>
          <w:szCs w:val="23"/>
          <w14:ligatures w14:val="none"/>
        </w:rPr>
        <w:t xml:space="preserve">, F. K., </w:t>
      </w:r>
      <w:proofErr w:type="spellStart"/>
      <w:r w:rsidRPr="00F51FE3">
        <w:rPr>
          <w:rFonts w:ascii="Arial" w:eastAsia="Times New Roman" w:hAnsi="Arial" w:cs="Times New Roman"/>
          <w:color w:val="373A3C"/>
          <w:kern w:val="0"/>
          <w:sz w:val="23"/>
          <w:szCs w:val="23"/>
          <w14:ligatures w14:val="none"/>
        </w:rPr>
        <w:t>Assunção</w:t>
      </w:r>
      <w:proofErr w:type="spellEnd"/>
      <w:r w:rsidRPr="00F51FE3">
        <w:rPr>
          <w:rFonts w:ascii="Arial" w:eastAsia="Times New Roman" w:hAnsi="Arial" w:cs="Times New Roman"/>
          <w:color w:val="373A3C"/>
          <w:kern w:val="0"/>
          <w:sz w:val="23"/>
          <w:szCs w:val="23"/>
          <w14:ligatures w14:val="none"/>
        </w:rPr>
        <w:t>, N., Drummond, C., &amp; Mattos, P. (2019). Dementia screening in Brazil: a systematic review of normative data for the mini-mental state examination. </w:t>
      </w:r>
      <w:r w:rsidRPr="00F51FE3">
        <w:rPr>
          <w:rFonts w:ascii="Arial" w:eastAsia="Times New Roman" w:hAnsi="Arial" w:cs="Times New Roman"/>
          <w:i/>
          <w:iCs/>
          <w:color w:val="373A3C"/>
          <w:kern w:val="0"/>
          <w:sz w:val="23"/>
          <w:szCs w:val="23"/>
          <w14:ligatures w14:val="none"/>
        </w:rPr>
        <w:t>Clinics</w:t>
      </w:r>
      <w:r w:rsidRPr="00F51FE3">
        <w:rPr>
          <w:rFonts w:ascii="Arial" w:eastAsia="Times New Roman" w:hAnsi="Arial" w:cs="Times New Roman"/>
          <w:color w:val="373A3C"/>
          <w:kern w:val="0"/>
          <w:sz w:val="23"/>
          <w:szCs w:val="23"/>
          <w14:ligatures w14:val="none"/>
        </w:rPr>
        <w:t>, </w:t>
      </w:r>
      <w:r w:rsidRPr="00F51FE3">
        <w:rPr>
          <w:rFonts w:ascii="Arial" w:eastAsia="Times New Roman" w:hAnsi="Arial" w:cs="Times New Roman"/>
          <w:i/>
          <w:iCs/>
          <w:color w:val="373A3C"/>
          <w:kern w:val="0"/>
          <w:sz w:val="23"/>
          <w:szCs w:val="23"/>
          <w14:ligatures w14:val="none"/>
        </w:rPr>
        <w:t>74</w:t>
      </w:r>
      <w:r w:rsidRPr="00F51FE3">
        <w:rPr>
          <w:rFonts w:ascii="Arial" w:eastAsia="Times New Roman" w:hAnsi="Arial" w:cs="Times New Roman"/>
          <w:color w:val="373A3C"/>
          <w:kern w:val="0"/>
          <w:sz w:val="23"/>
          <w:szCs w:val="23"/>
          <w14:ligatures w14:val="none"/>
        </w:rPr>
        <w:t>. </w:t>
      </w:r>
      <w:hyperlink r:id="rId17" w:history="1">
        <w:r w:rsidRPr="00F51FE3">
          <w:rPr>
            <w:rFonts w:ascii="Arial" w:eastAsia="Times New Roman" w:hAnsi="Arial" w:cs="Times New Roman"/>
            <w:color w:val="0000FF"/>
            <w:kern w:val="0"/>
            <w:sz w:val="23"/>
            <w:szCs w:val="23"/>
            <w:u w:val="single"/>
            <w14:ligatures w14:val="none"/>
          </w:rPr>
          <w:t>https://doi.org/10.6061/clinics/2019/e971</w:t>
        </w:r>
      </w:hyperlink>
    </w:p>
    <w:p w14:paraId="5445F84F" w14:textId="77777777" w:rsidR="00F51FE3" w:rsidRPr="00F51FE3" w:rsidRDefault="00F51FE3" w:rsidP="00F51FE3">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 xml:space="preserve">Werner, P., </w:t>
      </w:r>
      <w:proofErr w:type="spellStart"/>
      <w:r w:rsidRPr="00F51FE3">
        <w:rPr>
          <w:rFonts w:ascii="Arial" w:eastAsia="Times New Roman" w:hAnsi="Arial" w:cs="Times New Roman"/>
          <w:color w:val="373A3C"/>
          <w:kern w:val="0"/>
          <w:sz w:val="23"/>
          <w:szCs w:val="23"/>
          <w14:ligatures w14:val="none"/>
        </w:rPr>
        <w:t>Shpigelman</w:t>
      </w:r>
      <w:proofErr w:type="spellEnd"/>
      <w:r w:rsidRPr="00F51FE3">
        <w:rPr>
          <w:rFonts w:ascii="Arial" w:eastAsia="Times New Roman" w:hAnsi="Arial" w:cs="Times New Roman"/>
          <w:color w:val="373A3C"/>
          <w:kern w:val="0"/>
          <w:sz w:val="23"/>
          <w:szCs w:val="23"/>
          <w14:ligatures w14:val="none"/>
        </w:rPr>
        <w:t xml:space="preserve">, C., &amp; </w:t>
      </w:r>
      <w:proofErr w:type="spellStart"/>
      <w:r w:rsidRPr="00F51FE3">
        <w:rPr>
          <w:rFonts w:ascii="Arial" w:eastAsia="Times New Roman" w:hAnsi="Arial" w:cs="Times New Roman"/>
          <w:color w:val="373A3C"/>
          <w:kern w:val="0"/>
          <w:sz w:val="23"/>
          <w:szCs w:val="23"/>
          <w14:ligatures w14:val="none"/>
        </w:rPr>
        <w:t>Raviv</w:t>
      </w:r>
      <w:proofErr w:type="spellEnd"/>
      <w:r w:rsidRPr="00F51FE3">
        <w:rPr>
          <w:rFonts w:ascii="Arial" w:eastAsia="Times New Roman" w:hAnsi="Arial" w:cs="Times New Roman"/>
          <w:color w:val="373A3C"/>
          <w:kern w:val="0"/>
          <w:sz w:val="23"/>
          <w:szCs w:val="23"/>
          <w14:ligatures w14:val="none"/>
        </w:rPr>
        <w:t xml:space="preserve"> </w:t>
      </w:r>
      <w:proofErr w:type="spellStart"/>
      <w:r w:rsidRPr="00F51FE3">
        <w:rPr>
          <w:rFonts w:ascii="Arial" w:eastAsia="Times New Roman" w:hAnsi="Arial" w:cs="Times New Roman"/>
          <w:color w:val="373A3C"/>
          <w:kern w:val="0"/>
          <w:sz w:val="23"/>
          <w:szCs w:val="23"/>
          <w14:ligatures w14:val="none"/>
        </w:rPr>
        <w:t>Turgeman</w:t>
      </w:r>
      <w:proofErr w:type="spellEnd"/>
      <w:r w:rsidRPr="00F51FE3">
        <w:rPr>
          <w:rFonts w:ascii="Arial" w:eastAsia="Times New Roman" w:hAnsi="Arial" w:cs="Times New Roman"/>
          <w:color w:val="373A3C"/>
          <w:kern w:val="0"/>
          <w:sz w:val="23"/>
          <w:szCs w:val="23"/>
          <w14:ligatures w14:val="none"/>
        </w:rPr>
        <w:t>, L. (2020). Family caregivers’ and professionals’ stigmatic experiences with persons with early</w:t>
      </w:r>
      <w:r w:rsidRPr="00F51FE3">
        <w:rPr>
          <w:rFonts w:ascii="Cambria Math" w:eastAsia="Times New Roman" w:hAnsi="Cambria Math" w:cs="Cambria Math"/>
          <w:color w:val="373A3C"/>
          <w:kern w:val="0"/>
          <w:sz w:val="23"/>
          <w:szCs w:val="23"/>
          <w14:ligatures w14:val="none"/>
        </w:rPr>
        <w:t>‐</w:t>
      </w:r>
      <w:r w:rsidRPr="00F51FE3">
        <w:rPr>
          <w:rFonts w:ascii="Arial" w:eastAsia="Times New Roman" w:hAnsi="Arial" w:cs="Times New Roman"/>
          <w:color w:val="373A3C"/>
          <w:kern w:val="0"/>
          <w:sz w:val="23"/>
          <w:szCs w:val="23"/>
          <w14:ligatures w14:val="none"/>
        </w:rPr>
        <w:t xml:space="preserve">onset dementia: a qualitative </w:t>
      </w:r>
      <w:r w:rsidRPr="00F51FE3">
        <w:rPr>
          <w:rFonts w:ascii="Arial" w:eastAsia="Times New Roman" w:hAnsi="Arial" w:cs="Times New Roman"/>
          <w:color w:val="373A3C"/>
          <w:kern w:val="0"/>
          <w:sz w:val="23"/>
          <w:szCs w:val="23"/>
          <w14:ligatures w14:val="none"/>
        </w:rPr>
        <w:lastRenderedPageBreak/>
        <w:t>study.</w:t>
      </w:r>
      <w:r w:rsidRPr="00F51FE3">
        <w:rPr>
          <w:rFonts w:ascii="Arial" w:eastAsia="Times New Roman" w:hAnsi="Arial" w:cs="Arial"/>
          <w:color w:val="373A3C"/>
          <w:kern w:val="0"/>
          <w:sz w:val="23"/>
          <w:szCs w:val="23"/>
          <w14:ligatures w14:val="none"/>
        </w:rPr>
        <w:t> </w:t>
      </w:r>
      <w:r w:rsidRPr="00F51FE3">
        <w:rPr>
          <w:rFonts w:ascii="Arial" w:eastAsia="Times New Roman" w:hAnsi="Arial" w:cs="Times New Roman"/>
          <w:i/>
          <w:iCs/>
          <w:color w:val="373A3C"/>
          <w:kern w:val="0"/>
          <w:sz w:val="23"/>
          <w:szCs w:val="23"/>
          <w14:ligatures w14:val="none"/>
        </w:rPr>
        <w:t>Scandinavian Journal of Caring Sciences</w:t>
      </w:r>
      <w:r w:rsidRPr="00F51FE3">
        <w:rPr>
          <w:rFonts w:ascii="Arial" w:eastAsia="Times New Roman" w:hAnsi="Arial" w:cs="Times New Roman"/>
          <w:color w:val="373A3C"/>
          <w:kern w:val="0"/>
          <w:sz w:val="23"/>
          <w:szCs w:val="23"/>
          <w14:ligatures w14:val="none"/>
        </w:rPr>
        <w:t>, </w:t>
      </w:r>
      <w:r w:rsidRPr="00F51FE3">
        <w:rPr>
          <w:rFonts w:ascii="Arial" w:eastAsia="Times New Roman" w:hAnsi="Arial" w:cs="Times New Roman"/>
          <w:i/>
          <w:iCs/>
          <w:color w:val="373A3C"/>
          <w:kern w:val="0"/>
          <w:sz w:val="23"/>
          <w:szCs w:val="23"/>
          <w14:ligatures w14:val="none"/>
        </w:rPr>
        <w:t>34</w:t>
      </w:r>
      <w:r w:rsidRPr="00F51FE3">
        <w:rPr>
          <w:rFonts w:ascii="Arial" w:eastAsia="Times New Roman" w:hAnsi="Arial" w:cs="Times New Roman"/>
          <w:color w:val="373A3C"/>
          <w:kern w:val="0"/>
          <w:sz w:val="23"/>
          <w:szCs w:val="23"/>
          <w14:ligatures w14:val="none"/>
        </w:rPr>
        <w:t>(1), 52–61. </w:t>
      </w:r>
      <w:hyperlink r:id="rId18" w:history="1">
        <w:r w:rsidRPr="00F51FE3">
          <w:rPr>
            <w:rFonts w:ascii="Arial" w:eastAsia="Times New Roman" w:hAnsi="Arial" w:cs="Times New Roman"/>
            <w:color w:val="0000FF"/>
            <w:kern w:val="0"/>
            <w:sz w:val="23"/>
            <w:szCs w:val="23"/>
            <w:u w:val="single"/>
            <w14:ligatures w14:val="none"/>
          </w:rPr>
          <w:t>https://doi.org/10.1111/scs.12704</w:t>
        </w:r>
      </w:hyperlink>
    </w:p>
    <w:p w14:paraId="1B53DDBF" w14:textId="77777777" w:rsidR="00F51FE3" w:rsidRP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p>
    <w:p w14:paraId="3F92A06D" w14:textId="77777777" w:rsidR="00F51FE3" w:rsidRDefault="00F51FE3" w:rsidP="00F51FE3">
      <w:pPr>
        <w:shd w:val="clear" w:color="auto" w:fill="FFFFFF"/>
        <w:spacing w:after="0" w:line="240" w:lineRule="auto"/>
        <w:rPr>
          <w:rFonts w:ascii="Arial" w:eastAsia="Times New Roman" w:hAnsi="Arial" w:cs="Times New Roman"/>
          <w:i/>
          <w:iCs/>
          <w:color w:val="373A3C"/>
          <w:kern w:val="0"/>
          <w:sz w:val="18"/>
          <w:szCs w:val="18"/>
          <w14:ligatures w14:val="none"/>
        </w:rPr>
      </w:pPr>
    </w:p>
    <w:p w14:paraId="515F0AF9" w14:textId="77777777" w:rsidR="00F51FE3" w:rsidRDefault="00F51FE3" w:rsidP="00F51FE3">
      <w:pPr>
        <w:shd w:val="clear" w:color="auto" w:fill="FFFFFF"/>
        <w:spacing w:after="0" w:line="240" w:lineRule="auto"/>
        <w:rPr>
          <w:rFonts w:ascii="Arial" w:eastAsia="Times New Roman" w:hAnsi="Arial" w:cs="Times New Roman"/>
          <w:i/>
          <w:iCs/>
          <w:color w:val="373A3C"/>
          <w:kern w:val="0"/>
          <w:sz w:val="18"/>
          <w:szCs w:val="18"/>
          <w14:ligatures w14:val="none"/>
        </w:rPr>
      </w:pPr>
    </w:p>
    <w:p w14:paraId="75F26A39" w14:textId="77777777" w:rsidR="00F51FE3" w:rsidRDefault="00F51FE3" w:rsidP="00F51FE3">
      <w:pPr>
        <w:shd w:val="clear" w:color="auto" w:fill="FFFFFF"/>
        <w:spacing w:after="0" w:line="240" w:lineRule="auto"/>
        <w:rPr>
          <w:rFonts w:ascii="Arial" w:eastAsia="Times New Roman" w:hAnsi="Arial" w:cs="Times New Roman"/>
          <w:i/>
          <w:iCs/>
          <w:color w:val="373A3C"/>
          <w:kern w:val="0"/>
          <w:sz w:val="18"/>
          <w:szCs w:val="18"/>
          <w14:ligatures w14:val="none"/>
        </w:rPr>
      </w:pPr>
    </w:p>
    <w:p w14:paraId="4B7B3665" w14:textId="77777777" w:rsidR="00F51FE3" w:rsidRDefault="00F51FE3" w:rsidP="00F51FE3">
      <w:pPr>
        <w:shd w:val="clear" w:color="auto" w:fill="FFFFFF"/>
        <w:spacing w:after="0" w:line="240" w:lineRule="auto"/>
        <w:rPr>
          <w:rFonts w:ascii="Arial" w:eastAsia="Times New Roman" w:hAnsi="Arial" w:cs="Times New Roman"/>
          <w:i/>
          <w:iCs/>
          <w:color w:val="373A3C"/>
          <w:kern w:val="0"/>
          <w:sz w:val="18"/>
          <w:szCs w:val="18"/>
          <w14:ligatures w14:val="none"/>
        </w:rPr>
      </w:pPr>
    </w:p>
    <w:p w14:paraId="20D91EDF" w14:textId="77777777" w:rsidR="00F51FE3" w:rsidRDefault="00F51FE3" w:rsidP="00F51FE3">
      <w:pPr>
        <w:shd w:val="clear" w:color="auto" w:fill="FFFFFF"/>
        <w:spacing w:after="0" w:line="240" w:lineRule="auto"/>
        <w:rPr>
          <w:rFonts w:ascii="Arial" w:eastAsia="Times New Roman" w:hAnsi="Arial" w:cs="Times New Roman"/>
          <w:i/>
          <w:iCs/>
          <w:color w:val="373A3C"/>
          <w:kern w:val="0"/>
          <w:sz w:val="18"/>
          <w:szCs w:val="18"/>
          <w14:ligatures w14:val="none"/>
        </w:rPr>
      </w:pPr>
    </w:p>
    <w:p w14:paraId="4FBB89FD" w14:textId="77777777" w:rsidR="00F51FE3" w:rsidRDefault="00F51FE3" w:rsidP="00F51FE3">
      <w:pPr>
        <w:shd w:val="clear" w:color="auto" w:fill="FFFFFF"/>
        <w:spacing w:after="0" w:line="240" w:lineRule="auto"/>
        <w:rPr>
          <w:rFonts w:ascii="Arial" w:eastAsia="Times New Roman" w:hAnsi="Arial" w:cs="Times New Roman"/>
          <w:i/>
          <w:iCs/>
          <w:color w:val="373A3C"/>
          <w:kern w:val="0"/>
          <w:sz w:val="18"/>
          <w:szCs w:val="18"/>
          <w14:ligatures w14:val="none"/>
        </w:rPr>
      </w:pPr>
    </w:p>
    <w:p w14:paraId="4C3D706B" w14:textId="77777777" w:rsidR="00F51FE3" w:rsidRDefault="00F51FE3" w:rsidP="00F51FE3">
      <w:pPr>
        <w:shd w:val="clear" w:color="auto" w:fill="FFFFFF"/>
        <w:spacing w:after="0" w:line="240" w:lineRule="auto"/>
        <w:rPr>
          <w:rFonts w:ascii="Arial" w:eastAsia="Times New Roman" w:hAnsi="Arial" w:cs="Times New Roman"/>
          <w:i/>
          <w:iCs/>
          <w:color w:val="373A3C"/>
          <w:kern w:val="0"/>
          <w:sz w:val="18"/>
          <w:szCs w:val="18"/>
          <w14:ligatures w14:val="none"/>
        </w:rPr>
      </w:pPr>
    </w:p>
    <w:p w14:paraId="09273EE0" w14:textId="77777777" w:rsidR="00F51FE3" w:rsidRDefault="00F51FE3" w:rsidP="00F51FE3">
      <w:pPr>
        <w:shd w:val="clear" w:color="auto" w:fill="FFFFFF"/>
        <w:spacing w:after="0" w:line="240" w:lineRule="auto"/>
        <w:rPr>
          <w:rFonts w:ascii="Arial" w:eastAsia="Times New Roman" w:hAnsi="Arial" w:cs="Times New Roman"/>
          <w:i/>
          <w:iCs/>
          <w:color w:val="373A3C"/>
          <w:kern w:val="0"/>
          <w:sz w:val="18"/>
          <w:szCs w:val="18"/>
          <w14:ligatures w14:val="none"/>
        </w:rPr>
      </w:pPr>
    </w:p>
    <w:p w14:paraId="3A969FAE" w14:textId="6C0EA6F0" w:rsidR="00F51FE3" w:rsidRP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noProof/>
          <w:color w:val="373A3C"/>
          <w:kern w:val="0"/>
          <w:sz w:val="23"/>
          <w:szCs w:val="23"/>
          <w14:ligatures w14:val="none"/>
        </w:rPr>
        <mc:AlternateContent>
          <mc:Choice Requires="wps">
            <w:drawing>
              <wp:inline distT="0" distB="0" distL="0" distR="0" wp14:anchorId="0FBC47D0" wp14:editId="451BA2FF">
                <wp:extent cx="304800" cy="304800"/>
                <wp:effectExtent l="0" t="0" r="0" b="0"/>
                <wp:docPr id="1" name="AutoShape 4" descr="Picture of Edilenie Guzm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83C26" id="AutoShape 4" o:spid="_x0000_s1026" alt="Picture of Edilenie Guzm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78A2CA" w14:textId="77777777" w:rsidR="00F51FE3" w:rsidRPr="00F51FE3" w:rsidRDefault="00F51FE3" w:rsidP="00F51FE3">
      <w:pPr>
        <w:shd w:val="clear" w:color="auto" w:fill="FFFFFF"/>
        <w:spacing w:after="0" w:line="240" w:lineRule="auto"/>
        <w:outlineLvl w:val="2"/>
        <w:rPr>
          <w:rFonts w:ascii="Arial" w:eastAsia="Times New Roman" w:hAnsi="Arial" w:cs="Arial"/>
          <w:b/>
          <w:bCs/>
          <w:color w:val="B40000"/>
          <w:kern w:val="0"/>
          <w:sz w:val="27"/>
          <w:szCs w:val="27"/>
          <w14:ligatures w14:val="none"/>
        </w:rPr>
      </w:pPr>
      <w:r w:rsidRPr="00F51FE3">
        <w:rPr>
          <w:rFonts w:ascii="Arial" w:eastAsia="Times New Roman" w:hAnsi="Arial" w:cs="Arial"/>
          <w:b/>
          <w:bCs/>
          <w:color w:val="B40000"/>
          <w:kern w:val="0"/>
          <w:sz w:val="27"/>
          <w:szCs w:val="27"/>
          <w14:ligatures w14:val="none"/>
        </w:rPr>
        <w:t>Re: Week 13 Discussion 1: Mental Health Assessment and Screening</w:t>
      </w:r>
    </w:p>
    <w:p w14:paraId="1209EB4A" w14:textId="77777777" w:rsidR="00F51FE3" w:rsidRPr="00F51FE3" w:rsidRDefault="00F51FE3" w:rsidP="00F51FE3">
      <w:pPr>
        <w:shd w:val="clear" w:color="auto" w:fill="FFFFFF"/>
        <w:spacing w:after="0"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by </w:t>
      </w:r>
      <w:proofErr w:type="spellStart"/>
      <w:r w:rsidRPr="00F51FE3">
        <w:rPr>
          <w:rFonts w:ascii="Arial" w:eastAsia="Times New Roman" w:hAnsi="Arial" w:cs="Times New Roman"/>
          <w:color w:val="373A3C"/>
          <w:kern w:val="0"/>
          <w:sz w:val="23"/>
          <w:szCs w:val="23"/>
          <w14:ligatures w14:val="none"/>
        </w:rPr>
        <w:fldChar w:fldCharType="begin"/>
      </w:r>
      <w:r w:rsidRPr="00F51FE3">
        <w:rPr>
          <w:rFonts w:ascii="Arial" w:eastAsia="Times New Roman" w:hAnsi="Arial" w:cs="Times New Roman"/>
          <w:color w:val="373A3C"/>
          <w:kern w:val="0"/>
          <w:sz w:val="23"/>
          <w:szCs w:val="23"/>
          <w14:ligatures w14:val="none"/>
        </w:rPr>
        <w:instrText xml:space="preserve"> HYPERLINK "https://myonline.regiscollege.edu/user/view.php?id=6084&amp;course=4529" </w:instrText>
      </w:r>
      <w:r w:rsidRPr="00F51FE3">
        <w:rPr>
          <w:rFonts w:ascii="Arial" w:eastAsia="Times New Roman" w:hAnsi="Arial" w:cs="Times New Roman"/>
          <w:color w:val="373A3C"/>
          <w:kern w:val="0"/>
          <w:sz w:val="23"/>
          <w:szCs w:val="23"/>
          <w14:ligatures w14:val="none"/>
        </w:rPr>
        <w:fldChar w:fldCharType="separate"/>
      </w:r>
      <w:r w:rsidRPr="00F51FE3">
        <w:rPr>
          <w:rFonts w:ascii="Arial" w:eastAsia="Times New Roman" w:hAnsi="Arial" w:cs="Times New Roman"/>
          <w:color w:val="0000FF"/>
          <w:kern w:val="0"/>
          <w:sz w:val="23"/>
          <w:szCs w:val="23"/>
          <w:u w:val="single"/>
          <w14:ligatures w14:val="none"/>
        </w:rPr>
        <w:t>Edilenie</w:t>
      </w:r>
      <w:proofErr w:type="spellEnd"/>
      <w:r w:rsidRPr="00F51FE3">
        <w:rPr>
          <w:rFonts w:ascii="Arial" w:eastAsia="Times New Roman" w:hAnsi="Arial" w:cs="Times New Roman"/>
          <w:color w:val="0000FF"/>
          <w:kern w:val="0"/>
          <w:sz w:val="23"/>
          <w:szCs w:val="23"/>
          <w:u w:val="single"/>
          <w14:ligatures w14:val="none"/>
        </w:rPr>
        <w:t xml:space="preserve"> Guzman</w:t>
      </w:r>
      <w:r w:rsidRPr="00F51FE3">
        <w:rPr>
          <w:rFonts w:ascii="Arial" w:eastAsia="Times New Roman" w:hAnsi="Arial" w:cs="Times New Roman"/>
          <w:color w:val="373A3C"/>
          <w:kern w:val="0"/>
          <w:sz w:val="23"/>
          <w:szCs w:val="23"/>
          <w14:ligatures w14:val="none"/>
        </w:rPr>
        <w:fldChar w:fldCharType="end"/>
      </w:r>
      <w:r w:rsidRPr="00F51FE3">
        <w:rPr>
          <w:rFonts w:ascii="Arial" w:eastAsia="Times New Roman" w:hAnsi="Arial" w:cs="Times New Roman"/>
          <w:color w:val="373A3C"/>
          <w:kern w:val="0"/>
          <w:sz w:val="23"/>
          <w:szCs w:val="23"/>
          <w14:ligatures w14:val="none"/>
        </w:rPr>
        <w:t> - Monday, 27 March 2023, 9:25 PM</w:t>
      </w:r>
    </w:p>
    <w:p w14:paraId="21942970" w14:textId="77777777" w:rsidR="00F51FE3" w:rsidRPr="00F51FE3" w:rsidRDefault="00F51FE3" w:rsidP="00F51FE3">
      <w:pPr>
        <w:shd w:val="clear" w:color="auto" w:fill="FFFFFF"/>
        <w:spacing w:after="100" w:afterAutospacing="1" w:line="240" w:lineRule="auto"/>
        <w:jc w:val="center"/>
        <w:rPr>
          <w:rFonts w:ascii="Arial" w:eastAsia="Times New Roman" w:hAnsi="Arial" w:cs="Times New Roman"/>
          <w:color w:val="373A3C"/>
          <w:kern w:val="0"/>
          <w:sz w:val="23"/>
          <w:szCs w:val="23"/>
          <w14:ligatures w14:val="none"/>
        </w:rPr>
      </w:pPr>
      <w:r w:rsidRPr="00F51FE3">
        <w:rPr>
          <w:rFonts w:ascii="Arial" w:eastAsia="Times New Roman" w:hAnsi="Arial" w:cs="Times New Roman"/>
          <w:b/>
          <w:bCs/>
          <w:color w:val="373A3C"/>
          <w:kern w:val="0"/>
          <w:sz w:val="23"/>
          <w:szCs w:val="23"/>
          <w14:ligatures w14:val="none"/>
        </w:rPr>
        <w:t>Major Depression Disorder Assessment and Screening</w:t>
      </w:r>
    </w:p>
    <w:p w14:paraId="4C065FF7" w14:textId="77777777" w:rsidR="00F51FE3" w:rsidRPr="00F51FE3" w:rsidRDefault="00F51FE3" w:rsidP="00F51FE3">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            Depression is a disorder that affects many Americans with a range in severity and symptoms. Providers should be aware and comfortable using screening tools, interviewing patients, and identifying signs and symptoms of depression. Depression can be referred to as a mood state that is indicated by feelings of deep sadness or despair (</w:t>
      </w:r>
      <w:proofErr w:type="spellStart"/>
      <w:r w:rsidRPr="00F51FE3">
        <w:rPr>
          <w:rFonts w:ascii="Arial" w:eastAsia="Times New Roman" w:hAnsi="Arial" w:cs="Times New Roman"/>
          <w:color w:val="373A3C"/>
          <w:kern w:val="0"/>
          <w:sz w:val="23"/>
          <w:szCs w:val="23"/>
          <w14:ligatures w14:val="none"/>
        </w:rPr>
        <w:t>Lyness</w:t>
      </w:r>
      <w:proofErr w:type="spellEnd"/>
      <w:r w:rsidRPr="00F51FE3">
        <w:rPr>
          <w:rFonts w:ascii="Arial" w:eastAsia="Times New Roman" w:hAnsi="Arial" w:cs="Times New Roman"/>
          <w:color w:val="373A3C"/>
          <w:kern w:val="0"/>
          <w:sz w:val="23"/>
          <w:szCs w:val="23"/>
          <w14:ligatures w14:val="none"/>
        </w:rPr>
        <w:t>, 2022). Throughout this discussion, we will discuss how a patient with major depressive disorder may present to the clinic and what can be expected in the subjective and objective assessment.</w:t>
      </w:r>
    </w:p>
    <w:p w14:paraId="2B9C5C00" w14:textId="77777777" w:rsidR="00F51FE3" w:rsidRPr="00F51FE3" w:rsidRDefault="00F51FE3" w:rsidP="00F51FE3">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 xml:space="preserve">            Major depressive disorder, like many other conditions, can present differently in patients. Depression can be difficult to diagnosis considering patients may present with a variety of somatic symptoms and they have difficulty acknowledging symptoms of depression (Williams &amp; </w:t>
      </w:r>
      <w:proofErr w:type="spellStart"/>
      <w:r w:rsidRPr="00F51FE3">
        <w:rPr>
          <w:rFonts w:ascii="Arial" w:eastAsia="Times New Roman" w:hAnsi="Arial" w:cs="Times New Roman"/>
          <w:color w:val="373A3C"/>
          <w:kern w:val="0"/>
          <w:sz w:val="23"/>
          <w:szCs w:val="23"/>
          <w14:ligatures w14:val="none"/>
        </w:rPr>
        <w:t>Nieuwsma</w:t>
      </w:r>
      <w:proofErr w:type="spellEnd"/>
      <w:r w:rsidRPr="00F51FE3">
        <w:rPr>
          <w:rFonts w:ascii="Arial" w:eastAsia="Times New Roman" w:hAnsi="Arial" w:cs="Times New Roman"/>
          <w:color w:val="373A3C"/>
          <w:kern w:val="0"/>
          <w:sz w:val="23"/>
          <w:szCs w:val="23"/>
          <w14:ligatures w14:val="none"/>
        </w:rPr>
        <w:t>, 2022). A patient with major depressive disorder may present to the clinic with any of the following symptoms: depressed mood/loss of interest, hopelessness, irritability, anxiety, obsessive rumination, phobias, excessive concern about physical health, complaints of pain, and presence of risk factors such as family history and stressful events (</w:t>
      </w:r>
      <w:proofErr w:type="spellStart"/>
      <w:r w:rsidRPr="00F51FE3">
        <w:rPr>
          <w:rFonts w:ascii="Arial" w:eastAsia="Times New Roman" w:hAnsi="Arial" w:cs="Times New Roman"/>
          <w:color w:val="373A3C"/>
          <w:kern w:val="0"/>
          <w:sz w:val="23"/>
          <w:szCs w:val="23"/>
          <w14:ligatures w14:val="none"/>
        </w:rPr>
        <w:t>Lyness</w:t>
      </w:r>
      <w:proofErr w:type="spellEnd"/>
      <w:r w:rsidRPr="00F51FE3">
        <w:rPr>
          <w:rFonts w:ascii="Arial" w:eastAsia="Times New Roman" w:hAnsi="Arial" w:cs="Times New Roman"/>
          <w:color w:val="373A3C"/>
          <w:kern w:val="0"/>
          <w:sz w:val="23"/>
          <w:szCs w:val="23"/>
          <w14:ligatures w14:val="none"/>
        </w:rPr>
        <w:t xml:space="preserve">, 2022). If a patient were to present with such symptoms, then depression should be </w:t>
      </w:r>
      <w:proofErr w:type="gramStart"/>
      <w:r w:rsidRPr="00F51FE3">
        <w:rPr>
          <w:rFonts w:ascii="Arial" w:eastAsia="Times New Roman" w:hAnsi="Arial" w:cs="Times New Roman"/>
          <w:color w:val="373A3C"/>
          <w:kern w:val="0"/>
          <w:sz w:val="23"/>
          <w:szCs w:val="23"/>
          <w14:ligatures w14:val="none"/>
        </w:rPr>
        <w:t>suspected</w:t>
      </w:r>
      <w:proofErr w:type="gramEnd"/>
      <w:r w:rsidRPr="00F51FE3">
        <w:rPr>
          <w:rFonts w:ascii="Arial" w:eastAsia="Times New Roman" w:hAnsi="Arial" w:cs="Times New Roman"/>
          <w:color w:val="373A3C"/>
          <w:kern w:val="0"/>
          <w:sz w:val="23"/>
          <w:szCs w:val="23"/>
          <w14:ligatures w14:val="none"/>
        </w:rPr>
        <w:t xml:space="preserve"> and evaluation should be considered.</w:t>
      </w:r>
    </w:p>
    <w:p w14:paraId="28823A9A" w14:textId="77777777" w:rsidR="00F51FE3" w:rsidRPr="00F51FE3" w:rsidRDefault="00F51FE3" w:rsidP="00F51FE3">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 xml:space="preserve">            A patient who presents with major depressive disorder may report symptoms that they have noticed, or that </w:t>
      </w:r>
      <w:proofErr w:type="gramStart"/>
      <w:r w:rsidRPr="00F51FE3">
        <w:rPr>
          <w:rFonts w:ascii="Arial" w:eastAsia="Times New Roman" w:hAnsi="Arial" w:cs="Times New Roman"/>
          <w:color w:val="373A3C"/>
          <w:kern w:val="0"/>
          <w:sz w:val="23"/>
          <w:szCs w:val="23"/>
          <w14:ligatures w14:val="none"/>
        </w:rPr>
        <w:t>impairing</w:t>
      </w:r>
      <w:proofErr w:type="gramEnd"/>
      <w:r w:rsidRPr="00F51FE3">
        <w:rPr>
          <w:rFonts w:ascii="Arial" w:eastAsia="Times New Roman" w:hAnsi="Arial" w:cs="Times New Roman"/>
          <w:color w:val="373A3C"/>
          <w:kern w:val="0"/>
          <w:sz w:val="23"/>
          <w:szCs w:val="23"/>
          <w14:ligatures w14:val="none"/>
        </w:rPr>
        <w:t xml:space="preserve"> their ability to go about their day-to-day life. Depressive episodes can range in intensity from states that produce limited impairment and barely noticeable to others, to catatonic conditions that can hinder a person’s ability to care for themselves (Coryell, 2021). Some of the symptoms that may affect a patient with depression includes depressed mood most of the day, loss of interest, decrease in appetite, insomnia or hypersomnia, significant weight loss or weight gain, fatigue, inability to concentrate or make decisions, excessive guilt, thoughts of worthlessness, psychomotor retardation, and suicidal ideation (</w:t>
      </w:r>
      <w:proofErr w:type="spellStart"/>
      <w:r w:rsidRPr="00F51FE3">
        <w:rPr>
          <w:rFonts w:ascii="Arial" w:eastAsia="Times New Roman" w:hAnsi="Arial" w:cs="Times New Roman"/>
          <w:color w:val="373A3C"/>
          <w:kern w:val="0"/>
          <w:sz w:val="23"/>
          <w:szCs w:val="23"/>
          <w14:ligatures w14:val="none"/>
        </w:rPr>
        <w:t>Lyness</w:t>
      </w:r>
      <w:proofErr w:type="spellEnd"/>
      <w:r w:rsidRPr="00F51FE3">
        <w:rPr>
          <w:rFonts w:ascii="Arial" w:eastAsia="Times New Roman" w:hAnsi="Arial" w:cs="Times New Roman"/>
          <w:color w:val="373A3C"/>
          <w:kern w:val="0"/>
          <w:sz w:val="23"/>
          <w:szCs w:val="23"/>
          <w14:ligatures w14:val="none"/>
        </w:rPr>
        <w:t xml:space="preserve">, 2022). The interview portion of the assessment is where most of this information is collected from the patient. Attention should also be given to the patient’s medical history to </w:t>
      </w:r>
      <w:proofErr w:type="gramStart"/>
      <w:r w:rsidRPr="00F51FE3">
        <w:rPr>
          <w:rFonts w:ascii="Arial" w:eastAsia="Times New Roman" w:hAnsi="Arial" w:cs="Times New Roman"/>
          <w:color w:val="373A3C"/>
          <w:kern w:val="0"/>
          <w:sz w:val="23"/>
          <w:szCs w:val="23"/>
          <w14:ligatures w14:val="none"/>
        </w:rPr>
        <w:t>assess for</w:t>
      </w:r>
      <w:proofErr w:type="gramEnd"/>
      <w:r w:rsidRPr="00F51FE3">
        <w:rPr>
          <w:rFonts w:ascii="Arial" w:eastAsia="Times New Roman" w:hAnsi="Arial" w:cs="Times New Roman"/>
          <w:color w:val="373A3C"/>
          <w:kern w:val="0"/>
          <w:sz w:val="23"/>
          <w:szCs w:val="23"/>
          <w14:ligatures w14:val="none"/>
        </w:rPr>
        <w:t xml:space="preserve"> other conditions or mental health disorders that could support or disprove the diagnosis of major depressive disorder.</w:t>
      </w:r>
    </w:p>
    <w:p w14:paraId="270EEE2E" w14:textId="77777777" w:rsidR="00F51FE3" w:rsidRPr="00F51FE3" w:rsidRDefault="00F51FE3" w:rsidP="00F51FE3">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lastRenderedPageBreak/>
        <w:t xml:space="preserve">            While most of the findings of major depressive disorder are subjective, there may also be objective findings during the assessment. The patient may have a history of suicide attempts, reports of pain, psychomotor </w:t>
      </w:r>
      <w:proofErr w:type="gramStart"/>
      <w:r w:rsidRPr="00F51FE3">
        <w:rPr>
          <w:rFonts w:ascii="Arial" w:eastAsia="Times New Roman" w:hAnsi="Arial" w:cs="Times New Roman"/>
          <w:color w:val="373A3C"/>
          <w:kern w:val="0"/>
          <w:sz w:val="23"/>
          <w:szCs w:val="23"/>
          <w14:ligatures w14:val="none"/>
        </w:rPr>
        <w:t>retardation</w:t>
      </w:r>
      <w:proofErr w:type="gramEnd"/>
      <w:r w:rsidRPr="00F51FE3">
        <w:rPr>
          <w:rFonts w:ascii="Arial" w:eastAsia="Times New Roman" w:hAnsi="Arial" w:cs="Times New Roman"/>
          <w:color w:val="373A3C"/>
          <w:kern w:val="0"/>
          <w:sz w:val="23"/>
          <w:szCs w:val="23"/>
          <w14:ligatures w14:val="none"/>
        </w:rPr>
        <w:t xml:space="preserve"> or agitation, 5% weight loss or weight gain in a month or less, and neurocognitive symptoms that may affect attention, concentration or memory (</w:t>
      </w:r>
      <w:proofErr w:type="spellStart"/>
      <w:r w:rsidRPr="00F51FE3">
        <w:rPr>
          <w:rFonts w:ascii="Arial" w:eastAsia="Times New Roman" w:hAnsi="Arial" w:cs="Times New Roman"/>
          <w:color w:val="373A3C"/>
          <w:kern w:val="0"/>
          <w:sz w:val="23"/>
          <w:szCs w:val="23"/>
          <w14:ligatures w14:val="none"/>
        </w:rPr>
        <w:t>Lyness</w:t>
      </w:r>
      <w:proofErr w:type="spellEnd"/>
      <w:r w:rsidRPr="00F51FE3">
        <w:rPr>
          <w:rFonts w:ascii="Arial" w:eastAsia="Times New Roman" w:hAnsi="Arial" w:cs="Times New Roman"/>
          <w:color w:val="373A3C"/>
          <w:kern w:val="0"/>
          <w:sz w:val="23"/>
          <w:szCs w:val="23"/>
          <w14:ligatures w14:val="none"/>
        </w:rPr>
        <w:t xml:space="preserve">, 2022). These symptoms may be noticed while the patient is in the </w:t>
      </w:r>
      <w:proofErr w:type="gramStart"/>
      <w:r w:rsidRPr="00F51FE3">
        <w:rPr>
          <w:rFonts w:ascii="Arial" w:eastAsia="Times New Roman" w:hAnsi="Arial" w:cs="Times New Roman"/>
          <w:color w:val="373A3C"/>
          <w:kern w:val="0"/>
          <w:sz w:val="23"/>
          <w:szCs w:val="23"/>
          <w14:ligatures w14:val="none"/>
        </w:rPr>
        <w:t>office, and</w:t>
      </w:r>
      <w:proofErr w:type="gramEnd"/>
      <w:r w:rsidRPr="00F51FE3">
        <w:rPr>
          <w:rFonts w:ascii="Arial" w:eastAsia="Times New Roman" w:hAnsi="Arial" w:cs="Times New Roman"/>
          <w:color w:val="373A3C"/>
          <w:kern w:val="0"/>
          <w:sz w:val="23"/>
          <w:szCs w:val="23"/>
          <w14:ligatures w14:val="none"/>
        </w:rPr>
        <w:t xml:space="preserve"> should be taken into consideration when </w:t>
      </w:r>
      <w:proofErr w:type="gramStart"/>
      <w:r w:rsidRPr="00F51FE3">
        <w:rPr>
          <w:rFonts w:ascii="Arial" w:eastAsia="Times New Roman" w:hAnsi="Arial" w:cs="Times New Roman"/>
          <w:color w:val="373A3C"/>
          <w:kern w:val="0"/>
          <w:sz w:val="23"/>
          <w:szCs w:val="23"/>
          <w14:ligatures w14:val="none"/>
        </w:rPr>
        <w:t>diagnosing for</w:t>
      </w:r>
      <w:proofErr w:type="gramEnd"/>
      <w:r w:rsidRPr="00F51FE3">
        <w:rPr>
          <w:rFonts w:ascii="Arial" w:eastAsia="Times New Roman" w:hAnsi="Arial" w:cs="Times New Roman"/>
          <w:color w:val="373A3C"/>
          <w:kern w:val="0"/>
          <w:sz w:val="23"/>
          <w:szCs w:val="23"/>
          <w14:ligatures w14:val="none"/>
        </w:rPr>
        <w:t xml:space="preserve"> depression.</w:t>
      </w:r>
    </w:p>
    <w:p w14:paraId="02D41216" w14:textId="77777777" w:rsidR="00F51FE3" w:rsidRPr="00F51FE3" w:rsidRDefault="00F51FE3" w:rsidP="00F51FE3">
      <w:pPr>
        <w:shd w:val="clear" w:color="auto" w:fill="FFFFFF"/>
        <w:spacing w:after="100" w:afterAutospacing="1" w:line="240" w:lineRule="auto"/>
        <w:jc w:val="center"/>
        <w:rPr>
          <w:rFonts w:ascii="Arial" w:eastAsia="Times New Roman" w:hAnsi="Arial" w:cs="Times New Roman"/>
          <w:color w:val="373A3C"/>
          <w:kern w:val="0"/>
          <w:sz w:val="23"/>
          <w:szCs w:val="23"/>
          <w14:ligatures w14:val="none"/>
        </w:rPr>
      </w:pPr>
      <w:r w:rsidRPr="00F51FE3">
        <w:rPr>
          <w:rFonts w:ascii="Arial" w:eastAsia="Times New Roman" w:hAnsi="Arial" w:cs="Times New Roman"/>
          <w:b/>
          <w:bCs/>
          <w:color w:val="373A3C"/>
          <w:kern w:val="0"/>
          <w:sz w:val="23"/>
          <w:szCs w:val="23"/>
          <w14:ligatures w14:val="none"/>
        </w:rPr>
        <w:t>References</w:t>
      </w:r>
    </w:p>
    <w:p w14:paraId="1CC69263" w14:textId="77777777" w:rsidR="00F51FE3" w:rsidRPr="00F51FE3" w:rsidRDefault="00F51FE3" w:rsidP="00F51FE3">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Coryell, W. (2021, December 15). </w:t>
      </w:r>
      <w:r w:rsidRPr="00F51FE3">
        <w:rPr>
          <w:rFonts w:ascii="Arial" w:eastAsia="Times New Roman" w:hAnsi="Arial" w:cs="Times New Roman"/>
          <w:i/>
          <w:iCs/>
          <w:color w:val="373A3C"/>
          <w:kern w:val="0"/>
          <w:sz w:val="23"/>
          <w:szCs w:val="23"/>
          <w14:ligatures w14:val="none"/>
        </w:rPr>
        <w:t>Unipolar depression in adults: Course of illness. </w:t>
      </w:r>
      <w:r w:rsidRPr="00F51FE3">
        <w:rPr>
          <w:rFonts w:ascii="Arial" w:eastAsia="Times New Roman" w:hAnsi="Arial" w:cs="Times New Roman"/>
          <w:color w:val="373A3C"/>
          <w:kern w:val="0"/>
          <w:sz w:val="23"/>
          <w:szCs w:val="23"/>
          <w14:ligatures w14:val="none"/>
        </w:rPr>
        <w:t>UpToDate. </w:t>
      </w:r>
      <w:hyperlink r:id="rId19" w:anchor="H856410" w:history="1">
        <w:r w:rsidRPr="00F51FE3">
          <w:rPr>
            <w:rFonts w:ascii="Arial" w:eastAsia="Times New Roman" w:hAnsi="Arial" w:cs="Times New Roman"/>
            <w:color w:val="0000FF"/>
            <w:kern w:val="0"/>
            <w:sz w:val="23"/>
            <w:szCs w:val="23"/>
            <w:u w:val="single"/>
            <w14:ligatures w14:val="none"/>
          </w:rPr>
          <w:t>https://www-uptodate-com.regiscollege.idm.oclc.org/contents/unipolar-depression-in-adults-course-of-illness?search=depression&amp;source=search_result&amp;selectedTitle=10~150&amp;usage_type=default&amp;display_rank=9#H856410</w:t>
        </w:r>
      </w:hyperlink>
    </w:p>
    <w:p w14:paraId="08EAA2E2" w14:textId="77777777" w:rsidR="00F51FE3" w:rsidRPr="00F51FE3" w:rsidRDefault="00F51FE3" w:rsidP="00F51FE3">
      <w:pPr>
        <w:shd w:val="clear" w:color="auto" w:fill="FFFFFF"/>
        <w:spacing w:after="100" w:afterAutospacing="1" w:line="240" w:lineRule="auto"/>
        <w:rPr>
          <w:rFonts w:ascii="Arial" w:eastAsia="Times New Roman" w:hAnsi="Arial" w:cs="Times New Roman"/>
          <w:color w:val="373A3C"/>
          <w:kern w:val="0"/>
          <w:sz w:val="23"/>
          <w:szCs w:val="23"/>
          <w14:ligatures w14:val="none"/>
        </w:rPr>
      </w:pPr>
      <w:proofErr w:type="spellStart"/>
      <w:r w:rsidRPr="00F51FE3">
        <w:rPr>
          <w:rFonts w:ascii="Arial" w:eastAsia="Times New Roman" w:hAnsi="Arial" w:cs="Times New Roman"/>
          <w:color w:val="373A3C"/>
          <w:kern w:val="0"/>
          <w:sz w:val="23"/>
          <w:szCs w:val="23"/>
          <w14:ligatures w14:val="none"/>
        </w:rPr>
        <w:t>Lyness</w:t>
      </w:r>
      <w:proofErr w:type="spellEnd"/>
      <w:r w:rsidRPr="00F51FE3">
        <w:rPr>
          <w:rFonts w:ascii="Arial" w:eastAsia="Times New Roman" w:hAnsi="Arial" w:cs="Times New Roman"/>
          <w:color w:val="373A3C"/>
          <w:kern w:val="0"/>
          <w:sz w:val="23"/>
          <w:szCs w:val="23"/>
          <w14:ligatures w14:val="none"/>
        </w:rPr>
        <w:t>, J.M. (2022, September 26). </w:t>
      </w:r>
      <w:r w:rsidRPr="00F51FE3">
        <w:rPr>
          <w:rFonts w:ascii="Arial" w:eastAsia="Times New Roman" w:hAnsi="Arial" w:cs="Times New Roman"/>
          <w:i/>
          <w:iCs/>
          <w:color w:val="373A3C"/>
          <w:kern w:val="0"/>
          <w:sz w:val="23"/>
          <w:szCs w:val="23"/>
          <w14:ligatures w14:val="none"/>
        </w:rPr>
        <w:t>Unipolar depression in adults: Assessment and diagnosis. </w:t>
      </w:r>
      <w:r w:rsidRPr="00F51FE3">
        <w:rPr>
          <w:rFonts w:ascii="Arial" w:eastAsia="Times New Roman" w:hAnsi="Arial" w:cs="Times New Roman"/>
          <w:color w:val="373A3C"/>
          <w:kern w:val="0"/>
          <w:sz w:val="23"/>
          <w:szCs w:val="23"/>
          <w14:ligatures w14:val="none"/>
        </w:rPr>
        <w:t>UpToDate. </w:t>
      </w:r>
      <w:hyperlink r:id="rId20" w:anchor="H2734261229" w:history="1">
        <w:r w:rsidRPr="00F51FE3">
          <w:rPr>
            <w:rFonts w:ascii="Arial" w:eastAsia="Times New Roman" w:hAnsi="Arial" w:cs="Times New Roman"/>
            <w:color w:val="0000FF"/>
            <w:kern w:val="0"/>
            <w:sz w:val="23"/>
            <w:szCs w:val="23"/>
            <w:u w:val="single"/>
            <w14:ligatures w14:val="none"/>
          </w:rPr>
          <w:t>https://www-uptodate-com.regiscollege.idm.oclc.org/contents/unipolar-depression-in-adults-assessment-and-diagnosis?search=depression&amp;source=search_result&amp;selectedTitle=2~150&amp;usage_type=default&amp;display_rank=2#H2734261229</w:t>
        </w:r>
      </w:hyperlink>
    </w:p>
    <w:p w14:paraId="2C776416" w14:textId="77777777" w:rsidR="00F51FE3" w:rsidRPr="00F51FE3" w:rsidRDefault="00F51FE3" w:rsidP="00F51FE3">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F51FE3">
        <w:rPr>
          <w:rFonts w:ascii="Arial" w:eastAsia="Times New Roman" w:hAnsi="Arial" w:cs="Times New Roman"/>
          <w:color w:val="373A3C"/>
          <w:kern w:val="0"/>
          <w:sz w:val="23"/>
          <w:szCs w:val="23"/>
          <w14:ligatures w14:val="none"/>
        </w:rPr>
        <w:t xml:space="preserve">Williams, J., &amp; </w:t>
      </w:r>
      <w:proofErr w:type="spellStart"/>
      <w:r w:rsidRPr="00F51FE3">
        <w:rPr>
          <w:rFonts w:ascii="Arial" w:eastAsia="Times New Roman" w:hAnsi="Arial" w:cs="Times New Roman"/>
          <w:color w:val="373A3C"/>
          <w:kern w:val="0"/>
          <w:sz w:val="23"/>
          <w:szCs w:val="23"/>
          <w14:ligatures w14:val="none"/>
        </w:rPr>
        <w:t>Nieuwsma</w:t>
      </w:r>
      <w:proofErr w:type="spellEnd"/>
      <w:r w:rsidRPr="00F51FE3">
        <w:rPr>
          <w:rFonts w:ascii="Arial" w:eastAsia="Times New Roman" w:hAnsi="Arial" w:cs="Times New Roman"/>
          <w:color w:val="373A3C"/>
          <w:kern w:val="0"/>
          <w:sz w:val="23"/>
          <w:szCs w:val="23"/>
          <w14:ligatures w14:val="none"/>
        </w:rPr>
        <w:t>, J. (2022, February 23). </w:t>
      </w:r>
      <w:r w:rsidRPr="00F51FE3">
        <w:rPr>
          <w:rFonts w:ascii="Arial" w:eastAsia="Times New Roman" w:hAnsi="Arial" w:cs="Times New Roman"/>
          <w:i/>
          <w:iCs/>
          <w:color w:val="373A3C"/>
          <w:kern w:val="0"/>
          <w:sz w:val="23"/>
          <w:szCs w:val="23"/>
          <w14:ligatures w14:val="none"/>
        </w:rPr>
        <w:t>Screening for depression in adults. </w:t>
      </w:r>
      <w:r w:rsidRPr="00F51FE3">
        <w:rPr>
          <w:rFonts w:ascii="Arial" w:eastAsia="Times New Roman" w:hAnsi="Arial" w:cs="Times New Roman"/>
          <w:color w:val="373A3C"/>
          <w:kern w:val="0"/>
          <w:sz w:val="23"/>
          <w:szCs w:val="23"/>
          <w14:ligatures w14:val="none"/>
        </w:rPr>
        <w:t>UpToDate. </w:t>
      </w:r>
      <w:hyperlink r:id="rId21" w:anchor="H22016470" w:history="1">
        <w:r w:rsidRPr="00F51FE3">
          <w:rPr>
            <w:rFonts w:ascii="Arial" w:eastAsia="Times New Roman" w:hAnsi="Arial" w:cs="Times New Roman"/>
            <w:color w:val="0000FF"/>
            <w:kern w:val="0"/>
            <w:sz w:val="23"/>
            <w:szCs w:val="23"/>
            <w:u w:val="single"/>
            <w14:ligatures w14:val="none"/>
          </w:rPr>
          <w:t>https://www-uptodate-com.regiscollege.idm.oclc.org/contents/screening-for-depression-in-adults?search=depression&amp;source=search_result&amp;selectedTitle=5~150&amp;usage_type=default&amp;display_rank</w:t>
        </w:r>
      </w:hyperlink>
    </w:p>
    <w:p w14:paraId="08523D1C" w14:textId="77777777" w:rsidR="00F51FE3" w:rsidRDefault="00F51FE3"/>
    <w:sectPr w:rsidR="00F51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E3"/>
    <w:rsid w:val="00F5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1BE5"/>
  <w15:chartTrackingRefBased/>
  <w15:docId w15:val="{5F319174-C8AB-42B2-8068-1EB526E7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41618">
      <w:bodyDiv w:val="1"/>
      <w:marLeft w:val="0"/>
      <w:marRight w:val="0"/>
      <w:marTop w:val="0"/>
      <w:marBottom w:val="0"/>
      <w:divBdr>
        <w:top w:val="none" w:sz="0" w:space="0" w:color="auto"/>
        <w:left w:val="none" w:sz="0" w:space="0" w:color="auto"/>
        <w:bottom w:val="none" w:sz="0" w:space="0" w:color="auto"/>
        <w:right w:val="none" w:sz="0" w:space="0" w:color="auto"/>
      </w:divBdr>
      <w:divsChild>
        <w:div w:id="2063365829">
          <w:marLeft w:val="0"/>
          <w:marRight w:val="0"/>
          <w:marTop w:val="0"/>
          <w:marBottom w:val="0"/>
          <w:divBdr>
            <w:top w:val="none" w:sz="0" w:space="0" w:color="auto"/>
            <w:left w:val="none" w:sz="0" w:space="0" w:color="auto"/>
            <w:bottom w:val="none" w:sz="0" w:space="0" w:color="auto"/>
            <w:right w:val="none" w:sz="0" w:space="0" w:color="auto"/>
          </w:divBdr>
          <w:divsChild>
            <w:div w:id="1323511441">
              <w:marLeft w:val="0"/>
              <w:marRight w:val="0"/>
              <w:marTop w:val="0"/>
              <w:marBottom w:val="150"/>
              <w:divBdr>
                <w:top w:val="none" w:sz="0" w:space="0" w:color="auto"/>
                <w:left w:val="none" w:sz="0" w:space="0" w:color="auto"/>
                <w:bottom w:val="none" w:sz="0" w:space="0" w:color="auto"/>
                <w:right w:val="none" w:sz="0" w:space="0" w:color="auto"/>
              </w:divBdr>
              <w:divsChild>
                <w:div w:id="661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2360">
          <w:marLeft w:val="0"/>
          <w:marRight w:val="0"/>
          <w:marTop w:val="0"/>
          <w:marBottom w:val="0"/>
          <w:divBdr>
            <w:top w:val="none" w:sz="0" w:space="0" w:color="auto"/>
            <w:left w:val="none" w:sz="0" w:space="0" w:color="auto"/>
            <w:bottom w:val="none" w:sz="0" w:space="0" w:color="auto"/>
            <w:right w:val="none" w:sz="0" w:space="0" w:color="auto"/>
          </w:divBdr>
          <w:divsChild>
            <w:div w:id="1172641004">
              <w:marLeft w:val="0"/>
              <w:marRight w:val="0"/>
              <w:marTop w:val="0"/>
              <w:marBottom w:val="0"/>
              <w:divBdr>
                <w:top w:val="none" w:sz="0" w:space="0" w:color="auto"/>
                <w:left w:val="none" w:sz="0" w:space="0" w:color="auto"/>
                <w:bottom w:val="none" w:sz="0" w:space="0" w:color="auto"/>
                <w:right w:val="none" w:sz="0" w:space="0" w:color="auto"/>
              </w:divBdr>
              <w:divsChild>
                <w:div w:id="50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43773">
          <w:marLeft w:val="0"/>
          <w:marRight w:val="0"/>
          <w:marTop w:val="0"/>
          <w:marBottom w:val="0"/>
          <w:divBdr>
            <w:top w:val="single" w:sz="6" w:space="5" w:color="DEE2E6"/>
            <w:left w:val="single" w:sz="6" w:space="5" w:color="DEE2E6"/>
            <w:bottom w:val="single" w:sz="6" w:space="5" w:color="DEE2E6"/>
            <w:right w:val="single" w:sz="6" w:space="5" w:color="DEE2E6"/>
          </w:divBdr>
          <w:divsChild>
            <w:div w:id="11225771">
              <w:marLeft w:val="0"/>
              <w:marRight w:val="0"/>
              <w:marTop w:val="0"/>
              <w:marBottom w:val="0"/>
              <w:divBdr>
                <w:top w:val="none" w:sz="0" w:space="0" w:color="auto"/>
                <w:left w:val="none" w:sz="0" w:space="0" w:color="auto"/>
                <w:bottom w:val="none" w:sz="0" w:space="0" w:color="auto"/>
                <w:right w:val="none" w:sz="0" w:space="0" w:color="auto"/>
              </w:divBdr>
              <w:divsChild>
                <w:div w:id="1601990363">
                  <w:marLeft w:val="0"/>
                  <w:marRight w:val="0"/>
                  <w:marTop w:val="0"/>
                  <w:marBottom w:val="0"/>
                  <w:divBdr>
                    <w:top w:val="none" w:sz="0" w:space="0" w:color="auto"/>
                    <w:left w:val="none" w:sz="0" w:space="0" w:color="auto"/>
                    <w:bottom w:val="none" w:sz="0" w:space="0" w:color="auto"/>
                    <w:right w:val="none" w:sz="0" w:space="0" w:color="auto"/>
                  </w:divBdr>
                </w:div>
                <w:div w:id="2100176552">
                  <w:marLeft w:val="0"/>
                  <w:marRight w:val="0"/>
                  <w:marTop w:val="0"/>
                  <w:marBottom w:val="0"/>
                  <w:divBdr>
                    <w:top w:val="none" w:sz="0" w:space="0" w:color="auto"/>
                    <w:left w:val="none" w:sz="0" w:space="0" w:color="auto"/>
                    <w:bottom w:val="none" w:sz="0" w:space="0" w:color="auto"/>
                    <w:right w:val="none" w:sz="0" w:space="0" w:color="auto"/>
                  </w:divBdr>
                  <w:divsChild>
                    <w:div w:id="1975408452">
                      <w:marLeft w:val="0"/>
                      <w:marRight w:val="0"/>
                      <w:marTop w:val="0"/>
                      <w:marBottom w:val="0"/>
                      <w:divBdr>
                        <w:top w:val="none" w:sz="0" w:space="0" w:color="auto"/>
                        <w:left w:val="none" w:sz="0" w:space="0" w:color="auto"/>
                        <w:bottom w:val="none" w:sz="0" w:space="0" w:color="auto"/>
                        <w:right w:val="none" w:sz="0" w:space="0" w:color="auto"/>
                      </w:divBdr>
                    </w:div>
                  </w:divsChild>
                </w:div>
                <w:div w:id="1402214578">
                  <w:marLeft w:val="0"/>
                  <w:marRight w:val="0"/>
                  <w:marTop w:val="0"/>
                  <w:marBottom w:val="0"/>
                  <w:divBdr>
                    <w:top w:val="none" w:sz="0" w:space="0" w:color="auto"/>
                    <w:left w:val="none" w:sz="0" w:space="0" w:color="auto"/>
                    <w:bottom w:val="none" w:sz="0" w:space="0" w:color="auto"/>
                    <w:right w:val="none" w:sz="0" w:space="0" w:color="auto"/>
                  </w:divBdr>
                  <w:divsChild>
                    <w:div w:id="1775055067">
                      <w:marLeft w:val="0"/>
                      <w:marRight w:val="0"/>
                      <w:marTop w:val="0"/>
                      <w:marBottom w:val="0"/>
                      <w:divBdr>
                        <w:top w:val="none" w:sz="0" w:space="0" w:color="auto"/>
                        <w:left w:val="none" w:sz="0" w:space="0" w:color="auto"/>
                        <w:bottom w:val="none" w:sz="0" w:space="0" w:color="auto"/>
                        <w:right w:val="none" w:sz="0" w:space="0" w:color="auto"/>
                      </w:divBdr>
                      <w:divsChild>
                        <w:div w:id="2124763285">
                          <w:marLeft w:val="0"/>
                          <w:marRight w:val="0"/>
                          <w:marTop w:val="0"/>
                          <w:marBottom w:val="0"/>
                          <w:divBdr>
                            <w:top w:val="none" w:sz="0" w:space="0" w:color="auto"/>
                            <w:left w:val="none" w:sz="0" w:space="0" w:color="auto"/>
                            <w:bottom w:val="none" w:sz="0" w:space="0" w:color="auto"/>
                            <w:right w:val="none" w:sz="0" w:space="0" w:color="auto"/>
                          </w:divBdr>
                        </w:div>
                        <w:div w:id="168642524">
                          <w:marLeft w:val="0"/>
                          <w:marRight w:val="0"/>
                          <w:marTop w:val="0"/>
                          <w:marBottom w:val="0"/>
                          <w:divBdr>
                            <w:top w:val="none" w:sz="0" w:space="0" w:color="auto"/>
                            <w:left w:val="none" w:sz="0" w:space="0" w:color="auto"/>
                            <w:bottom w:val="none" w:sz="0" w:space="0" w:color="auto"/>
                            <w:right w:val="none" w:sz="0" w:space="0" w:color="auto"/>
                          </w:divBdr>
                          <w:divsChild>
                            <w:div w:id="979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458879">
          <w:marLeft w:val="0"/>
          <w:marRight w:val="0"/>
          <w:marTop w:val="0"/>
          <w:marBottom w:val="0"/>
          <w:divBdr>
            <w:top w:val="none" w:sz="0" w:space="0" w:color="auto"/>
            <w:left w:val="none" w:sz="0" w:space="0" w:color="auto"/>
            <w:bottom w:val="none" w:sz="0" w:space="0" w:color="auto"/>
            <w:right w:val="none" w:sz="0" w:space="0" w:color="auto"/>
          </w:divBdr>
          <w:divsChild>
            <w:div w:id="694306785">
              <w:marLeft w:val="0"/>
              <w:marRight w:val="0"/>
              <w:marTop w:val="0"/>
              <w:marBottom w:val="0"/>
              <w:divBdr>
                <w:top w:val="single" w:sz="6" w:space="5" w:color="DEE2E6"/>
                <w:left w:val="single" w:sz="6" w:space="5" w:color="DEE2E6"/>
                <w:bottom w:val="single" w:sz="6" w:space="5" w:color="DEE2E6"/>
                <w:right w:val="single" w:sz="6" w:space="5" w:color="DEE2E6"/>
              </w:divBdr>
              <w:divsChild>
                <w:div w:id="1552694357">
                  <w:marLeft w:val="0"/>
                  <w:marRight w:val="0"/>
                  <w:marTop w:val="0"/>
                  <w:marBottom w:val="0"/>
                  <w:divBdr>
                    <w:top w:val="none" w:sz="0" w:space="0" w:color="auto"/>
                    <w:left w:val="none" w:sz="0" w:space="0" w:color="auto"/>
                    <w:bottom w:val="none" w:sz="0" w:space="0" w:color="auto"/>
                    <w:right w:val="none" w:sz="0" w:space="0" w:color="auto"/>
                  </w:divBdr>
                  <w:divsChild>
                    <w:div w:id="1554535504">
                      <w:marLeft w:val="0"/>
                      <w:marRight w:val="0"/>
                      <w:marTop w:val="0"/>
                      <w:marBottom w:val="0"/>
                      <w:divBdr>
                        <w:top w:val="none" w:sz="0" w:space="0" w:color="auto"/>
                        <w:left w:val="none" w:sz="0" w:space="0" w:color="auto"/>
                        <w:bottom w:val="none" w:sz="0" w:space="0" w:color="auto"/>
                        <w:right w:val="none" w:sz="0" w:space="0" w:color="auto"/>
                      </w:divBdr>
                    </w:div>
                    <w:div w:id="1403522283">
                      <w:marLeft w:val="0"/>
                      <w:marRight w:val="0"/>
                      <w:marTop w:val="0"/>
                      <w:marBottom w:val="0"/>
                      <w:divBdr>
                        <w:top w:val="none" w:sz="0" w:space="0" w:color="auto"/>
                        <w:left w:val="none" w:sz="0" w:space="0" w:color="auto"/>
                        <w:bottom w:val="none" w:sz="0" w:space="0" w:color="auto"/>
                        <w:right w:val="none" w:sz="0" w:space="0" w:color="auto"/>
                      </w:divBdr>
                      <w:divsChild>
                        <w:div w:id="425854942">
                          <w:marLeft w:val="0"/>
                          <w:marRight w:val="0"/>
                          <w:marTop w:val="0"/>
                          <w:marBottom w:val="0"/>
                          <w:divBdr>
                            <w:top w:val="none" w:sz="0" w:space="0" w:color="auto"/>
                            <w:left w:val="none" w:sz="0" w:space="0" w:color="auto"/>
                            <w:bottom w:val="none" w:sz="0" w:space="0" w:color="auto"/>
                            <w:right w:val="none" w:sz="0" w:space="0" w:color="auto"/>
                          </w:divBdr>
                        </w:div>
                      </w:divsChild>
                    </w:div>
                    <w:div w:id="1029837441">
                      <w:marLeft w:val="0"/>
                      <w:marRight w:val="0"/>
                      <w:marTop w:val="0"/>
                      <w:marBottom w:val="0"/>
                      <w:divBdr>
                        <w:top w:val="none" w:sz="0" w:space="0" w:color="auto"/>
                        <w:left w:val="none" w:sz="0" w:space="0" w:color="auto"/>
                        <w:bottom w:val="none" w:sz="0" w:space="0" w:color="auto"/>
                        <w:right w:val="none" w:sz="0" w:space="0" w:color="auto"/>
                      </w:divBdr>
                      <w:divsChild>
                        <w:div w:id="734737423">
                          <w:marLeft w:val="0"/>
                          <w:marRight w:val="0"/>
                          <w:marTop w:val="0"/>
                          <w:marBottom w:val="0"/>
                          <w:divBdr>
                            <w:top w:val="none" w:sz="0" w:space="0" w:color="auto"/>
                            <w:left w:val="none" w:sz="0" w:space="0" w:color="auto"/>
                            <w:bottom w:val="none" w:sz="0" w:space="0" w:color="auto"/>
                            <w:right w:val="none" w:sz="0" w:space="0" w:color="auto"/>
                          </w:divBdr>
                          <w:divsChild>
                            <w:div w:id="808324658">
                              <w:marLeft w:val="0"/>
                              <w:marRight w:val="0"/>
                              <w:marTop w:val="0"/>
                              <w:marBottom w:val="0"/>
                              <w:divBdr>
                                <w:top w:val="none" w:sz="0" w:space="0" w:color="auto"/>
                                <w:left w:val="none" w:sz="0" w:space="0" w:color="auto"/>
                                <w:bottom w:val="none" w:sz="0" w:space="0" w:color="auto"/>
                                <w:right w:val="none" w:sz="0" w:space="0" w:color="auto"/>
                              </w:divBdr>
                              <w:divsChild>
                                <w:div w:id="644895024">
                                  <w:marLeft w:val="0"/>
                                  <w:marRight w:val="0"/>
                                  <w:marTop w:val="0"/>
                                  <w:marBottom w:val="0"/>
                                  <w:divBdr>
                                    <w:top w:val="none" w:sz="0" w:space="0" w:color="auto"/>
                                    <w:left w:val="none" w:sz="0" w:space="0" w:color="auto"/>
                                    <w:bottom w:val="none" w:sz="0" w:space="0" w:color="auto"/>
                                    <w:right w:val="none" w:sz="0" w:space="0" w:color="auto"/>
                                  </w:divBdr>
                                </w:div>
                              </w:divsChild>
                            </w:div>
                            <w:div w:id="586618162">
                              <w:marLeft w:val="0"/>
                              <w:marRight w:val="0"/>
                              <w:marTop w:val="0"/>
                              <w:marBottom w:val="0"/>
                              <w:divBdr>
                                <w:top w:val="none" w:sz="0" w:space="0" w:color="auto"/>
                                <w:left w:val="none" w:sz="0" w:space="0" w:color="auto"/>
                                <w:bottom w:val="none" w:sz="0" w:space="0" w:color="auto"/>
                                <w:right w:val="none" w:sz="0" w:space="0" w:color="auto"/>
                              </w:divBdr>
                              <w:divsChild>
                                <w:div w:id="5768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592721">
              <w:marLeft w:val="0"/>
              <w:marRight w:val="0"/>
              <w:marTop w:val="0"/>
              <w:marBottom w:val="0"/>
              <w:divBdr>
                <w:top w:val="single" w:sz="6" w:space="5" w:color="DEE2E6"/>
                <w:left w:val="single" w:sz="6" w:space="5" w:color="DEE2E6"/>
                <w:bottom w:val="single" w:sz="6" w:space="5" w:color="DEE2E6"/>
                <w:right w:val="single" w:sz="6" w:space="5" w:color="DEE2E6"/>
              </w:divBdr>
              <w:divsChild>
                <w:div w:id="232544305">
                  <w:marLeft w:val="0"/>
                  <w:marRight w:val="0"/>
                  <w:marTop w:val="0"/>
                  <w:marBottom w:val="0"/>
                  <w:divBdr>
                    <w:top w:val="none" w:sz="0" w:space="0" w:color="auto"/>
                    <w:left w:val="none" w:sz="0" w:space="0" w:color="auto"/>
                    <w:bottom w:val="none" w:sz="0" w:space="0" w:color="auto"/>
                    <w:right w:val="none" w:sz="0" w:space="0" w:color="auto"/>
                  </w:divBdr>
                  <w:divsChild>
                    <w:div w:id="440809093">
                      <w:marLeft w:val="0"/>
                      <w:marRight w:val="0"/>
                      <w:marTop w:val="0"/>
                      <w:marBottom w:val="0"/>
                      <w:divBdr>
                        <w:top w:val="none" w:sz="0" w:space="0" w:color="auto"/>
                        <w:left w:val="none" w:sz="0" w:space="0" w:color="auto"/>
                        <w:bottom w:val="none" w:sz="0" w:space="0" w:color="auto"/>
                        <w:right w:val="none" w:sz="0" w:space="0" w:color="auto"/>
                      </w:divBdr>
                    </w:div>
                    <w:div w:id="578715568">
                      <w:marLeft w:val="0"/>
                      <w:marRight w:val="0"/>
                      <w:marTop w:val="0"/>
                      <w:marBottom w:val="0"/>
                      <w:divBdr>
                        <w:top w:val="none" w:sz="0" w:space="0" w:color="auto"/>
                        <w:left w:val="none" w:sz="0" w:space="0" w:color="auto"/>
                        <w:bottom w:val="none" w:sz="0" w:space="0" w:color="auto"/>
                        <w:right w:val="none" w:sz="0" w:space="0" w:color="auto"/>
                      </w:divBdr>
                      <w:divsChild>
                        <w:div w:id="436683641">
                          <w:marLeft w:val="0"/>
                          <w:marRight w:val="0"/>
                          <w:marTop w:val="0"/>
                          <w:marBottom w:val="0"/>
                          <w:divBdr>
                            <w:top w:val="none" w:sz="0" w:space="0" w:color="auto"/>
                            <w:left w:val="none" w:sz="0" w:space="0" w:color="auto"/>
                            <w:bottom w:val="none" w:sz="0" w:space="0" w:color="auto"/>
                            <w:right w:val="none" w:sz="0" w:space="0" w:color="auto"/>
                          </w:divBdr>
                        </w:div>
                      </w:divsChild>
                    </w:div>
                    <w:div w:id="1885604471">
                      <w:marLeft w:val="0"/>
                      <w:marRight w:val="0"/>
                      <w:marTop w:val="0"/>
                      <w:marBottom w:val="0"/>
                      <w:divBdr>
                        <w:top w:val="none" w:sz="0" w:space="0" w:color="auto"/>
                        <w:left w:val="none" w:sz="0" w:space="0" w:color="auto"/>
                        <w:bottom w:val="none" w:sz="0" w:space="0" w:color="auto"/>
                        <w:right w:val="none" w:sz="0" w:space="0" w:color="auto"/>
                      </w:divBdr>
                      <w:divsChild>
                        <w:div w:id="807357131">
                          <w:marLeft w:val="0"/>
                          <w:marRight w:val="0"/>
                          <w:marTop w:val="0"/>
                          <w:marBottom w:val="0"/>
                          <w:divBdr>
                            <w:top w:val="none" w:sz="0" w:space="0" w:color="auto"/>
                            <w:left w:val="none" w:sz="0" w:space="0" w:color="auto"/>
                            <w:bottom w:val="none" w:sz="0" w:space="0" w:color="auto"/>
                            <w:right w:val="none" w:sz="0" w:space="0" w:color="auto"/>
                          </w:divBdr>
                          <w:divsChild>
                            <w:div w:id="265385953">
                              <w:marLeft w:val="0"/>
                              <w:marRight w:val="0"/>
                              <w:marTop w:val="0"/>
                              <w:marBottom w:val="0"/>
                              <w:divBdr>
                                <w:top w:val="none" w:sz="0" w:space="0" w:color="auto"/>
                                <w:left w:val="none" w:sz="0" w:space="0" w:color="auto"/>
                                <w:bottom w:val="none" w:sz="0" w:space="0" w:color="auto"/>
                                <w:right w:val="none" w:sz="0" w:space="0" w:color="auto"/>
                              </w:divBdr>
                              <w:divsChild>
                                <w:div w:id="1087918783">
                                  <w:marLeft w:val="0"/>
                                  <w:marRight w:val="0"/>
                                  <w:marTop w:val="0"/>
                                  <w:marBottom w:val="0"/>
                                  <w:divBdr>
                                    <w:top w:val="none" w:sz="0" w:space="0" w:color="auto"/>
                                    <w:left w:val="none" w:sz="0" w:space="0" w:color="auto"/>
                                    <w:bottom w:val="none" w:sz="0" w:space="0" w:color="auto"/>
                                    <w:right w:val="none" w:sz="0" w:space="0" w:color="auto"/>
                                  </w:divBdr>
                                </w:div>
                              </w:divsChild>
                            </w:div>
                            <w:div w:id="1761561189">
                              <w:marLeft w:val="0"/>
                              <w:marRight w:val="0"/>
                              <w:marTop w:val="0"/>
                              <w:marBottom w:val="0"/>
                              <w:divBdr>
                                <w:top w:val="none" w:sz="0" w:space="0" w:color="auto"/>
                                <w:left w:val="none" w:sz="0" w:space="0" w:color="auto"/>
                                <w:bottom w:val="none" w:sz="0" w:space="0" w:color="auto"/>
                                <w:right w:val="none" w:sz="0" w:space="0" w:color="auto"/>
                              </w:divBdr>
                              <w:divsChild>
                                <w:div w:id="4489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571047">
              <w:marLeft w:val="0"/>
              <w:marRight w:val="0"/>
              <w:marTop w:val="0"/>
              <w:marBottom w:val="0"/>
              <w:divBdr>
                <w:top w:val="single" w:sz="6" w:space="5" w:color="DEE2E6"/>
                <w:left w:val="single" w:sz="6" w:space="5" w:color="DEE2E6"/>
                <w:bottom w:val="single" w:sz="6" w:space="5" w:color="DEE2E6"/>
                <w:right w:val="single" w:sz="6" w:space="5" w:color="DEE2E6"/>
              </w:divBdr>
              <w:divsChild>
                <w:div w:id="685639027">
                  <w:marLeft w:val="0"/>
                  <w:marRight w:val="0"/>
                  <w:marTop w:val="0"/>
                  <w:marBottom w:val="0"/>
                  <w:divBdr>
                    <w:top w:val="none" w:sz="0" w:space="0" w:color="auto"/>
                    <w:left w:val="none" w:sz="0" w:space="0" w:color="auto"/>
                    <w:bottom w:val="none" w:sz="0" w:space="0" w:color="auto"/>
                    <w:right w:val="none" w:sz="0" w:space="0" w:color="auto"/>
                  </w:divBdr>
                  <w:divsChild>
                    <w:div w:id="1896772912">
                      <w:marLeft w:val="0"/>
                      <w:marRight w:val="0"/>
                      <w:marTop w:val="0"/>
                      <w:marBottom w:val="0"/>
                      <w:divBdr>
                        <w:top w:val="none" w:sz="0" w:space="0" w:color="auto"/>
                        <w:left w:val="none" w:sz="0" w:space="0" w:color="auto"/>
                        <w:bottom w:val="none" w:sz="0" w:space="0" w:color="auto"/>
                        <w:right w:val="none" w:sz="0" w:space="0" w:color="auto"/>
                      </w:divBdr>
                    </w:div>
                    <w:div w:id="975373713">
                      <w:marLeft w:val="0"/>
                      <w:marRight w:val="0"/>
                      <w:marTop w:val="0"/>
                      <w:marBottom w:val="0"/>
                      <w:divBdr>
                        <w:top w:val="none" w:sz="0" w:space="0" w:color="auto"/>
                        <w:left w:val="none" w:sz="0" w:space="0" w:color="auto"/>
                        <w:bottom w:val="none" w:sz="0" w:space="0" w:color="auto"/>
                        <w:right w:val="none" w:sz="0" w:space="0" w:color="auto"/>
                      </w:divBdr>
                      <w:divsChild>
                        <w:div w:id="1326007626">
                          <w:marLeft w:val="0"/>
                          <w:marRight w:val="0"/>
                          <w:marTop w:val="0"/>
                          <w:marBottom w:val="0"/>
                          <w:divBdr>
                            <w:top w:val="none" w:sz="0" w:space="0" w:color="auto"/>
                            <w:left w:val="none" w:sz="0" w:space="0" w:color="auto"/>
                            <w:bottom w:val="none" w:sz="0" w:space="0" w:color="auto"/>
                            <w:right w:val="none" w:sz="0" w:space="0" w:color="auto"/>
                          </w:divBdr>
                        </w:div>
                      </w:divsChild>
                    </w:div>
                    <w:div w:id="730733361">
                      <w:marLeft w:val="0"/>
                      <w:marRight w:val="0"/>
                      <w:marTop w:val="0"/>
                      <w:marBottom w:val="0"/>
                      <w:divBdr>
                        <w:top w:val="none" w:sz="0" w:space="0" w:color="auto"/>
                        <w:left w:val="none" w:sz="0" w:space="0" w:color="auto"/>
                        <w:bottom w:val="none" w:sz="0" w:space="0" w:color="auto"/>
                        <w:right w:val="none" w:sz="0" w:space="0" w:color="auto"/>
                      </w:divBdr>
                      <w:divsChild>
                        <w:div w:id="80222811">
                          <w:marLeft w:val="0"/>
                          <w:marRight w:val="0"/>
                          <w:marTop w:val="0"/>
                          <w:marBottom w:val="0"/>
                          <w:divBdr>
                            <w:top w:val="none" w:sz="0" w:space="0" w:color="auto"/>
                            <w:left w:val="none" w:sz="0" w:space="0" w:color="auto"/>
                            <w:bottom w:val="none" w:sz="0" w:space="0" w:color="auto"/>
                            <w:right w:val="none" w:sz="0" w:space="0" w:color="auto"/>
                          </w:divBdr>
                          <w:divsChild>
                            <w:div w:id="3398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2.946273" TargetMode="External"/><Relationship Id="rId13" Type="http://schemas.openxmlformats.org/officeDocument/2006/relationships/hyperlink" Target="https://myonline.regiscollege.edu/mod/forum/discuss.php?d=214458" TargetMode="External"/><Relationship Id="rId18" Type="http://schemas.openxmlformats.org/officeDocument/2006/relationships/hyperlink" Target="https://doi.org/10.1111/scs.12704" TargetMode="External"/><Relationship Id="rId3" Type="http://schemas.openxmlformats.org/officeDocument/2006/relationships/webSettings" Target="webSettings.xml"/><Relationship Id="rId21" Type="http://schemas.openxmlformats.org/officeDocument/2006/relationships/hyperlink" Target="https://www-uptodate-com.regiscollege.idm.oclc.org/contents/screening-for-depression-in-adults?search=depression&amp;source=search_result&amp;selectedTitle=5~150&amp;usage_type=default&amp;display_rank=5" TargetMode="External"/><Relationship Id="rId7" Type="http://schemas.openxmlformats.org/officeDocument/2006/relationships/hyperlink" Target="https://doi.org/10.1016%2Fj.comppsych.2021.152224" TargetMode="External"/><Relationship Id="rId12" Type="http://schemas.openxmlformats.org/officeDocument/2006/relationships/hyperlink" Target="https://myonline.regiscollege.edu/mod/forum/discuss.php?d=214458" TargetMode="External"/><Relationship Id="rId17" Type="http://schemas.openxmlformats.org/officeDocument/2006/relationships/hyperlink" Target="https://doi.org/10.6061/clinics/2019/e971" TargetMode="External"/><Relationship Id="rId2" Type="http://schemas.openxmlformats.org/officeDocument/2006/relationships/settings" Target="settings.xml"/><Relationship Id="rId16" Type="http://schemas.openxmlformats.org/officeDocument/2006/relationships/hyperlink" Target="https://doi.org/10.24171/j.phrp.2021.12.1.05" TargetMode="External"/><Relationship Id="rId20" Type="http://schemas.openxmlformats.org/officeDocument/2006/relationships/hyperlink" Target="https://www-uptodate-com.regiscollege.idm.oclc.org/contents/unipolar-depression-in-adults-assessment-and-diagnosis?search=depression&amp;source=search_result&amp;selectedTitle=2~150&amp;usage_type=default&amp;display_rank=2" TargetMode="External"/><Relationship Id="rId1" Type="http://schemas.openxmlformats.org/officeDocument/2006/relationships/styles" Target="styles.xml"/><Relationship Id="rId6" Type="http://schemas.openxmlformats.org/officeDocument/2006/relationships/hyperlink" Target="https://myonline.regiscollege.edu/mod/forum/post.php?reply=1520555" TargetMode="External"/><Relationship Id="rId11" Type="http://schemas.openxmlformats.org/officeDocument/2006/relationships/hyperlink" Target="https://doi.org/10.1186/s12888-022-04048-1" TargetMode="External"/><Relationship Id="rId5" Type="http://schemas.openxmlformats.org/officeDocument/2006/relationships/hyperlink" Target="https://myonline.regiscollege.edu/mod/forum/discuss.php?d=214458" TargetMode="External"/><Relationship Id="rId15" Type="http://schemas.openxmlformats.org/officeDocument/2006/relationships/hyperlink" Target="https://myonline.regiscollege.edu/user/view.php?id=6076&amp;course=4529" TargetMode="External"/><Relationship Id="rId23" Type="http://schemas.openxmlformats.org/officeDocument/2006/relationships/theme" Target="theme/theme1.xml"/><Relationship Id="rId10" Type="http://schemas.openxmlformats.org/officeDocument/2006/relationships/hyperlink" Target="https://doi.org/10.1177/1087054720916839" TargetMode="External"/><Relationship Id="rId19" Type="http://schemas.openxmlformats.org/officeDocument/2006/relationships/hyperlink" Target="https://www-uptodate-com.regiscollege.idm.oclc.org/contents/unipolar-depression-in-adults-course-of-illness?search=depression&amp;source=search_result&amp;selectedTitle=10~150&amp;usage_type=default&amp;display_rank=9" TargetMode="External"/><Relationship Id="rId4" Type="http://schemas.openxmlformats.org/officeDocument/2006/relationships/hyperlink" Target="https://myonline.regiscollege.edu/user/view.php?id=5998&amp;course=4529" TargetMode="External"/><Relationship Id="rId9" Type="http://schemas.openxmlformats.org/officeDocument/2006/relationships/hyperlink" Target="https://doi.org/10.1371%2Fjournal.pone.0224343" TargetMode="External"/><Relationship Id="rId14" Type="http://schemas.openxmlformats.org/officeDocument/2006/relationships/hyperlink" Target="https://myonline.regiscollege.edu/mod/forum/post.php?reply=15967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2384</Words>
  <Characters>13591</Characters>
  <Application>Microsoft Office Word</Application>
  <DocSecurity>0</DocSecurity>
  <Lines>113</Lines>
  <Paragraphs>31</Paragraphs>
  <ScaleCrop>false</ScaleCrop>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2023-03-30T14:35:00Z</dcterms:created>
  <dcterms:modified xsi:type="dcterms:W3CDTF">2023-03-30T14:38:00Z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7724c216-14f4-47a9-a9ff-980547714098</vt:lpwstr>
  </property>
</Properties>
</file>