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12" w:rsidRDefault="00537A12" w:rsidP="00537A12"/>
    <w:p w:rsidR="00537A12" w:rsidRDefault="00537A12" w:rsidP="00537A12"/>
    <w:p w:rsidR="00537A12" w:rsidRDefault="00537A12" w:rsidP="00537A12"/>
    <w:p w:rsidR="00537A12" w:rsidRDefault="00537A12" w:rsidP="00537A12">
      <w:pPr>
        <w:jc w:val="center"/>
      </w:pPr>
    </w:p>
    <w:p w:rsidR="00537A12" w:rsidRPr="00537A12" w:rsidRDefault="00537A12" w:rsidP="00537A12">
      <w:pPr>
        <w:jc w:val="center"/>
        <w:rPr>
          <w:b/>
        </w:rPr>
      </w:pPr>
      <w:r w:rsidRPr="00537A12">
        <w:rPr>
          <w:b/>
        </w:rPr>
        <w:t>Week 5 Discussion on T-Tests and A</w:t>
      </w:r>
      <w:r>
        <w:rPr>
          <w:b/>
        </w:rPr>
        <w:t>NOVA</w:t>
      </w:r>
      <w:r w:rsidRPr="00537A12">
        <w:rPr>
          <w:b/>
        </w:rPr>
        <w:t xml:space="preserve"> in Clinical Practice</w:t>
      </w:r>
    </w:p>
    <w:p w:rsidR="00537A12" w:rsidRDefault="00537A12" w:rsidP="00537A12">
      <w:pPr>
        <w:jc w:val="center"/>
      </w:pPr>
    </w:p>
    <w:p w:rsidR="00537A12" w:rsidRDefault="00537A12" w:rsidP="00537A12">
      <w:pPr>
        <w:jc w:val="center"/>
      </w:pPr>
      <w:r>
        <w:t>Name:</w:t>
      </w:r>
    </w:p>
    <w:p w:rsidR="00537A12" w:rsidRDefault="00537A12" w:rsidP="00537A12">
      <w:pPr>
        <w:jc w:val="center"/>
      </w:pPr>
      <w:r>
        <w:t>Institutional Affiliation:</w:t>
      </w:r>
    </w:p>
    <w:p w:rsidR="00537A12" w:rsidRDefault="00537A12" w:rsidP="00537A12">
      <w:pPr>
        <w:jc w:val="center"/>
      </w:pPr>
      <w:r>
        <w:t>Course:</w:t>
      </w:r>
    </w:p>
    <w:p w:rsidR="00537A12" w:rsidRDefault="00537A12" w:rsidP="00537A12">
      <w:pPr>
        <w:jc w:val="center"/>
      </w:pPr>
      <w:r>
        <w:t>Instructor:</w:t>
      </w:r>
    </w:p>
    <w:p w:rsidR="00537A12" w:rsidRDefault="00537A12" w:rsidP="00537A12">
      <w:pPr>
        <w:jc w:val="center"/>
      </w:pPr>
      <w:r>
        <w:t>Date:</w:t>
      </w:r>
    </w:p>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537A12" w:rsidRDefault="00537A12"/>
    <w:p w:rsidR="00C3566A" w:rsidRPr="00537A12" w:rsidRDefault="007E1249">
      <w:pPr>
        <w:rPr>
          <w:b/>
        </w:rPr>
      </w:pPr>
      <w:r w:rsidRPr="00537A12">
        <w:rPr>
          <w:b/>
        </w:rPr>
        <w:lastRenderedPageBreak/>
        <w:t>Week 5 Discussion on T-Tests and Anova In Clinical Practice</w:t>
      </w:r>
    </w:p>
    <w:p w:rsidR="007E1249" w:rsidRDefault="007E1249" w:rsidP="007E1249">
      <w:pPr>
        <w:pStyle w:val="NoSpacing"/>
      </w:pPr>
      <w:r>
        <w:t xml:space="preserve"> The choice research article seeks to unveil the various factors that contribute </w:t>
      </w:r>
      <w:r w:rsidR="00E126C7">
        <w:t xml:space="preserve">to </w:t>
      </w:r>
      <w:r>
        <w:t xml:space="preserve">and result </w:t>
      </w:r>
      <w:r w:rsidR="00E126C7">
        <w:t>in</w:t>
      </w:r>
      <w:r>
        <w:t xml:space="preserve"> the rise and occurrence of medication mistakes by nursing students in educational hospital</w:t>
      </w:r>
      <w:r w:rsidR="00E126C7">
        <w:t>s</w:t>
      </w:r>
      <w:r>
        <w:t>. Written by Tirgar and other authors, the research article has its respective study using different inferential statistical analysis techniques, particularly t-test</w:t>
      </w:r>
      <w:r w:rsidR="00E126C7">
        <w:t>,</w:t>
      </w:r>
      <w:r>
        <w:t xml:space="preserve"> and one-way ANOVA.  Primarily, the research article highlights </w:t>
      </w:r>
      <w:r w:rsidR="00E126C7">
        <w:t xml:space="preserve">the </w:t>
      </w:r>
      <w:r>
        <w:t xml:space="preserve">occurrence of medication errors, which is an important healthcare issue of interest. </w:t>
      </w:r>
    </w:p>
    <w:p w:rsidR="007E1249" w:rsidRDefault="007E1249" w:rsidP="007E1249">
      <w:pPr>
        <w:pStyle w:val="NoSpacing"/>
      </w:pPr>
      <w:r>
        <w:t xml:space="preserve">The research article reveals and discusses a quantitative study conducted with the aim of identifying the factors that either causes or triggers the occurrence of medication mistake in educational hospital(s). As the article puts across, medication errors are prevalent within the healthcare sector and often committed by healthcare providers </w:t>
      </w:r>
      <w:r w:rsidR="00885EED">
        <w:t xml:space="preserve">despite the nurses committing the highest number of medication </w:t>
      </w:r>
      <w:r w:rsidR="007A6DC8">
        <w:t>errors (Tirgar</w:t>
      </w:r>
      <w:r w:rsidR="00885EED">
        <w:t xml:space="preserve"> et al., 2018). While medication errors are used to determine the safety level of patients in hospitals, Tirgar and other researchers suggest that there are different factors that are responsible for the occurrence of medication mistake</w:t>
      </w:r>
      <w:r w:rsidR="00E126C7">
        <w:t>s</w:t>
      </w:r>
      <w:r w:rsidR="00885EED">
        <w:t xml:space="preserve"> in educational </w:t>
      </w:r>
      <w:r w:rsidR="007A6DC8">
        <w:t>hospital</w:t>
      </w:r>
      <w:r w:rsidR="00E126C7">
        <w:t>s</w:t>
      </w:r>
      <w:r w:rsidR="007A6DC8">
        <w:t xml:space="preserve"> (Tirgar</w:t>
      </w:r>
      <w:r w:rsidR="00885EED">
        <w:t xml:space="preserve"> et al., 2018). </w:t>
      </w:r>
    </w:p>
    <w:p w:rsidR="00885EED" w:rsidRDefault="00885EED" w:rsidP="007E1249">
      <w:pPr>
        <w:pStyle w:val="NoSpacing"/>
      </w:pPr>
      <w:r>
        <w:t>Consequently, Tirgar and the other researchers conducted a descriptive</w:t>
      </w:r>
      <w:r w:rsidR="00E126C7">
        <w:t>-</w:t>
      </w:r>
      <w:r>
        <w:t>analytical</w:t>
      </w:r>
      <w:r w:rsidR="00E126C7">
        <w:t>,</w:t>
      </w:r>
      <w:r>
        <w:t xml:space="preserve"> quantitative study when targeting all the educational hospitals that are affiliated </w:t>
      </w:r>
      <w:r w:rsidR="00E126C7">
        <w:t>with</w:t>
      </w:r>
      <w:r>
        <w:t xml:space="preserve"> Babol University of Medical Sciences.  The respective study had its research participant as 1020 nurses working in 6 educational hospitals, and out of these, the study used a sample size of 236 nurses. Upon collecting the data using questionnaires, the study utilized two inferential statistical analysis </w:t>
      </w:r>
      <w:r w:rsidR="007A6DC8">
        <w:t>techniques</w:t>
      </w:r>
      <w:r w:rsidR="00E126C7">
        <w:t>,</w:t>
      </w:r>
      <w:r w:rsidR="007A6DC8">
        <w:t xml:space="preserve"> </w:t>
      </w:r>
      <w:r w:rsidR="00E126C7">
        <w:t>which</w:t>
      </w:r>
      <w:r>
        <w:t xml:space="preserve"> </w:t>
      </w:r>
      <w:r w:rsidR="007A6DC8">
        <w:t>are</w:t>
      </w:r>
      <w:r>
        <w:t xml:space="preserve"> t-test and A</w:t>
      </w:r>
      <w:r w:rsidR="00E126C7">
        <w:t>NOVA</w:t>
      </w:r>
      <w:r>
        <w:t xml:space="preserve">. </w:t>
      </w:r>
      <w:r w:rsidR="00FB3874">
        <w:t>The researchers used the t-test technique to evaluate the existing relationship between each of the effective domains with the occurrence of medication errors when relating to factors such as gender, employment status, education level</w:t>
      </w:r>
      <w:r w:rsidR="00E126C7">
        <w:t>,</w:t>
      </w:r>
      <w:r w:rsidR="00FB3874">
        <w:t xml:space="preserve"> </w:t>
      </w:r>
      <w:r w:rsidR="00FB3874">
        <w:lastRenderedPageBreak/>
        <w:t xml:space="preserve">and marital status (Tirgar et al., 2018). On the other hand, the researchers used the ANOVA test in the study to measure the relationship existing between the effective domains and </w:t>
      </w:r>
      <w:r w:rsidR="00E126C7">
        <w:t xml:space="preserve">the </w:t>
      </w:r>
      <w:r w:rsidR="00FB3874">
        <w:t xml:space="preserve">occurrence of medication errors when relating to factors such as work experience and age groups of participants. </w:t>
      </w:r>
    </w:p>
    <w:p w:rsidR="007E1249" w:rsidRDefault="00537A12" w:rsidP="007E1249">
      <w:pPr>
        <w:pStyle w:val="NoSpacing"/>
      </w:pPr>
      <w:r>
        <w:t>Indeed</w:t>
      </w:r>
      <w:r w:rsidR="00FB3874">
        <w:t xml:space="preserve">, the successful completion of the said study is a milestone </w:t>
      </w:r>
      <w:r w:rsidR="00E126C7">
        <w:t>in</w:t>
      </w:r>
      <w:r w:rsidR="00FB3874">
        <w:t xml:space="preserve"> the topic on the occurrence of medication errors in hospitals. As noted in the results and discussion section, the study pinpointed various factors that </w:t>
      </w:r>
      <w:r w:rsidR="007A6DC8">
        <w:t>contribute</w:t>
      </w:r>
      <w:r w:rsidR="00FB3874">
        <w:t xml:space="preserve"> to the occurrence of medication errors in educational </w:t>
      </w:r>
      <w:r w:rsidR="007A6DC8">
        <w:t>hospitals (</w:t>
      </w:r>
      <w:r>
        <w:t>Tirgar et al., 2018)</w:t>
      </w:r>
      <w:r w:rsidR="00FB3874">
        <w:t xml:space="preserve">. Likewise, the use of the two inferential statistic techniques strengthened the study’s application of evidence-based practice. Such is since the application of each of the two inferential statistic </w:t>
      </w:r>
      <w:r w:rsidR="007A6DC8">
        <w:t>techniques</w:t>
      </w:r>
      <w:r w:rsidR="00FB3874">
        <w:t xml:space="preserve"> </w:t>
      </w:r>
      <w:r>
        <w:t xml:space="preserve">identified the intensity and level at </w:t>
      </w:r>
      <w:r w:rsidR="007A6DC8">
        <w:t>which</w:t>
      </w:r>
      <w:r>
        <w:t xml:space="preserve"> each of the </w:t>
      </w:r>
      <w:r w:rsidR="007A6DC8">
        <w:t>identified factors</w:t>
      </w:r>
      <w:r>
        <w:t xml:space="preserve"> contribute</w:t>
      </w:r>
      <w:r w:rsidR="00E126C7">
        <w:t>s</w:t>
      </w:r>
      <w:r>
        <w:t xml:space="preserve"> to the occurrence of medication errors. Altogether, the applied inferential statistic technique revealed that some factors greatly contributed to the occurrence of medication errors, with other factors having very little impact on the occurrence of medication errors, and these findings were backed by various relative </w:t>
      </w:r>
      <w:r w:rsidR="00E126C7">
        <w:t>studies</w:t>
      </w:r>
      <w:r>
        <w:t>.</w:t>
      </w:r>
    </w:p>
    <w:p w:rsidR="007E1249" w:rsidRDefault="007E1249"/>
    <w:p w:rsidR="007E1249" w:rsidRDefault="007E1249"/>
    <w:p w:rsidR="00537A12" w:rsidRDefault="00537A12"/>
    <w:p w:rsidR="00537A12" w:rsidRDefault="00537A12"/>
    <w:p w:rsidR="00537A12" w:rsidRDefault="00537A12"/>
    <w:p w:rsidR="00537A12" w:rsidRDefault="00537A12"/>
    <w:p w:rsidR="00537A12" w:rsidRDefault="00537A12"/>
    <w:p w:rsidR="00E126C7" w:rsidRDefault="00E126C7"/>
    <w:p w:rsidR="00537A12" w:rsidRDefault="00537A12"/>
    <w:p w:rsidR="007E1249" w:rsidRPr="00537A12" w:rsidRDefault="007E1249" w:rsidP="00537A12">
      <w:pPr>
        <w:jc w:val="center"/>
        <w:rPr>
          <w:b/>
        </w:rPr>
      </w:pPr>
      <w:r w:rsidRPr="00537A12">
        <w:rPr>
          <w:b/>
        </w:rPr>
        <w:lastRenderedPageBreak/>
        <w:t>References</w:t>
      </w:r>
    </w:p>
    <w:p w:rsidR="007E1249" w:rsidRDefault="007E1249" w:rsidP="007A6DC8">
      <w:pPr>
        <w:ind w:left="720" w:hanging="720"/>
      </w:pPr>
      <w:r w:rsidRPr="007E1249">
        <w:t xml:space="preserve">Tirgar, A., Haji Ahmadi, M., Jafarpour, H. A., &amp; Samaei, S. E. (2018). Effective factors on occurrence of drugs mistakes from the viewpoints of nurses. </w:t>
      </w:r>
      <w:r w:rsidRPr="00537A12">
        <w:rPr>
          <w:i/>
        </w:rPr>
        <w:t>Archives of Occupational Health</w:t>
      </w:r>
      <w:r w:rsidRPr="007E1249">
        <w:t>, 2(1), 48-55.</w:t>
      </w:r>
      <w:r>
        <w:t xml:space="preserve"> </w:t>
      </w:r>
    </w:p>
    <w:sectPr w:rsidR="007E1249" w:rsidSect="00C3566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D5C" w:rsidRDefault="002D7D5C" w:rsidP="00537A12">
      <w:pPr>
        <w:spacing w:line="240" w:lineRule="auto"/>
      </w:pPr>
      <w:r>
        <w:separator/>
      </w:r>
    </w:p>
  </w:endnote>
  <w:endnote w:type="continuationSeparator" w:id="0">
    <w:p w:rsidR="002D7D5C" w:rsidRDefault="002D7D5C" w:rsidP="00537A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D5C" w:rsidRDefault="002D7D5C" w:rsidP="00537A12">
      <w:pPr>
        <w:spacing w:line="240" w:lineRule="auto"/>
      </w:pPr>
      <w:r>
        <w:separator/>
      </w:r>
    </w:p>
  </w:footnote>
  <w:footnote w:type="continuationSeparator" w:id="0">
    <w:p w:rsidR="002D7D5C" w:rsidRDefault="002D7D5C" w:rsidP="00537A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19110"/>
      <w:docPartObj>
        <w:docPartGallery w:val="Page Numbers (Top of Page)"/>
        <w:docPartUnique/>
      </w:docPartObj>
    </w:sdtPr>
    <w:sdtContent>
      <w:p w:rsidR="00537A12" w:rsidRDefault="00537A12">
        <w:pPr>
          <w:pStyle w:val="Header"/>
          <w:jc w:val="right"/>
        </w:pPr>
        <w:fldSimple w:instr=" PAGE   \* MERGEFORMAT ">
          <w:r w:rsidR="00E126C7">
            <w:rPr>
              <w:noProof/>
            </w:rPr>
            <w:t>1</w:t>
          </w:r>
        </w:fldSimple>
      </w:p>
    </w:sdtContent>
  </w:sdt>
  <w:p w:rsidR="00537A12" w:rsidRDefault="00537A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MjG1MDCxMDY0NjO0MDBX0lEKTi0uzszPAykwrAUA0IbwqSwAAAA="/>
  </w:docVars>
  <w:rsids>
    <w:rsidRoot w:val="007E1249"/>
    <w:rsid w:val="002D7D5C"/>
    <w:rsid w:val="003A565B"/>
    <w:rsid w:val="00537A12"/>
    <w:rsid w:val="007A6DC8"/>
    <w:rsid w:val="007E1249"/>
    <w:rsid w:val="00885EED"/>
    <w:rsid w:val="00A6398A"/>
    <w:rsid w:val="00C3566A"/>
    <w:rsid w:val="00E126C7"/>
    <w:rsid w:val="00FB3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5B"/>
    <w:rPr>
      <w:sz w:val="24"/>
    </w:rPr>
  </w:style>
  <w:style w:type="paragraph" w:styleId="Heading1">
    <w:name w:val="heading 1"/>
    <w:basedOn w:val="Normal"/>
    <w:next w:val="Normal"/>
    <w:link w:val="Heading1Char"/>
    <w:autoRedefine/>
    <w:uiPriority w:val="9"/>
    <w:qFormat/>
    <w:rsid w:val="003A565B"/>
    <w:pPr>
      <w:keepNext/>
      <w:keepLines/>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A565B"/>
    <w:pPr>
      <w:ind w:firstLine="720"/>
    </w:pPr>
    <w:rPr>
      <w:sz w:val="24"/>
    </w:rPr>
  </w:style>
  <w:style w:type="character" w:customStyle="1" w:styleId="Heading1Char">
    <w:name w:val="Heading 1 Char"/>
    <w:basedOn w:val="DefaultParagraphFont"/>
    <w:link w:val="Heading1"/>
    <w:uiPriority w:val="9"/>
    <w:rsid w:val="003A565B"/>
    <w:rPr>
      <w:rFonts w:eastAsiaTheme="majorEastAsia" w:cstheme="majorBidi"/>
      <w:b/>
      <w:bCs/>
      <w:sz w:val="28"/>
      <w:szCs w:val="28"/>
    </w:rPr>
  </w:style>
  <w:style w:type="paragraph" w:styleId="Header">
    <w:name w:val="header"/>
    <w:basedOn w:val="Normal"/>
    <w:link w:val="HeaderChar"/>
    <w:uiPriority w:val="99"/>
    <w:unhideWhenUsed/>
    <w:rsid w:val="00537A12"/>
    <w:pPr>
      <w:tabs>
        <w:tab w:val="center" w:pos="4680"/>
        <w:tab w:val="right" w:pos="9360"/>
      </w:tabs>
      <w:spacing w:line="240" w:lineRule="auto"/>
    </w:pPr>
  </w:style>
  <w:style w:type="character" w:customStyle="1" w:styleId="HeaderChar">
    <w:name w:val="Header Char"/>
    <w:basedOn w:val="DefaultParagraphFont"/>
    <w:link w:val="Header"/>
    <w:uiPriority w:val="99"/>
    <w:rsid w:val="00537A12"/>
    <w:rPr>
      <w:sz w:val="24"/>
    </w:rPr>
  </w:style>
  <w:style w:type="paragraph" w:styleId="Footer">
    <w:name w:val="footer"/>
    <w:basedOn w:val="Normal"/>
    <w:link w:val="FooterChar"/>
    <w:uiPriority w:val="99"/>
    <w:semiHidden/>
    <w:unhideWhenUsed/>
    <w:rsid w:val="00537A1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7A1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CICISTEVE</dc:creator>
  <cp:lastModifiedBy>CICISTEVE</cp:lastModifiedBy>
  <cp:revision>3</cp:revision>
  <dcterms:created xsi:type="dcterms:W3CDTF">2023-03-29T16:21:00Z</dcterms:created>
  <dcterms:modified xsi:type="dcterms:W3CDTF">2023-03-29T17:06:00Z</dcterms:modified>
</cp:coreProperties>
</file>