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151" w:rsidRPr="00826926" w:rsidRDefault="00573151" w:rsidP="008269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26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Week 1 Discussion 2: Role and Scope of Practice of PMHNP</w:t>
      </w:r>
    </w:p>
    <w:p w:rsidR="000B4225" w:rsidRDefault="00614F7A" w:rsidP="008269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6926">
        <w:rPr>
          <w:rFonts w:ascii="Times New Roman" w:hAnsi="Times New Roman" w:cs="Times New Roman"/>
          <w:sz w:val="24"/>
          <w:szCs w:val="24"/>
        </w:rPr>
        <w:t xml:space="preserve">With more individuals utilizing mental health services, the role of the </w:t>
      </w:r>
      <w:r w:rsidR="000C5F64" w:rsidRPr="00826926">
        <w:rPr>
          <w:rFonts w:ascii="Times New Roman" w:hAnsi="Times New Roman" w:cs="Times New Roman"/>
          <w:sz w:val="24"/>
          <w:szCs w:val="24"/>
        </w:rPr>
        <w:t xml:space="preserve">psychiatric-mental health nurse practitioners (PMHNPs) </w:t>
      </w:r>
      <w:r w:rsidRPr="00826926">
        <w:rPr>
          <w:rFonts w:ascii="Times New Roman" w:hAnsi="Times New Roman" w:cs="Times New Roman"/>
          <w:sz w:val="24"/>
          <w:szCs w:val="24"/>
        </w:rPr>
        <w:t xml:space="preserve">has become significant </w:t>
      </w:r>
      <w:r w:rsidR="00603786" w:rsidRPr="00826926">
        <w:rPr>
          <w:rFonts w:ascii="Times New Roman" w:hAnsi="Times New Roman" w:cs="Times New Roman"/>
          <w:sz w:val="24"/>
          <w:szCs w:val="24"/>
        </w:rPr>
        <w:t xml:space="preserve">within the healthcare arena. </w:t>
      </w:r>
      <w:r w:rsidR="00467448" w:rsidRPr="00826926">
        <w:rPr>
          <w:rFonts w:ascii="Times New Roman" w:hAnsi="Times New Roman" w:cs="Times New Roman"/>
          <w:sz w:val="24"/>
          <w:szCs w:val="24"/>
        </w:rPr>
        <w:t xml:space="preserve">PMHNPs take around 600 hours equivalent to seven semesters in clinical training (Cuccovia et al., 2022).  </w:t>
      </w:r>
      <w:r w:rsidR="00345145" w:rsidRPr="00826926">
        <w:rPr>
          <w:rFonts w:ascii="Times New Roman" w:hAnsi="Times New Roman" w:cs="Times New Roman"/>
          <w:sz w:val="24"/>
          <w:szCs w:val="24"/>
        </w:rPr>
        <w:t>Despite playing such a significant role in the community</w:t>
      </w:r>
      <w:r w:rsidR="00CD7DB4" w:rsidRPr="00826926">
        <w:rPr>
          <w:rFonts w:ascii="Times New Roman" w:hAnsi="Times New Roman" w:cs="Times New Roman"/>
          <w:sz w:val="24"/>
          <w:szCs w:val="24"/>
        </w:rPr>
        <w:t xml:space="preserve"> and having different training and scope of practice</w:t>
      </w:r>
      <w:r w:rsidR="00345145" w:rsidRPr="00826926">
        <w:rPr>
          <w:rFonts w:ascii="Times New Roman" w:hAnsi="Times New Roman" w:cs="Times New Roman"/>
          <w:sz w:val="24"/>
          <w:szCs w:val="24"/>
        </w:rPr>
        <w:t xml:space="preserve">, the role of the PMHNPs is often mistaken with that of </w:t>
      </w:r>
      <w:r w:rsidR="00CD7DB4" w:rsidRPr="00826926">
        <w:rPr>
          <w:rFonts w:ascii="Times New Roman" w:hAnsi="Times New Roman" w:cs="Times New Roman"/>
          <w:sz w:val="24"/>
          <w:szCs w:val="24"/>
        </w:rPr>
        <w:t>physician assistants.</w:t>
      </w:r>
      <w:r w:rsidR="00F607F1" w:rsidRPr="00826926">
        <w:rPr>
          <w:rFonts w:ascii="Times New Roman" w:hAnsi="Times New Roman" w:cs="Times New Roman"/>
          <w:sz w:val="24"/>
          <w:szCs w:val="24"/>
        </w:rPr>
        <w:t xml:space="preserve"> </w:t>
      </w:r>
      <w:r w:rsidR="003612EF" w:rsidRPr="00826926">
        <w:rPr>
          <w:rFonts w:ascii="Times New Roman" w:hAnsi="Times New Roman" w:cs="Times New Roman"/>
          <w:sz w:val="24"/>
          <w:szCs w:val="24"/>
        </w:rPr>
        <w:t>D</w:t>
      </w:r>
      <w:r w:rsidR="00F607F1" w:rsidRPr="00826926">
        <w:rPr>
          <w:rFonts w:ascii="Times New Roman" w:hAnsi="Times New Roman" w:cs="Times New Roman"/>
          <w:sz w:val="24"/>
          <w:szCs w:val="24"/>
        </w:rPr>
        <w:t xml:space="preserve">ifferent challenges </w:t>
      </w:r>
      <w:r w:rsidR="00546C68" w:rsidRPr="00826926">
        <w:rPr>
          <w:rFonts w:ascii="Times New Roman" w:hAnsi="Times New Roman" w:cs="Times New Roman"/>
          <w:sz w:val="24"/>
          <w:szCs w:val="24"/>
        </w:rPr>
        <w:t>undermine</w:t>
      </w:r>
      <w:r w:rsidR="00F607F1" w:rsidRPr="00826926">
        <w:rPr>
          <w:rFonts w:ascii="Times New Roman" w:hAnsi="Times New Roman" w:cs="Times New Roman"/>
          <w:sz w:val="24"/>
          <w:szCs w:val="24"/>
        </w:rPr>
        <w:t xml:space="preserve"> the effective utilization of mental health services including lack of </w:t>
      </w:r>
      <w:proofErr w:type="gramStart"/>
      <w:r w:rsidR="00F607F1" w:rsidRPr="00826926">
        <w:rPr>
          <w:rFonts w:ascii="Times New Roman" w:hAnsi="Times New Roman" w:cs="Times New Roman"/>
          <w:sz w:val="24"/>
          <w:szCs w:val="24"/>
        </w:rPr>
        <w:t>sufficient</w:t>
      </w:r>
      <w:proofErr w:type="gramEnd"/>
      <w:r w:rsidR="00F607F1" w:rsidRPr="00826926">
        <w:rPr>
          <w:rFonts w:ascii="Times New Roman" w:hAnsi="Times New Roman" w:cs="Times New Roman"/>
          <w:sz w:val="24"/>
          <w:szCs w:val="24"/>
        </w:rPr>
        <w:t xml:space="preserve"> allocation of resources, </w:t>
      </w:r>
      <w:r w:rsidR="009C0069" w:rsidRPr="00826926">
        <w:rPr>
          <w:rFonts w:ascii="Times New Roman" w:hAnsi="Times New Roman" w:cs="Times New Roman"/>
          <w:sz w:val="24"/>
          <w:szCs w:val="24"/>
        </w:rPr>
        <w:t>failure to integrate universal mental health screening in the routine care practice, besides limited compensation for the mental health screening services</w:t>
      </w:r>
      <w:r w:rsidR="003612EF" w:rsidRPr="00826926">
        <w:rPr>
          <w:rFonts w:ascii="Times New Roman" w:hAnsi="Times New Roman" w:cs="Times New Roman"/>
          <w:sz w:val="24"/>
          <w:szCs w:val="24"/>
        </w:rPr>
        <w:t xml:space="preserve">. </w:t>
      </w:r>
      <w:r w:rsidR="004A2594" w:rsidRPr="00826926">
        <w:rPr>
          <w:rFonts w:ascii="Times New Roman" w:hAnsi="Times New Roman" w:cs="Times New Roman"/>
          <w:sz w:val="24"/>
          <w:szCs w:val="24"/>
        </w:rPr>
        <w:t xml:space="preserve">Considering that the PMHNP practice is a specialized of the nursing profession, the training and scope of practice enables individuals </w:t>
      </w:r>
      <w:r w:rsidR="00546C68" w:rsidRPr="00826926">
        <w:rPr>
          <w:rFonts w:ascii="Times New Roman" w:hAnsi="Times New Roman" w:cs="Times New Roman"/>
          <w:sz w:val="24"/>
          <w:szCs w:val="24"/>
        </w:rPr>
        <w:t>partaking</w:t>
      </w:r>
      <w:r w:rsidR="004A2594" w:rsidRPr="00826926">
        <w:rPr>
          <w:rFonts w:ascii="Times New Roman" w:hAnsi="Times New Roman" w:cs="Times New Roman"/>
          <w:sz w:val="24"/>
          <w:szCs w:val="24"/>
        </w:rPr>
        <w:t xml:space="preserve"> this role to ut</w:t>
      </w:r>
      <w:r w:rsidR="00546C68" w:rsidRPr="00826926">
        <w:rPr>
          <w:rFonts w:ascii="Times New Roman" w:hAnsi="Times New Roman" w:cs="Times New Roman"/>
          <w:sz w:val="24"/>
          <w:szCs w:val="24"/>
        </w:rPr>
        <w:t>i</w:t>
      </w:r>
      <w:r w:rsidR="004A2594" w:rsidRPr="00826926">
        <w:rPr>
          <w:rFonts w:ascii="Times New Roman" w:hAnsi="Times New Roman" w:cs="Times New Roman"/>
          <w:sz w:val="24"/>
          <w:szCs w:val="24"/>
        </w:rPr>
        <w:t xml:space="preserve">lize the nursing process of assessing, diagnosing, </w:t>
      </w:r>
      <w:r w:rsidR="00791043" w:rsidRPr="00826926">
        <w:rPr>
          <w:rFonts w:ascii="Times New Roman" w:hAnsi="Times New Roman" w:cs="Times New Roman"/>
          <w:sz w:val="24"/>
          <w:szCs w:val="24"/>
        </w:rPr>
        <w:t>treating, and managing mental health conditions, in an empathetic manner that uphold the dignity of the those receiving the services (</w:t>
      </w:r>
      <w:r w:rsidR="00ED136B"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Chapman</w:t>
      </w:r>
      <w:r w:rsidR="00ED136B"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0B4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:rsidR="000E2E2C" w:rsidRPr="00826926" w:rsidRDefault="00AC1C49" w:rsidP="008269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6926">
        <w:rPr>
          <w:rFonts w:ascii="Times New Roman" w:hAnsi="Times New Roman" w:cs="Times New Roman"/>
          <w:sz w:val="24"/>
          <w:szCs w:val="24"/>
        </w:rPr>
        <w:t xml:space="preserve">The state of </w:t>
      </w:r>
      <w:r w:rsidRPr="00826926">
        <w:rPr>
          <w:rFonts w:ascii="Times New Roman" w:hAnsi="Times New Roman" w:cs="Times New Roman"/>
          <w:sz w:val="24"/>
          <w:szCs w:val="24"/>
        </w:rPr>
        <w:t>Massachusetts recognizes nurse practitioners (NPs)</w:t>
      </w:r>
      <w:r w:rsidRPr="00826926">
        <w:rPr>
          <w:rFonts w:ascii="Times New Roman" w:hAnsi="Times New Roman" w:cs="Times New Roman"/>
          <w:sz w:val="24"/>
          <w:szCs w:val="24"/>
        </w:rPr>
        <w:t xml:space="preserve"> including the PMHNPs as primary care providers charged with the role of utilizing their training and education in </w:t>
      </w:r>
      <w:r w:rsidR="009B110D" w:rsidRPr="00826926">
        <w:rPr>
          <w:rFonts w:ascii="Times New Roman" w:hAnsi="Times New Roman" w:cs="Times New Roman"/>
          <w:sz w:val="24"/>
          <w:szCs w:val="24"/>
        </w:rPr>
        <w:t xml:space="preserve">providing care services to patients in diverse practice settings. </w:t>
      </w:r>
      <w:r w:rsidR="0045274B" w:rsidRPr="00826926">
        <w:rPr>
          <w:rFonts w:ascii="Times New Roman" w:hAnsi="Times New Roman" w:cs="Times New Roman"/>
          <w:sz w:val="24"/>
          <w:szCs w:val="24"/>
        </w:rPr>
        <w:t>The state of Massachusetts</w:t>
      </w:r>
      <w:r w:rsidR="0045274B" w:rsidRPr="00826926">
        <w:rPr>
          <w:rFonts w:ascii="Times New Roman" w:hAnsi="Times New Roman" w:cs="Times New Roman"/>
          <w:sz w:val="24"/>
          <w:szCs w:val="24"/>
        </w:rPr>
        <w:t xml:space="preserve"> allows the NPs to practice to their fullest potential based on their education and training. Specifically, the</w:t>
      </w:r>
      <w:r w:rsidR="0045274B" w:rsidRPr="00826926">
        <w:rPr>
          <w:rFonts w:ascii="Times New Roman" w:hAnsi="Times New Roman" w:cs="Times New Roman"/>
          <w:sz w:val="24"/>
          <w:szCs w:val="24"/>
        </w:rPr>
        <w:t xml:space="preserve"> state of Massachusetts</w:t>
      </w:r>
      <w:r w:rsidR="0045274B" w:rsidRPr="00826926">
        <w:rPr>
          <w:rFonts w:ascii="Times New Roman" w:hAnsi="Times New Roman" w:cs="Times New Roman"/>
          <w:sz w:val="24"/>
          <w:szCs w:val="24"/>
        </w:rPr>
        <w:t xml:space="preserve"> doesn’t require the nurse </w:t>
      </w:r>
      <w:r w:rsidR="005D2C34" w:rsidRPr="00826926">
        <w:rPr>
          <w:rFonts w:ascii="Times New Roman" w:hAnsi="Times New Roman" w:cs="Times New Roman"/>
          <w:sz w:val="24"/>
          <w:szCs w:val="24"/>
        </w:rPr>
        <w:t>practitioners</w:t>
      </w:r>
      <w:r w:rsidR="0045274B" w:rsidRPr="00826926">
        <w:rPr>
          <w:rFonts w:ascii="Times New Roman" w:hAnsi="Times New Roman" w:cs="Times New Roman"/>
          <w:sz w:val="24"/>
          <w:szCs w:val="24"/>
        </w:rPr>
        <w:t xml:space="preserve"> including the PMHNPs to have a physician oversight in </w:t>
      </w:r>
      <w:r w:rsidR="005D2C34" w:rsidRPr="00826926">
        <w:rPr>
          <w:rFonts w:ascii="Times New Roman" w:hAnsi="Times New Roman" w:cs="Times New Roman"/>
          <w:sz w:val="24"/>
          <w:szCs w:val="24"/>
        </w:rPr>
        <w:t>diagnosing and</w:t>
      </w:r>
      <w:r w:rsidR="0045274B" w:rsidRPr="00826926">
        <w:rPr>
          <w:rFonts w:ascii="Times New Roman" w:hAnsi="Times New Roman" w:cs="Times New Roman"/>
          <w:sz w:val="24"/>
          <w:szCs w:val="24"/>
        </w:rPr>
        <w:t xml:space="preserve"> treating patients</w:t>
      </w:r>
      <w:r w:rsidR="00B85F81" w:rsidRPr="00826926">
        <w:rPr>
          <w:rFonts w:ascii="Times New Roman" w:hAnsi="Times New Roman" w:cs="Times New Roman"/>
          <w:sz w:val="24"/>
          <w:szCs w:val="24"/>
        </w:rPr>
        <w:t xml:space="preserve">. However, MD present is required by the </w:t>
      </w:r>
      <w:r w:rsidR="00B85F81" w:rsidRPr="00826926">
        <w:rPr>
          <w:rFonts w:ascii="Times New Roman" w:hAnsi="Times New Roman" w:cs="Times New Roman"/>
          <w:sz w:val="24"/>
          <w:szCs w:val="24"/>
        </w:rPr>
        <w:t>state of Massachusetts</w:t>
      </w:r>
      <w:r w:rsidR="00B85F81" w:rsidRPr="00826926">
        <w:rPr>
          <w:rFonts w:ascii="Times New Roman" w:hAnsi="Times New Roman" w:cs="Times New Roman"/>
          <w:sz w:val="24"/>
          <w:szCs w:val="24"/>
        </w:rPr>
        <w:t xml:space="preserve"> practice agreements for prescription of medications. </w:t>
      </w:r>
      <w:r w:rsidR="00B05E36" w:rsidRPr="00826926">
        <w:rPr>
          <w:rFonts w:ascii="Times New Roman" w:hAnsi="Times New Roman" w:cs="Times New Roman"/>
          <w:sz w:val="24"/>
          <w:szCs w:val="24"/>
        </w:rPr>
        <w:t xml:space="preserve">As such, for NPs in </w:t>
      </w:r>
      <w:r w:rsidR="00B05E36" w:rsidRPr="00826926">
        <w:rPr>
          <w:rFonts w:ascii="Times New Roman" w:hAnsi="Times New Roman" w:cs="Times New Roman"/>
          <w:sz w:val="24"/>
          <w:szCs w:val="24"/>
        </w:rPr>
        <w:t>Massachusetts</w:t>
      </w:r>
      <w:r w:rsidR="00B05E36" w:rsidRPr="00826926">
        <w:rPr>
          <w:rFonts w:ascii="Times New Roman" w:hAnsi="Times New Roman" w:cs="Times New Roman"/>
          <w:sz w:val="24"/>
          <w:szCs w:val="24"/>
        </w:rPr>
        <w:t xml:space="preserve"> to practice to their full potential, there are required to have a collaborative practice agreement with a physician (</w:t>
      </w:r>
      <w:r w:rsidR="00ED136B" w:rsidRPr="00826926">
        <w:rPr>
          <w:rFonts w:ascii="Times New Roman" w:hAnsi="Times New Roman" w:cs="Times New Roman"/>
          <w:sz w:val="24"/>
          <w:szCs w:val="24"/>
        </w:rPr>
        <w:t>Massachusetts, n.d.</w:t>
      </w:r>
      <w:r w:rsidR="00B05E36" w:rsidRPr="00826926">
        <w:rPr>
          <w:rFonts w:ascii="Times New Roman" w:hAnsi="Times New Roman" w:cs="Times New Roman"/>
          <w:sz w:val="24"/>
          <w:szCs w:val="24"/>
        </w:rPr>
        <w:t xml:space="preserve">). </w:t>
      </w:r>
      <w:r w:rsidR="007C24F6" w:rsidRPr="00826926">
        <w:rPr>
          <w:rFonts w:ascii="Times New Roman" w:hAnsi="Times New Roman" w:cs="Times New Roman"/>
          <w:sz w:val="24"/>
          <w:szCs w:val="24"/>
        </w:rPr>
        <w:t xml:space="preserve">The collaborating </w:t>
      </w:r>
      <w:r w:rsidR="005D2C34" w:rsidRPr="00826926">
        <w:rPr>
          <w:rFonts w:ascii="Times New Roman" w:hAnsi="Times New Roman" w:cs="Times New Roman"/>
          <w:sz w:val="24"/>
          <w:szCs w:val="24"/>
        </w:rPr>
        <w:t>physician</w:t>
      </w:r>
      <w:r w:rsidR="007C24F6" w:rsidRPr="00826926">
        <w:rPr>
          <w:rFonts w:ascii="Times New Roman" w:hAnsi="Times New Roman" w:cs="Times New Roman"/>
          <w:sz w:val="24"/>
          <w:szCs w:val="24"/>
        </w:rPr>
        <w:t xml:space="preserve"> isn’t required by the state practice agreement to be necessarily on-site but must be available for </w:t>
      </w:r>
      <w:r w:rsidR="007C24F6" w:rsidRPr="00826926">
        <w:rPr>
          <w:rFonts w:ascii="Times New Roman" w:hAnsi="Times New Roman" w:cs="Times New Roman"/>
          <w:sz w:val="24"/>
          <w:szCs w:val="24"/>
        </w:rPr>
        <w:lastRenderedPageBreak/>
        <w:t xml:space="preserve">consultation </w:t>
      </w:r>
      <w:r w:rsidR="005D2C34" w:rsidRPr="00826926">
        <w:rPr>
          <w:rFonts w:ascii="Times New Roman" w:hAnsi="Times New Roman" w:cs="Times New Roman"/>
          <w:sz w:val="24"/>
          <w:szCs w:val="24"/>
        </w:rPr>
        <w:t>with the NP in person or phone (</w:t>
      </w:r>
      <w:r w:rsidR="00ED136B" w:rsidRPr="00826926">
        <w:rPr>
          <w:rFonts w:ascii="Times New Roman" w:hAnsi="Times New Roman" w:cs="Times New Roman"/>
          <w:sz w:val="24"/>
          <w:szCs w:val="24"/>
        </w:rPr>
        <w:t>Massachusetts, n.d.</w:t>
      </w:r>
      <w:r w:rsidR="005D2C34" w:rsidRPr="00826926">
        <w:rPr>
          <w:rFonts w:ascii="Times New Roman" w:hAnsi="Times New Roman" w:cs="Times New Roman"/>
          <w:sz w:val="24"/>
          <w:szCs w:val="24"/>
        </w:rPr>
        <w:t xml:space="preserve">). Another requirement by the state of </w:t>
      </w:r>
      <w:r w:rsidR="005D2C34" w:rsidRPr="00826926">
        <w:rPr>
          <w:rFonts w:ascii="Times New Roman" w:hAnsi="Times New Roman" w:cs="Times New Roman"/>
          <w:sz w:val="24"/>
          <w:szCs w:val="24"/>
        </w:rPr>
        <w:t>Massachusetts</w:t>
      </w:r>
      <w:r w:rsidR="005D2C34" w:rsidRPr="00826926">
        <w:rPr>
          <w:rFonts w:ascii="Times New Roman" w:hAnsi="Times New Roman" w:cs="Times New Roman"/>
          <w:sz w:val="24"/>
          <w:szCs w:val="24"/>
        </w:rPr>
        <w:t xml:space="preserve">, is that the physician engaging in a collaborative practice with the </w:t>
      </w:r>
      <w:r w:rsidR="0003056E" w:rsidRPr="00826926">
        <w:rPr>
          <w:rFonts w:ascii="Times New Roman" w:hAnsi="Times New Roman" w:cs="Times New Roman"/>
          <w:sz w:val="24"/>
          <w:szCs w:val="24"/>
        </w:rPr>
        <w:t>NP</w:t>
      </w:r>
      <w:r w:rsidR="009A32CF" w:rsidRPr="00826926">
        <w:rPr>
          <w:rFonts w:ascii="Times New Roman" w:hAnsi="Times New Roman" w:cs="Times New Roman"/>
          <w:sz w:val="24"/>
          <w:szCs w:val="24"/>
        </w:rPr>
        <w:t xml:space="preserve"> must be in similar areas of expertise to the NP; for this case PMHNP</w:t>
      </w:r>
      <w:r w:rsidR="00B6741C" w:rsidRPr="008269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41C" w:rsidRPr="00826926" w:rsidRDefault="00B6741C" w:rsidP="008269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6926">
        <w:rPr>
          <w:rFonts w:ascii="Times New Roman" w:hAnsi="Times New Roman" w:cs="Times New Roman"/>
          <w:sz w:val="24"/>
          <w:szCs w:val="24"/>
        </w:rPr>
        <w:t xml:space="preserve">The state of </w:t>
      </w:r>
      <w:r w:rsidRPr="00826926">
        <w:rPr>
          <w:rFonts w:ascii="Times New Roman" w:hAnsi="Times New Roman" w:cs="Times New Roman"/>
          <w:sz w:val="24"/>
          <w:szCs w:val="24"/>
        </w:rPr>
        <w:t>Massachusetts</w:t>
      </w:r>
      <w:r w:rsidRPr="00826926">
        <w:rPr>
          <w:rFonts w:ascii="Times New Roman" w:hAnsi="Times New Roman" w:cs="Times New Roman"/>
          <w:sz w:val="24"/>
          <w:szCs w:val="24"/>
        </w:rPr>
        <w:t xml:space="preserve"> requires NP to in a collaborative agreement specifying their scope of </w:t>
      </w:r>
      <w:r w:rsidR="00C50572" w:rsidRPr="00826926">
        <w:rPr>
          <w:rFonts w:ascii="Times New Roman" w:hAnsi="Times New Roman" w:cs="Times New Roman"/>
          <w:sz w:val="24"/>
          <w:szCs w:val="24"/>
        </w:rPr>
        <w:t>practice for them to have prescriptive authority (</w:t>
      </w:r>
      <w:r w:rsidR="00ED136B" w:rsidRPr="00826926">
        <w:rPr>
          <w:rFonts w:ascii="Times New Roman" w:hAnsi="Times New Roman" w:cs="Times New Roman"/>
          <w:sz w:val="24"/>
          <w:szCs w:val="24"/>
        </w:rPr>
        <w:t>Massachusetts, n.d.</w:t>
      </w:r>
      <w:r w:rsidR="00C50572" w:rsidRPr="00826926">
        <w:rPr>
          <w:rFonts w:ascii="Times New Roman" w:hAnsi="Times New Roman" w:cs="Times New Roman"/>
          <w:sz w:val="24"/>
          <w:szCs w:val="24"/>
        </w:rPr>
        <w:t xml:space="preserve">). </w:t>
      </w:r>
      <w:r w:rsidR="00746E57" w:rsidRPr="00826926">
        <w:rPr>
          <w:rFonts w:ascii="Times New Roman" w:hAnsi="Times New Roman" w:cs="Times New Roman"/>
          <w:sz w:val="24"/>
          <w:szCs w:val="24"/>
        </w:rPr>
        <w:t>An additional requirement</w:t>
      </w:r>
      <w:r w:rsidR="00C50572" w:rsidRPr="00826926">
        <w:rPr>
          <w:rFonts w:ascii="Times New Roman" w:hAnsi="Times New Roman" w:cs="Times New Roman"/>
          <w:sz w:val="24"/>
          <w:szCs w:val="24"/>
        </w:rPr>
        <w:t xml:space="preserve"> is that their NP’s charts must be reviewed at least once every three months </w:t>
      </w:r>
      <w:r w:rsidR="00AB5FAF" w:rsidRPr="00826926">
        <w:rPr>
          <w:rFonts w:ascii="Times New Roman" w:hAnsi="Times New Roman" w:cs="Times New Roman"/>
          <w:sz w:val="24"/>
          <w:szCs w:val="24"/>
        </w:rPr>
        <w:t xml:space="preserve">without any specific number of charts being set as the required for reviewing. Specifically, the </w:t>
      </w:r>
      <w:r w:rsidR="00746E57" w:rsidRPr="00826926">
        <w:rPr>
          <w:rFonts w:ascii="Times New Roman" w:hAnsi="Times New Roman" w:cs="Times New Roman"/>
          <w:sz w:val="24"/>
          <w:szCs w:val="24"/>
        </w:rPr>
        <w:t xml:space="preserve">PMHNPs in the state of </w:t>
      </w:r>
      <w:r w:rsidR="00746E57" w:rsidRPr="00826926">
        <w:rPr>
          <w:rFonts w:ascii="Times New Roman" w:hAnsi="Times New Roman" w:cs="Times New Roman"/>
          <w:sz w:val="24"/>
          <w:szCs w:val="24"/>
        </w:rPr>
        <w:t>Massachusetts</w:t>
      </w:r>
      <w:r w:rsidR="00746E57" w:rsidRPr="00826926">
        <w:rPr>
          <w:rFonts w:ascii="Times New Roman" w:hAnsi="Times New Roman" w:cs="Times New Roman"/>
          <w:sz w:val="24"/>
          <w:szCs w:val="24"/>
        </w:rPr>
        <w:t xml:space="preserve"> are permitted to prescribe schedule II to V, but charts must be reviewed within 96 hours if the NP prescribes schedule II drugs (</w:t>
      </w:r>
      <w:r w:rsidR="00ED136B" w:rsidRPr="00826926">
        <w:rPr>
          <w:rFonts w:ascii="Times New Roman" w:hAnsi="Times New Roman" w:cs="Times New Roman"/>
          <w:sz w:val="24"/>
          <w:szCs w:val="24"/>
        </w:rPr>
        <w:t>Massachusetts, n.d.</w:t>
      </w:r>
      <w:r w:rsidR="00746E57" w:rsidRPr="00826926">
        <w:rPr>
          <w:rFonts w:ascii="Times New Roman" w:hAnsi="Times New Roman" w:cs="Times New Roman"/>
          <w:sz w:val="24"/>
          <w:szCs w:val="24"/>
        </w:rPr>
        <w:t xml:space="preserve">). However, PMHNPs in </w:t>
      </w:r>
      <w:r w:rsidR="00746E57" w:rsidRPr="00826926">
        <w:rPr>
          <w:rFonts w:ascii="Times New Roman" w:hAnsi="Times New Roman" w:cs="Times New Roman"/>
          <w:sz w:val="24"/>
          <w:szCs w:val="24"/>
        </w:rPr>
        <w:t>Massachusetts</w:t>
      </w:r>
      <w:r w:rsidR="00746E57" w:rsidRPr="00826926">
        <w:rPr>
          <w:rFonts w:ascii="Times New Roman" w:hAnsi="Times New Roman" w:cs="Times New Roman"/>
          <w:sz w:val="24"/>
          <w:szCs w:val="24"/>
        </w:rPr>
        <w:t xml:space="preserve"> are prohibited from self-prescribing schedules II, III, and IV for personal use</w:t>
      </w:r>
      <w:r w:rsidR="005C603D" w:rsidRPr="00826926">
        <w:rPr>
          <w:rFonts w:ascii="Times New Roman" w:hAnsi="Times New Roman" w:cs="Times New Roman"/>
          <w:sz w:val="24"/>
          <w:szCs w:val="24"/>
        </w:rPr>
        <w:t xml:space="preserve">, or prescribing schedule II to family members except for </w:t>
      </w:r>
      <w:proofErr w:type="gramStart"/>
      <w:r w:rsidR="005C603D" w:rsidRPr="00826926">
        <w:rPr>
          <w:rFonts w:ascii="Times New Roman" w:hAnsi="Times New Roman" w:cs="Times New Roman"/>
          <w:sz w:val="24"/>
          <w:szCs w:val="24"/>
        </w:rPr>
        <w:t>an emergency situation</w:t>
      </w:r>
      <w:proofErr w:type="gramEnd"/>
      <w:r w:rsidR="005C603D" w:rsidRPr="00826926">
        <w:rPr>
          <w:rFonts w:ascii="Times New Roman" w:hAnsi="Times New Roman" w:cs="Times New Roman"/>
          <w:sz w:val="24"/>
          <w:szCs w:val="24"/>
        </w:rPr>
        <w:t xml:space="preserve"> (</w:t>
      </w:r>
      <w:r w:rsidR="00ED136B" w:rsidRPr="00826926">
        <w:rPr>
          <w:rFonts w:ascii="Times New Roman" w:hAnsi="Times New Roman" w:cs="Times New Roman"/>
          <w:sz w:val="24"/>
          <w:szCs w:val="24"/>
        </w:rPr>
        <w:t>Massachusetts, n.d.</w:t>
      </w:r>
      <w:r w:rsidR="005C603D" w:rsidRPr="00826926">
        <w:rPr>
          <w:rFonts w:ascii="Times New Roman" w:hAnsi="Times New Roman" w:cs="Times New Roman"/>
          <w:sz w:val="24"/>
          <w:szCs w:val="24"/>
        </w:rPr>
        <w:t>).</w:t>
      </w:r>
      <w:r w:rsidR="00BE3CFB" w:rsidRPr="00826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E31" w:rsidRPr="00826926" w:rsidRDefault="00467448" w:rsidP="008269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6926">
        <w:rPr>
          <w:rFonts w:ascii="Times New Roman" w:hAnsi="Times New Roman" w:cs="Times New Roman"/>
          <w:sz w:val="24"/>
          <w:szCs w:val="24"/>
        </w:rPr>
        <w:t xml:space="preserve">The Massachusetts State’s regulation </w:t>
      </w:r>
      <w:r w:rsidRPr="00826926">
        <w:rPr>
          <w:rFonts w:ascii="Times New Roman" w:hAnsi="Times New Roman" w:cs="Times New Roman"/>
          <w:sz w:val="24"/>
          <w:szCs w:val="24"/>
        </w:rPr>
        <w:t xml:space="preserve">on collaborative practice with a physician undermines the NP’s practice to their fullest potential based on their education, and training. </w:t>
      </w:r>
      <w:r w:rsidR="00126295" w:rsidRPr="00826926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126295" w:rsidRPr="00826926">
        <w:rPr>
          <w:rFonts w:ascii="Times New Roman" w:hAnsi="Times New Roman" w:cs="Times New Roman"/>
          <w:sz w:val="24"/>
          <w:szCs w:val="24"/>
        </w:rPr>
        <w:t>Morreale</w:t>
      </w:r>
      <w:proofErr w:type="spellEnd"/>
      <w:r w:rsidR="00126295" w:rsidRPr="00826926">
        <w:rPr>
          <w:rFonts w:ascii="Times New Roman" w:hAnsi="Times New Roman" w:cs="Times New Roman"/>
          <w:sz w:val="24"/>
          <w:szCs w:val="24"/>
        </w:rPr>
        <w:t xml:space="preserve"> et al.</w:t>
      </w:r>
      <w:r w:rsidR="001365CE" w:rsidRPr="00826926">
        <w:rPr>
          <w:rFonts w:ascii="Times New Roman" w:hAnsi="Times New Roman" w:cs="Times New Roman"/>
          <w:sz w:val="24"/>
          <w:szCs w:val="24"/>
        </w:rPr>
        <w:t xml:space="preserve"> (2020),</w:t>
      </w:r>
      <w:r w:rsidR="00B831E2" w:rsidRPr="00826926">
        <w:rPr>
          <w:rFonts w:ascii="Times New Roman" w:hAnsi="Times New Roman" w:cs="Times New Roman"/>
          <w:sz w:val="24"/>
          <w:szCs w:val="24"/>
        </w:rPr>
        <w:t xml:space="preserve"> PMHNPs</w:t>
      </w:r>
      <w:r w:rsidR="005043C5" w:rsidRPr="00826926">
        <w:rPr>
          <w:rFonts w:ascii="Times New Roman" w:hAnsi="Times New Roman" w:cs="Times New Roman"/>
          <w:sz w:val="24"/>
          <w:szCs w:val="24"/>
        </w:rPr>
        <w:t xml:space="preserve"> must</w:t>
      </w:r>
      <w:r w:rsidR="00B831E2" w:rsidRPr="00826926">
        <w:rPr>
          <w:rFonts w:ascii="Times New Roman" w:hAnsi="Times New Roman" w:cs="Times New Roman"/>
          <w:sz w:val="24"/>
          <w:szCs w:val="24"/>
        </w:rPr>
        <w:t xml:space="preserve"> </w:t>
      </w:r>
      <w:r w:rsidR="008A2648" w:rsidRPr="00826926">
        <w:rPr>
          <w:rFonts w:ascii="Times New Roman" w:hAnsi="Times New Roman" w:cs="Times New Roman"/>
          <w:sz w:val="24"/>
          <w:szCs w:val="24"/>
        </w:rPr>
        <w:t xml:space="preserve">have an outstanding </w:t>
      </w:r>
      <w:r w:rsidR="000A3BB5" w:rsidRPr="00826926">
        <w:rPr>
          <w:rFonts w:ascii="Times New Roman" w:hAnsi="Times New Roman" w:cs="Times New Roman"/>
          <w:sz w:val="24"/>
          <w:szCs w:val="24"/>
        </w:rPr>
        <w:t>licensing and certification</w:t>
      </w:r>
      <w:r w:rsidR="00BA751D" w:rsidRPr="00826926">
        <w:rPr>
          <w:rFonts w:ascii="Times New Roman" w:hAnsi="Times New Roman" w:cs="Times New Roman"/>
          <w:sz w:val="24"/>
          <w:szCs w:val="24"/>
        </w:rPr>
        <w:t xml:space="preserve"> by the American Board </w:t>
      </w:r>
      <w:r w:rsidR="0028233E" w:rsidRPr="00826926">
        <w:rPr>
          <w:rFonts w:ascii="Times New Roman" w:hAnsi="Times New Roman" w:cs="Times New Roman"/>
          <w:sz w:val="24"/>
          <w:szCs w:val="24"/>
        </w:rPr>
        <w:t>of Psychiatry and Neurology</w:t>
      </w:r>
      <w:r w:rsidR="000A3BB5" w:rsidRPr="00826926">
        <w:rPr>
          <w:rFonts w:ascii="Times New Roman" w:hAnsi="Times New Roman" w:cs="Times New Roman"/>
          <w:sz w:val="24"/>
          <w:szCs w:val="24"/>
        </w:rPr>
        <w:t xml:space="preserve"> that </w:t>
      </w:r>
      <w:r w:rsidR="001F1BA7" w:rsidRPr="00826926">
        <w:rPr>
          <w:rFonts w:ascii="Times New Roman" w:hAnsi="Times New Roman" w:cs="Times New Roman"/>
          <w:sz w:val="24"/>
          <w:szCs w:val="24"/>
        </w:rPr>
        <w:t xml:space="preserve">gives them the mandate </w:t>
      </w:r>
      <w:r w:rsidR="0024139A" w:rsidRPr="00826926">
        <w:rPr>
          <w:rFonts w:ascii="Times New Roman" w:hAnsi="Times New Roman" w:cs="Times New Roman"/>
          <w:sz w:val="24"/>
          <w:szCs w:val="24"/>
        </w:rPr>
        <w:t xml:space="preserve">to </w:t>
      </w:r>
      <w:r w:rsidR="00E775D1" w:rsidRPr="00826926">
        <w:rPr>
          <w:rFonts w:ascii="Times New Roman" w:hAnsi="Times New Roman" w:cs="Times New Roman"/>
          <w:sz w:val="24"/>
          <w:szCs w:val="24"/>
        </w:rPr>
        <w:t>directly</w:t>
      </w:r>
      <w:r w:rsidR="0024139A" w:rsidRPr="00826926">
        <w:rPr>
          <w:rFonts w:ascii="Times New Roman" w:hAnsi="Times New Roman" w:cs="Times New Roman"/>
          <w:sz w:val="24"/>
          <w:szCs w:val="24"/>
        </w:rPr>
        <w:t xml:space="preserve"> work with</w:t>
      </w:r>
      <w:r w:rsidR="00BE7876" w:rsidRPr="00826926">
        <w:rPr>
          <w:rFonts w:ascii="Times New Roman" w:hAnsi="Times New Roman" w:cs="Times New Roman"/>
          <w:sz w:val="24"/>
          <w:szCs w:val="24"/>
        </w:rPr>
        <w:t xml:space="preserve"> patients</w:t>
      </w:r>
      <w:r w:rsidR="0024139A" w:rsidRPr="00826926">
        <w:rPr>
          <w:rFonts w:ascii="Times New Roman" w:hAnsi="Times New Roman" w:cs="Times New Roman"/>
          <w:sz w:val="24"/>
          <w:szCs w:val="24"/>
        </w:rPr>
        <w:t xml:space="preserve"> </w:t>
      </w:r>
      <w:r w:rsidR="00BE7876" w:rsidRPr="00826926">
        <w:rPr>
          <w:rFonts w:ascii="Times New Roman" w:hAnsi="Times New Roman" w:cs="Times New Roman"/>
          <w:sz w:val="24"/>
          <w:szCs w:val="24"/>
        </w:rPr>
        <w:t>in</w:t>
      </w:r>
      <w:r w:rsidR="001F1BA7" w:rsidRPr="00826926">
        <w:rPr>
          <w:rFonts w:ascii="Times New Roman" w:hAnsi="Times New Roman" w:cs="Times New Roman"/>
          <w:sz w:val="24"/>
          <w:szCs w:val="24"/>
        </w:rPr>
        <w:t xml:space="preserve"> diagnos</w:t>
      </w:r>
      <w:r w:rsidR="00BE7876" w:rsidRPr="00826926">
        <w:rPr>
          <w:rFonts w:ascii="Times New Roman" w:hAnsi="Times New Roman" w:cs="Times New Roman"/>
          <w:sz w:val="24"/>
          <w:szCs w:val="24"/>
        </w:rPr>
        <w:t>ing</w:t>
      </w:r>
      <w:r w:rsidR="001F1BA7" w:rsidRPr="00826926">
        <w:rPr>
          <w:rFonts w:ascii="Times New Roman" w:hAnsi="Times New Roman" w:cs="Times New Roman"/>
          <w:sz w:val="24"/>
          <w:szCs w:val="24"/>
        </w:rPr>
        <w:t xml:space="preserve"> and treat</w:t>
      </w:r>
      <w:r w:rsidR="00BE7876" w:rsidRPr="00826926">
        <w:rPr>
          <w:rFonts w:ascii="Times New Roman" w:hAnsi="Times New Roman" w:cs="Times New Roman"/>
          <w:sz w:val="24"/>
          <w:szCs w:val="24"/>
        </w:rPr>
        <w:t>ing</w:t>
      </w:r>
      <w:r w:rsidR="001F1BA7" w:rsidRPr="00826926">
        <w:rPr>
          <w:rFonts w:ascii="Times New Roman" w:hAnsi="Times New Roman" w:cs="Times New Roman"/>
          <w:sz w:val="24"/>
          <w:szCs w:val="24"/>
        </w:rPr>
        <w:t xml:space="preserve"> mental health issues</w:t>
      </w:r>
      <w:r w:rsidR="00126295" w:rsidRPr="00826926">
        <w:rPr>
          <w:rFonts w:ascii="Times New Roman" w:hAnsi="Times New Roman" w:cs="Times New Roman"/>
          <w:sz w:val="24"/>
          <w:szCs w:val="24"/>
        </w:rPr>
        <w:t>.</w:t>
      </w:r>
      <w:r w:rsidR="00292293" w:rsidRPr="00826926">
        <w:rPr>
          <w:rFonts w:ascii="Times New Roman" w:hAnsi="Times New Roman" w:cs="Times New Roman"/>
          <w:sz w:val="24"/>
          <w:szCs w:val="24"/>
        </w:rPr>
        <w:t xml:space="preserve"> </w:t>
      </w:r>
      <w:r w:rsidR="00A23E31" w:rsidRPr="00826926">
        <w:rPr>
          <w:rFonts w:ascii="Times New Roman" w:hAnsi="Times New Roman" w:cs="Times New Roman"/>
          <w:sz w:val="24"/>
          <w:szCs w:val="24"/>
        </w:rPr>
        <w:t>However, t</w:t>
      </w:r>
      <w:r w:rsidR="00A23E31" w:rsidRPr="00826926">
        <w:rPr>
          <w:rFonts w:ascii="Times New Roman" w:hAnsi="Times New Roman" w:cs="Times New Roman"/>
          <w:sz w:val="24"/>
          <w:szCs w:val="24"/>
        </w:rPr>
        <w:t>he Massachusetts State’s regulation</w:t>
      </w:r>
      <w:r w:rsidR="00A23E31" w:rsidRPr="00826926">
        <w:rPr>
          <w:rFonts w:ascii="Times New Roman" w:hAnsi="Times New Roman" w:cs="Times New Roman"/>
          <w:sz w:val="24"/>
          <w:szCs w:val="24"/>
        </w:rPr>
        <w:t xml:space="preserve"> recognizes the PMHNPs as primary care providers but restricts their </w:t>
      </w:r>
      <w:r w:rsidR="002464F4" w:rsidRPr="00826926">
        <w:rPr>
          <w:rFonts w:ascii="Times New Roman" w:hAnsi="Times New Roman" w:cs="Times New Roman"/>
          <w:sz w:val="24"/>
          <w:szCs w:val="24"/>
        </w:rPr>
        <w:t>full practice by requiring them to collaborate while prescribing</w:t>
      </w:r>
      <w:r w:rsidR="000A5C84" w:rsidRPr="00826926">
        <w:rPr>
          <w:rFonts w:ascii="Times New Roman" w:hAnsi="Times New Roman" w:cs="Times New Roman"/>
          <w:sz w:val="24"/>
          <w:szCs w:val="24"/>
        </w:rPr>
        <w:t xml:space="preserve">. </w:t>
      </w:r>
      <w:r w:rsidR="00DF1E1F" w:rsidRPr="00826926">
        <w:rPr>
          <w:rFonts w:ascii="Times New Roman" w:hAnsi="Times New Roman" w:cs="Times New Roman"/>
          <w:sz w:val="24"/>
          <w:szCs w:val="24"/>
        </w:rPr>
        <w:t xml:space="preserve">This practice requirement inhibits the PMHNPs from utilizing their innovativeness, and skills and delivering independent care services to their clients as they must </w:t>
      </w:r>
      <w:r w:rsidR="00BE1CE9" w:rsidRPr="00826926">
        <w:rPr>
          <w:rFonts w:ascii="Times New Roman" w:hAnsi="Times New Roman" w:cs="Times New Roman"/>
          <w:sz w:val="24"/>
          <w:szCs w:val="24"/>
        </w:rPr>
        <w:t xml:space="preserve">await the second opinion from the supervising physician. </w:t>
      </w:r>
    </w:p>
    <w:p w:rsidR="000F5ED5" w:rsidRPr="00826926" w:rsidRDefault="00210C56" w:rsidP="008269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6926">
        <w:rPr>
          <w:rFonts w:ascii="Times New Roman" w:hAnsi="Times New Roman" w:cs="Times New Roman"/>
          <w:sz w:val="24"/>
          <w:szCs w:val="24"/>
        </w:rPr>
        <w:lastRenderedPageBreak/>
        <w:t xml:space="preserve">According to </w:t>
      </w:r>
      <w:r w:rsidR="00557C01" w:rsidRPr="00826926">
        <w:rPr>
          <w:rFonts w:ascii="Times New Roman" w:hAnsi="Times New Roman" w:cs="Times New Roman"/>
          <w:sz w:val="24"/>
          <w:szCs w:val="24"/>
        </w:rPr>
        <w:t xml:space="preserve">Phoenix and Chapman (2020), </w:t>
      </w:r>
      <w:r w:rsidR="005263E4" w:rsidRPr="00826926">
        <w:rPr>
          <w:rFonts w:ascii="Times New Roman" w:hAnsi="Times New Roman" w:cs="Times New Roman"/>
          <w:sz w:val="24"/>
          <w:szCs w:val="24"/>
        </w:rPr>
        <w:t>r</w:t>
      </w:r>
      <w:r w:rsidR="006866B1" w:rsidRPr="00826926">
        <w:rPr>
          <w:rFonts w:ascii="Times New Roman" w:hAnsi="Times New Roman" w:cs="Times New Roman"/>
          <w:sz w:val="24"/>
          <w:szCs w:val="24"/>
        </w:rPr>
        <w:t>apid increase on the n</w:t>
      </w:r>
      <w:r w:rsidR="00F3593B" w:rsidRPr="00826926">
        <w:rPr>
          <w:rFonts w:ascii="Times New Roman" w:hAnsi="Times New Roman" w:cs="Times New Roman"/>
          <w:sz w:val="24"/>
          <w:szCs w:val="24"/>
        </w:rPr>
        <w:t>umber of psychiatric mental health nurse practitioners (PMHNPs)</w:t>
      </w:r>
      <w:r w:rsidR="00594BFB" w:rsidRPr="00826926">
        <w:rPr>
          <w:rFonts w:ascii="Times New Roman" w:hAnsi="Times New Roman" w:cs="Times New Roman"/>
          <w:sz w:val="24"/>
          <w:szCs w:val="24"/>
        </w:rPr>
        <w:t xml:space="preserve"> may improve provision of mental health care to patients </w:t>
      </w:r>
      <w:r w:rsidR="000D1657" w:rsidRPr="00826926">
        <w:rPr>
          <w:rFonts w:ascii="Times New Roman" w:hAnsi="Times New Roman" w:cs="Times New Roman"/>
          <w:sz w:val="24"/>
          <w:szCs w:val="24"/>
        </w:rPr>
        <w:t xml:space="preserve">but on the other hand the regulations governed by the state on the PMHNPs scope of practice </w:t>
      </w:r>
      <w:r w:rsidR="005E558E" w:rsidRPr="00826926">
        <w:rPr>
          <w:rFonts w:ascii="Times New Roman" w:hAnsi="Times New Roman" w:cs="Times New Roman"/>
          <w:sz w:val="24"/>
          <w:szCs w:val="24"/>
        </w:rPr>
        <w:t>may restrict nurse practiti</w:t>
      </w:r>
      <w:r w:rsidR="00557C01" w:rsidRPr="00826926">
        <w:rPr>
          <w:rFonts w:ascii="Times New Roman" w:hAnsi="Times New Roman" w:cs="Times New Roman"/>
          <w:sz w:val="24"/>
          <w:szCs w:val="24"/>
        </w:rPr>
        <w:t>o</w:t>
      </w:r>
      <w:r w:rsidR="005E558E" w:rsidRPr="00826926">
        <w:rPr>
          <w:rFonts w:ascii="Times New Roman" w:hAnsi="Times New Roman" w:cs="Times New Roman"/>
          <w:sz w:val="24"/>
          <w:szCs w:val="24"/>
        </w:rPr>
        <w:t xml:space="preserve">ners to </w:t>
      </w:r>
      <w:r w:rsidRPr="00826926">
        <w:rPr>
          <w:rFonts w:ascii="Times New Roman" w:hAnsi="Times New Roman" w:cs="Times New Roman"/>
          <w:sz w:val="24"/>
          <w:szCs w:val="24"/>
        </w:rPr>
        <w:t>achieve such qualifications.</w:t>
      </w:r>
      <w:r w:rsidR="00920E60" w:rsidRPr="00826926">
        <w:rPr>
          <w:rFonts w:ascii="Times New Roman" w:hAnsi="Times New Roman" w:cs="Times New Roman"/>
          <w:sz w:val="24"/>
          <w:szCs w:val="24"/>
        </w:rPr>
        <w:t xml:space="preserve"> </w:t>
      </w:r>
      <w:r w:rsidR="000F5ED5" w:rsidRPr="00826926">
        <w:rPr>
          <w:rFonts w:ascii="Times New Roman" w:hAnsi="Times New Roman" w:cs="Times New Roman"/>
          <w:sz w:val="24"/>
          <w:szCs w:val="24"/>
        </w:rPr>
        <w:t>The older rura</w:t>
      </w:r>
      <w:r w:rsidR="007961D5" w:rsidRPr="00826926">
        <w:rPr>
          <w:rFonts w:ascii="Times New Roman" w:hAnsi="Times New Roman" w:cs="Times New Roman"/>
          <w:sz w:val="24"/>
          <w:szCs w:val="24"/>
        </w:rPr>
        <w:t xml:space="preserve">l adult patients have been highly affected by the </w:t>
      </w:r>
      <w:r w:rsidR="00891B1E" w:rsidRPr="00826926">
        <w:rPr>
          <w:rFonts w:ascii="Times New Roman" w:hAnsi="Times New Roman" w:cs="Times New Roman"/>
          <w:sz w:val="24"/>
          <w:szCs w:val="24"/>
        </w:rPr>
        <w:t>state</w:t>
      </w:r>
      <w:r w:rsidR="00F90151" w:rsidRPr="00826926">
        <w:rPr>
          <w:rFonts w:ascii="Times New Roman" w:hAnsi="Times New Roman" w:cs="Times New Roman"/>
          <w:sz w:val="24"/>
          <w:szCs w:val="24"/>
        </w:rPr>
        <w:t xml:space="preserve"> </w:t>
      </w:r>
      <w:r w:rsidR="00891B1E" w:rsidRPr="00826926">
        <w:rPr>
          <w:rFonts w:ascii="Times New Roman" w:hAnsi="Times New Roman" w:cs="Times New Roman"/>
          <w:sz w:val="24"/>
          <w:szCs w:val="24"/>
        </w:rPr>
        <w:t xml:space="preserve">regulations on the scope of </w:t>
      </w:r>
      <w:r w:rsidR="00F90151" w:rsidRPr="00826926">
        <w:rPr>
          <w:rFonts w:ascii="Times New Roman" w:hAnsi="Times New Roman" w:cs="Times New Roman"/>
          <w:sz w:val="24"/>
          <w:szCs w:val="24"/>
        </w:rPr>
        <w:t xml:space="preserve">nurse </w:t>
      </w:r>
      <w:r w:rsidR="00891B1E" w:rsidRPr="00826926">
        <w:rPr>
          <w:rFonts w:ascii="Times New Roman" w:hAnsi="Times New Roman" w:cs="Times New Roman"/>
          <w:sz w:val="24"/>
          <w:szCs w:val="24"/>
        </w:rPr>
        <w:t>practice</w:t>
      </w:r>
      <w:r w:rsidR="00F90151" w:rsidRPr="00826926">
        <w:rPr>
          <w:rFonts w:ascii="Times New Roman" w:hAnsi="Times New Roman" w:cs="Times New Roman"/>
          <w:sz w:val="24"/>
          <w:szCs w:val="24"/>
        </w:rPr>
        <w:t xml:space="preserve">. The </w:t>
      </w:r>
      <w:r w:rsidR="00A54799" w:rsidRPr="00826926">
        <w:rPr>
          <w:rFonts w:ascii="Times New Roman" w:hAnsi="Times New Roman" w:cs="Times New Roman"/>
          <w:sz w:val="24"/>
          <w:szCs w:val="24"/>
        </w:rPr>
        <w:t xml:space="preserve">clinical outcomes of the patients </w:t>
      </w:r>
      <w:r w:rsidR="006A37B8" w:rsidRPr="00826926">
        <w:rPr>
          <w:rFonts w:ascii="Times New Roman" w:hAnsi="Times New Roman" w:cs="Times New Roman"/>
          <w:sz w:val="24"/>
          <w:szCs w:val="24"/>
        </w:rPr>
        <w:t>are</w:t>
      </w:r>
      <w:bookmarkStart w:id="0" w:name="_GoBack"/>
      <w:bookmarkEnd w:id="0"/>
      <w:r w:rsidR="00A54799" w:rsidRPr="00826926">
        <w:rPr>
          <w:rFonts w:ascii="Times New Roman" w:hAnsi="Times New Roman" w:cs="Times New Roman"/>
          <w:sz w:val="24"/>
          <w:szCs w:val="24"/>
        </w:rPr>
        <w:t xml:space="preserve"> highly determined by the level of practice</w:t>
      </w:r>
      <w:r w:rsidR="00CE656E" w:rsidRPr="00826926">
        <w:rPr>
          <w:rFonts w:ascii="Times New Roman" w:hAnsi="Times New Roman" w:cs="Times New Roman"/>
          <w:sz w:val="24"/>
          <w:szCs w:val="24"/>
        </w:rPr>
        <w:t xml:space="preserve"> </w:t>
      </w:r>
      <w:r w:rsidR="00022A02" w:rsidRPr="00826926">
        <w:rPr>
          <w:rFonts w:ascii="Times New Roman" w:hAnsi="Times New Roman" w:cs="Times New Roman"/>
          <w:sz w:val="24"/>
          <w:szCs w:val="24"/>
        </w:rPr>
        <w:t>sovereignity that the states offers to the nurse practitioners.</w:t>
      </w:r>
      <w:r w:rsidR="00FF5229" w:rsidRPr="00826926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4D2E0F" w:rsidRPr="00826926">
        <w:rPr>
          <w:rFonts w:ascii="Times New Roman" w:hAnsi="Times New Roman" w:cs="Times New Roman"/>
          <w:sz w:val="24"/>
          <w:szCs w:val="24"/>
        </w:rPr>
        <w:t>Ortiz et al</w:t>
      </w:r>
      <w:r w:rsidR="00E843B1" w:rsidRPr="00826926">
        <w:rPr>
          <w:rFonts w:ascii="Times New Roman" w:hAnsi="Times New Roman" w:cs="Times New Roman"/>
          <w:sz w:val="24"/>
          <w:szCs w:val="24"/>
        </w:rPr>
        <w:t>.</w:t>
      </w:r>
      <w:r w:rsidR="004D2E0F" w:rsidRPr="00826926">
        <w:rPr>
          <w:rFonts w:ascii="Times New Roman" w:hAnsi="Times New Roman" w:cs="Times New Roman"/>
          <w:sz w:val="24"/>
          <w:szCs w:val="24"/>
        </w:rPr>
        <w:t xml:space="preserve"> </w:t>
      </w:r>
      <w:r w:rsidR="00E843B1" w:rsidRPr="00826926">
        <w:rPr>
          <w:rFonts w:ascii="Times New Roman" w:hAnsi="Times New Roman" w:cs="Times New Roman"/>
          <w:sz w:val="24"/>
          <w:szCs w:val="24"/>
        </w:rPr>
        <w:t>(</w:t>
      </w:r>
      <w:r w:rsidR="004D2E0F" w:rsidRPr="00826926">
        <w:rPr>
          <w:rFonts w:ascii="Times New Roman" w:hAnsi="Times New Roman" w:cs="Times New Roman"/>
          <w:sz w:val="24"/>
          <w:szCs w:val="24"/>
        </w:rPr>
        <w:t>2018)</w:t>
      </w:r>
      <w:r w:rsidR="00E843B1" w:rsidRPr="00826926">
        <w:rPr>
          <w:rFonts w:ascii="Times New Roman" w:hAnsi="Times New Roman" w:cs="Times New Roman"/>
          <w:sz w:val="24"/>
          <w:szCs w:val="24"/>
        </w:rPr>
        <w:t>,</w:t>
      </w:r>
      <w:r w:rsidR="00556FAD" w:rsidRPr="00826926">
        <w:rPr>
          <w:rFonts w:ascii="Times New Roman" w:hAnsi="Times New Roman" w:cs="Times New Roman"/>
          <w:sz w:val="24"/>
          <w:szCs w:val="24"/>
        </w:rPr>
        <w:t xml:space="preserve"> </w:t>
      </w:r>
      <w:r w:rsidR="00E843B1" w:rsidRPr="00826926">
        <w:rPr>
          <w:rFonts w:ascii="Times New Roman" w:hAnsi="Times New Roman" w:cs="Times New Roman"/>
          <w:sz w:val="24"/>
          <w:szCs w:val="24"/>
        </w:rPr>
        <w:t>t</w:t>
      </w:r>
      <w:r w:rsidR="00556FAD" w:rsidRPr="00826926">
        <w:rPr>
          <w:rFonts w:ascii="Times New Roman" w:hAnsi="Times New Roman" w:cs="Times New Roman"/>
          <w:sz w:val="24"/>
          <w:szCs w:val="24"/>
        </w:rPr>
        <w:t xml:space="preserve">he rural areas in the U.S </w:t>
      </w:r>
      <w:r w:rsidR="00544C0D" w:rsidRPr="00826926">
        <w:rPr>
          <w:rFonts w:ascii="Times New Roman" w:hAnsi="Times New Roman" w:cs="Times New Roman"/>
          <w:sz w:val="24"/>
          <w:szCs w:val="24"/>
        </w:rPr>
        <w:t xml:space="preserve">have persistently experienced shortages of health care providers </w:t>
      </w:r>
      <w:r w:rsidR="002F4BDB" w:rsidRPr="00826926">
        <w:rPr>
          <w:rFonts w:ascii="Times New Roman" w:hAnsi="Times New Roman" w:cs="Times New Roman"/>
          <w:sz w:val="24"/>
          <w:szCs w:val="24"/>
        </w:rPr>
        <w:t>pre-disposing the rural reside</w:t>
      </w:r>
      <w:r w:rsidR="00856623" w:rsidRPr="00826926">
        <w:rPr>
          <w:rFonts w:ascii="Times New Roman" w:hAnsi="Times New Roman" w:cs="Times New Roman"/>
          <w:sz w:val="24"/>
          <w:szCs w:val="24"/>
        </w:rPr>
        <w:t>nts to health problems and illness complications.</w:t>
      </w:r>
      <w:r w:rsidR="00065636" w:rsidRPr="00826926">
        <w:rPr>
          <w:rFonts w:ascii="Times New Roman" w:hAnsi="Times New Roman" w:cs="Times New Roman"/>
          <w:sz w:val="24"/>
          <w:szCs w:val="24"/>
        </w:rPr>
        <w:t xml:space="preserve"> </w:t>
      </w:r>
      <w:r w:rsidR="002A05EC" w:rsidRPr="00826926">
        <w:rPr>
          <w:rFonts w:ascii="Times New Roman" w:hAnsi="Times New Roman" w:cs="Times New Roman"/>
          <w:sz w:val="24"/>
          <w:szCs w:val="24"/>
        </w:rPr>
        <w:t>As such, providing the NPs with full practice independence would be significant in promoting provision of evidence-based care services in a timely manner.</w:t>
      </w:r>
    </w:p>
    <w:p w:rsidR="007C6A8C" w:rsidRPr="00826926" w:rsidRDefault="007C6A8C" w:rsidP="0082692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26926" w:rsidRDefault="00826926" w:rsidP="00826926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26926" w:rsidRDefault="00826926" w:rsidP="00826926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26926" w:rsidRDefault="00826926" w:rsidP="00826926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26926" w:rsidRDefault="00826926" w:rsidP="00826926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26926" w:rsidRDefault="00826926" w:rsidP="00826926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26926" w:rsidRDefault="00826926" w:rsidP="00826926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605B6" w:rsidRPr="00826926" w:rsidRDefault="001605B6" w:rsidP="00826926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269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References</w:t>
      </w:r>
    </w:p>
    <w:p w:rsidR="00A63A1C" w:rsidRPr="00826926" w:rsidRDefault="00A63A1C" w:rsidP="0082692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Chapman, S. A., Toretsky, C., &amp; Phoenix, B. J. (2019). Enhancing psychiatric mental health nurse practitioner practice: impact of state scope of practice regulations. </w:t>
      </w:r>
      <w:r w:rsidRPr="008269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Regulation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269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35-43.</w:t>
      </w:r>
      <w:r w:rsidRPr="0082692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269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https://doi.org/10.1016/S2155-8256(19)30081-X</w:t>
        </w:r>
      </w:hyperlink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63A1C" w:rsidRPr="00826926" w:rsidRDefault="00A63A1C" w:rsidP="0082692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Cuccovia, B. A., </w:t>
      </w:r>
      <w:proofErr w:type="spellStart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Heelan</w:t>
      </w:r>
      <w:proofErr w:type="spellEnd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-Fancher, L., &amp; </w:t>
      </w:r>
      <w:proofErr w:type="spellStart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Aronowitz</w:t>
      </w:r>
      <w:proofErr w:type="spellEnd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(2022). A policy analysis of nurse practitioner scope of practice in Massachusetts. </w:t>
      </w:r>
      <w:r w:rsidRPr="008269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American Association of Nurse Practitioners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269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410-41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7.</w:t>
      </w:r>
      <w:r w:rsidRPr="00826926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 xml:space="preserve"> </w:t>
      </w:r>
      <w:hyperlink r:id="rId5" w:history="1">
        <w:r w:rsidRPr="008269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https://doi.org/10.1097/JXX.0000000000000657</w:t>
        </w:r>
      </w:hyperlink>
      <w:r w:rsidRPr="00826926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 xml:space="preserve"> </w:t>
      </w:r>
    </w:p>
    <w:p w:rsidR="00A63A1C" w:rsidRPr="00826926" w:rsidRDefault="00A63A1C" w:rsidP="0082692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4027407"/>
      <w:r w:rsidRPr="00826926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Massachusetts</w:t>
      </w:r>
      <w:r w:rsidRPr="008269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826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(n.d.). </w:t>
      </w:r>
      <w:bookmarkEnd w:id="1"/>
      <w:r w:rsidRPr="008269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Scope of Practice Policy</w:t>
      </w:r>
      <w:r w:rsidRPr="00826926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hyperlink r:id="rId6" w:history="1">
        <w:r w:rsidRPr="008269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https://scopeofpracticepolicy.org/states/ma/</w:t>
        </w:r>
      </w:hyperlink>
      <w:r w:rsidRPr="00826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63A1C" w:rsidRPr="00826926" w:rsidRDefault="00A63A1C" w:rsidP="008269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Morreale</w:t>
      </w:r>
      <w:proofErr w:type="spellEnd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K., </w:t>
      </w:r>
      <w:proofErr w:type="spellStart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Balon</w:t>
      </w:r>
      <w:proofErr w:type="spellEnd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Coverdale, J., Louie, A. K., </w:t>
      </w:r>
      <w:proofErr w:type="spellStart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Beresin</w:t>
      </w:r>
      <w:proofErr w:type="spellEnd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E., Guerrero, A. P., ... &amp; Brenner, A. M. (2020). Supporting the education of nurse practitioners and physician assistants in meeting shortages in mental health care. </w:t>
      </w:r>
      <w:r w:rsidRPr="008269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Academic Psychiatry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269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44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377-379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7" w:history="1">
        <w:r w:rsidRPr="008269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https://doi.org/10.1007/s40596-020-01256-3</w:t>
        </w:r>
      </w:hyperlink>
      <w:r w:rsidRPr="00826926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p w:rsidR="00A63A1C" w:rsidRPr="00826926" w:rsidRDefault="00A63A1C" w:rsidP="0082692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Ortiz, J., Hofler, R., Bushy, A., Lin, Y. L., Khanijahani, A., &amp; </w:t>
      </w:r>
      <w:proofErr w:type="spellStart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Bitney</w:t>
      </w:r>
      <w:proofErr w:type="spellEnd"/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(2018, June). Impact of nurse practitioner practice regulations on rural population health outcomes. In </w:t>
      </w:r>
      <w:r w:rsidRPr="008269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Healthcare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6, No. 2, p. 65). MDPI.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8269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https://doi.org/10.3390/healthcare6020065</w:t>
        </w:r>
      </w:hyperlink>
      <w:r w:rsidRPr="00826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63A1C" w:rsidRPr="00826926" w:rsidRDefault="00A63A1C" w:rsidP="0082692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Phoenix, B. J., &amp; Chapman, S. A. (2020). Effect of state regulatory environments on advanced psychiatric nursing practice. </w:t>
      </w:r>
      <w:r w:rsidRPr="008269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Archives of psychiatric nursing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269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370-376.</w:t>
      </w:r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Pr="0082692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https://doi.org/10.1016/j.apnu.2020.07.001</w:t>
        </w:r>
      </w:hyperlink>
      <w:r w:rsidRPr="00826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63A1C" w:rsidRPr="00826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60"/>
    <w:rsid w:val="00022A02"/>
    <w:rsid w:val="0003056E"/>
    <w:rsid w:val="000323A0"/>
    <w:rsid w:val="00034A65"/>
    <w:rsid w:val="000557E4"/>
    <w:rsid w:val="00065636"/>
    <w:rsid w:val="00093A15"/>
    <w:rsid w:val="000A3BB5"/>
    <w:rsid w:val="000A4090"/>
    <w:rsid w:val="000A5C84"/>
    <w:rsid w:val="000A5C8A"/>
    <w:rsid w:val="000B4225"/>
    <w:rsid w:val="000C5F64"/>
    <w:rsid w:val="000D1657"/>
    <w:rsid w:val="000E2E2C"/>
    <w:rsid w:val="000F1A40"/>
    <w:rsid w:val="000F5ED5"/>
    <w:rsid w:val="00126295"/>
    <w:rsid w:val="001365CE"/>
    <w:rsid w:val="00142FCF"/>
    <w:rsid w:val="001605B6"/>
    <w:rsid w:val="00167B14"/>
    <w:rsid w:val="001A4900"/>
    <w:rsid w:val="001F1BA7"/>
    <w:rsid w:val="00210C56"/>
    <w:rsid w:val="0024139A"/>
    <w:rsid w:val="002455D6"/>
    <w:rsid w:val="002464F4"/>
    <w:rsid w:val="0028233E"/>
    <w:rsid w:val="00292293"/>
    <w:rsid w:val="002951C0"/>
    <w:rsid w:val="002A05EC"/>
    <w:rsid w:val="002B7EDF"/>
    <w:rsid w:val="002D312F"/>
    <w:rsid w:val="002F4BDB"/>
    <w:rsid w:val="00345145"/>
    <w:rsid w:val="0035280D"/>
    <w:rsid w:val="00352D2C"/>
    <w:rsid w:val="003612EF"/>
    <w:rsid w:val="00374FCB"/>
    <w:rsid w:val="00381C59"/>
    <w:rsid w:val="00387AB9"/>
    <w:rsid w:val="003C6419"/>
    <w:rsid w:val="003D06D1"/>
    <w:rsid w:val="003E5860"/>
    <w:rsid w:val="00413C49"/>
    <w:rsid w:val="0045274B"/>
    <w:rsid w:val="00467448"/>
    <w:rsid w:val="004931A2"/>
    <w:rsid w:val="004960AD"/>
    <w:rsid w:val="004A2594"/>
    <w:rsid w:val="004A7AFF"/>
    <w:rsid w:val="004B4F75"/>
    <w:rsid w:val="004C7A65"/>
    <w:rsid w:val="004D07E4"/>
    <w:rsid w:val="004D2E0F"/>
    <w:rsid w:val="005043C5"/>
    <w:rsid w:val="005263E4"/>
    <w:rsid w:val="00544C0D"/>
    <w:rsid w:val="00546C68"/>
    <w:rsid w:val="00547506"/>
    <w:rsid w:val="005568B3"/>
    <w:rsid w:val="00556FAD"/>
    <w:rsid w:val="00557C01"/>
    <w:rsid w:val="00567D82"/>
    <w:rsid w:val="00571055"/>
    <w:rsid w:val="00573151"/>
    <w:rsid w:val="005854E1"/>
    <w:rsid w:val="00594BFB"/>
    <w:rsid w:val="005A57FA"/>
    <w:rsid w:val="005B3525"/>
    <w:rsid w:val="005C603D"/>
    <w:rsid w:val="005D1E0F"/>
    <w:rsid w:val="005D2C34"/>
    <w:rsid w:val="005E141C"/>
    <w:rsid w:val="005E2864"/>
    <w:rsid w:val="005E558E"/>
    <w:rsid w:val="00603786"/>
    <w:rsid w:val="006067B0"/>
    <w:rsid w:val="00614F7A"/>
    <w:rsid w:val="00621F55"/>
    <w:rsid w:val="00636CE1"/>
    <w:rsid w:val="006432ED"/>
    <w:rsid w:val="006866B1"/>
    <w:rsid w:val="006A37B8"/>
    <w:rsid w:val="006B3407"/>
    <w:rsid w:val="006B6925"/>
    <w:rsid w:val="006B7D07"/>
    <w:rsid w:val="006D2B88"/>
    <w:rsid w:val="006E05B3"/>
    <w:rsid w:val="0073450F"/>
    <w:rsid w:val="00737B37"/>
    <w:rsid w:val="00746E57"/>
    <w:rsid w:val="00791043"/>
    <w:rsid w:val="007961D5"/>
    <w:rsid w:val="007B5B24"/>
    <w:rsid w:val="007C24F6"/>
    <w:rsid w:val="007C6A8C"/>
    <w:rsid w:val="008041AA"/>
    <w:rsid w:val="0080682D"/>
    <w:rsid w:val="00824228"/>
    <w:rsid w:val="00826926"/>
    <w:rsid w:val="00831289"/>
    <w:rsid w:val="0083420C"/>
    <w:rsid w:val="00840FA8"/>
    <w:rsid w:val="00855214"/>
    <w:rsid w:val="00856623"/>
    <w:rsid w:val="00887ED6"/>
    <w:rsid w:val="00891B1E"/>
    <w:rsid w:val="008A1789"/>
    <w:rsid w:val="008A2648"/>
    <w:rsid w:val="008B5BBC"/>
    <w:rsid w:val="008F696D"/>
    <w:rsid w:val="00920E60"/>
    <w:rsid w:val="00922A5B"/>
    <w:rsid w:val="00923D27"/>
    <w:rsid w:val="00940795"/>
    <w:rsid w:val="00972213"/>
    <w:rsid w:val="0097676B"/>
    <w:rsid w:val="009A32CF"/>
    <w:rsid w:val="009B110D"/>
    <w:rsid w:val="009C0069"/>
    <w:rsid w:val="009D7D43"/>
    <w:rsid w:val="00A12ECF"/>
    <w:rsid w:val="00A20649"/>
    <w:rsid w:val="00A23E31"/>
    <w:rsid w:val="00A26C32"/>
    <w:rsid w:val="00A54799"/>
    <w:rsid w:val="00A63A1C"/>
    <w:rsid w:val="00AB5FAF"/>
    <w:rsid w:val="00AC1C49"/>
    <w:rsid w:val="00AE55B4"/>
    <w:rsid w:val="00AF019E"/>
    <w:rsid w:val="00B05E36"/>
    <w:rsid w:val="00B17920"/>
    <w:rsid w:val="00B30900"/>
    <w:rsid w:val="00B3177C"/>
    <w:rsid w:val="00B5462C"/>
    <w:rsid w:val="00B557E2"/>
    <w:rsid w:val="00B6741C"/>
    <w:rsid w:val="00B83068"/>
    <w:rsid w:val="00B831E2"/>
    <w:rsid w:val="00B85F81"/>
    <w:rsid w:val="00BA751D"/>
    <w:rsid w:val="00BB0B23"/>
    <w:rsid w:val="00BD0E63"/>
    <w:rsid w:val="00BE1CE9"/>
    <w:rsid w:val="00BE3CFB"/>
    <w:rsid w:val="00BE7876"/>
    <w:rsid w:val="00C501F4"/>
    <w:rsid w:val="00C50572"/>
    <w:rsid w:val="00CA1EDB"/>
    <w:rsid w:val="00CD4AC2"/>
    <w:rsid w:val="00CD72B5"/>
    <w:rsid w:val="00CD7DB4"/>
    <w:rsid w:val="00CE220E"/>
    <w:rsid w:val="00CE48AC"/>
    <w:rsid w:val="00CE656E"/>
    <w:rsid w:val="00D25588"/>
    <w:rsid w:val="00DC3C8D"/>
    <w:rsid w:val="00DF1E1F"/>
    <w:rsid w:val="00E00B69"/>
    <w:rsid w:val="00E165B8"/>
    <w:rsid w:val="00E775D1"/>
    <w:rsid w:val="00E80C60"/>
    <w:rsid w:val="00E843B1"/>
    <w:rsid w:val="00EB01C1"/>
    <w:rsid w:val="00EC48DB"/>
    <w:rsid w:val="00ED136B"/>
    <w:rsid w:val="00EF4638"/>
    <w:rsid w:val="00F0073E"/>
    <w:rsid w:val="00F3593B"/>
    <w:rsid w:val="00F607F1"/>
    <w:rsid w:val="00F76AA1"/>
    <w:rsid w:val="00F770AE"/>
    <w:rsid w:val="00F90151"/>
    <w:rsid w:val="00FC4D67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5E89"/>
  <w15:chartTrackingRefBased/>
  <w15:docId w15:val="{F7660AA3-F73C-4888-A716-16A97C73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79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40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healthcare60200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40596-020-01256-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opeofpracticepolicy.org/states/m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97/JXX.000000000000065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016/S2155-8256(19)30081-X" TargetMode="External"/><Relationship Id="rId9" Type="http://schemas.openxmlformats.org/officeDocument/2006/relationships/hyperlink" Target="https://doi.org/10.1016/j.apnu.2020.07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13</cp:revision>
  <dcterms:created xsi:type="dcterms:W3CDTF">2023-05-04T01:44:00Z</dcterms:created>
  <dcterms:modified xsi:type="dcterms:W3CDTF">2023-05-04T03:03:00Z</dcterms:modified>
</cp:coreProperties>
</file>