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C2" w:rsidRPr="00FF78A8" w:rsidRDefault="00FA1832" w:rsidP="00FF78A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8A8">
        <w:rPr>
          <w:rFonts w:ascii="Times New Roman" w:hAnsi="Times New Roman" w:cs="Times New Roman"/>
          <w:b/>
          <w:sz w:val="24"/>
          <w:szCs w:val="24"/>
        </w:rPr>
        <w:t>Topic 4 DQ 1</w:t>
      </w:r>
    </w:p>
    <w:p w:rsidR="00243818" w:rsidRDefault="00FA1832" w:rsidP="00FF78A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F78A8">
        <w:rPr>
          <w:rFonts w:ascii="Times New Roman" w:hAnsi="Times New Roman" w:cs="Times New Roman"/>
          <w:sz w:val="24"/>
          <w:szCs w:val="24"/>
        </w:rPr>
        <w:t>Independent variables are factors that researchers control or manipulate in an experiment</w:t>
      </w:r>
      <w:r w:rsidR="002123CB" w:rsidRPr="00FF78A8">
        <w:rPr>
          <w:rFonts w:ascii="Times New Roman" w:hAnsi="Times New Roman" w:cs="Times New Roman"/>
          <w:sz w:val="24"/>
          <w:szCs w:val="24"/>
        </w:rPr>
        <w:t xml:space="preserve"> to determine causality and test their hypotheses</w:t>
      </w:r>
      <w:r w:rsidR="002B73F9" w:rsidRPr="00FF78A8">
        <w:rPr>
          <w:rFonts w:ascii="Times New Roman" w:hAnsi="Times New Roman" w:cs="Times New Roman"/>
          <w:sz w:val="24"/>
          <w:szCs w:val="24"/>
        </w:rPr>
        <w:t>. As such, these factors are deliberately modified to observe their influence on the dependent variable</w:t>
      </w:r>
      <w:r w:rsidR="00D82BBE" w:rsidRPr="00FF78A8">
        <w:rPr>
          <w:rFonts w:ascii="Times New Roman" w:hAnsi="Times New Roman" w:cs="Times New Roman"/>
          <w:sz w:val="24"/>
          <w:szCs w:val="24"/>
        </w:rPr>
        <w:t xml:space="preserve"> (</w:t>
      </w:r>
      <w:r w:rsidR="00154F36" w:rsidRPr="00FF78A8">
        <w:rPr>
          <w:rFonts w:ascii="Times New Roman" w:hAnsi="Times New Roman" w:cs="Times New Roman"/>
          <w:sz w:val="24"/>
          <w:szCs w:val="24"/>
        </w:rPr>
        <w:t>Curtis &amp; Keeler, 2021)</w:t>
      </w:r>
      <w:r w:rsidR="002B73F9" w:rsidRPr="00FF78A8">
        <w:rPr>
          <w:rFonts w:ascii="Times New Roman" w:hAnsi="Times New Roman" w:cs="Times New Roman"/>
          <w:sz w:val="24"/>
          <w:szCs w:val="24"/>
        </w:rPr>
        <w:t xml:space="preserve">. Contrariwise, dependent variables </w:t>
      </w:r>
      <w:r w:rsidR="00FD3C25" w:rsidRPr="00FF78A8">
        <w:rPr>
          <w:rFonts w:ascii="Times New Roman" w:hAnsi="Times New Roman" w:cs="Times New Roman"/>
          <w:sz w:val="24"/>
          <w:szCs w:val="24"/>
        </w:rPr>
        <w:t xml:space="preserve">are the factors that researchers either observe or measure </w:t>
      </w:r>
      <w:r w:rsidR="00BA1A7E" w:rsidRPr="00FF78A8">
        <w:rPr>
          <w:rFonts w:ascii="Times New Roman" w:hAnsi="Times New Roman" w:cs="Times New Roman"/>
          <w:sz w:val="24"/>
          <w:szCs w:val="24"/>
        </w:rPr>
        <w:t xml:space="preserve">to determine the outcome of an experiment. Notably, dependent variables </w:t>
      </w:r>
      <w:r w:rsidR="00E21B07" w:rsidRPr="00FF78A8">
        <w:rPr>
          <w:rFonts w:ascii="Times New Roman" w:hAnsi="Times New Roman" w:cs="Times New Roman"/>
          <w:sz w:val="24"/>
          <w:szCs w:val="24"/>
        </w:rPr>
        <w:t xml:space="preserve">are directly impacted by </w:t>
      </w:r>
      <w:r w:rsidR="00EA3511" w:rsidRPr="00FF78A8">
        <w:rPr>
          <w:rFonts w:ascii="Times New Roman" w:hAnsi="Times New Roman" w:cs="Times New Roman"/>
          <w:sz w:val="24"/>
          <w:szCs w:val="24"/>
        </w:rPr>
        <w:t>independent variables</w:t>
      </w:r>
      <w:r w:rsidR="0027044F" w:rsidRPr="00FF78A8">
        <w:rPr>
          <w:rFonts w:ascii="Times New Roman" w:hAnsi="Times New Roman" w:cs="Times New Roman"/>
          <w:sz w:val="24"/>
          <w:szCs w:val="24"/>
        </w:rPr>
        <w:t xml:space="preserve"> and are projected to alter in response to the manipulation</w:t>
      </w:r>
      <w:r w:rsidR="00EA3511" w:rsidRPr="00FF78A8">
        <w:rPr>
          <w:rFonts w:ascii="Times New Roman" w:hAnsi="Times New Roman" w:cs="Times New Roman"/>
          <w:sz w:val="24"/>
          <w:szCs w:val="24"/>
        </w:rPr>
        <w:t xml:space="preserve">. </w:t>
      </w:r>
      <w:r w:rsidR="00054F32" w:rsidRPr="00FF78A8">
        <w:rPr>
          <w:rFonts w:ascii="Times New Roman" w:hAnsi="Times New Roman" w:cs="Times New Roman"/>
          <w:sz w:val="24"/>
          <w:szCs w:val="24"/>
        </w:rPr>
        <w:t xml:space="preserve">There is a cause-effect affiliation between the </w:t>
      </w:r>
      <w:r w:rsidR="00A82601">
        <w:rPr>
          <w:rFonts w:ascii="Times New Roman" w:hAnsi="Times New Roman" w:cs="Times New Roman"/>
          <w:sz w:val="24"/>
          <w:szCs w:val="24"/>
        </w:rPr>
        <w:t>two</w:t>
      </w:r>
      <w:r w:rsidR="00054F32" w:rsidRPr="00FF78A8">
        <w:rPr>
          <w:rFonts w:ascii="Times New Roman" w:hAnsi="Times New Roman" w:cs="Times New Roman"/>
          <w:sz w:val="24"/>
          <w:szCs w:val="24"/>
        </w:rPr>
        <w:t xml:space="preserve"> variables whereby </w:t>
      </w:r>
      <w:r w:rsidR="00E21B07" w:rsidRPr="00FF78A8">
        <w:rPr>
          <w:rFonts w:ascii="Times New Roman" w:hAnsi="Times New Roman" w:cs="Times New Roman"/>
          <w:sz w:val="24"/>
          <w:szCs w:val="24"/>
        </w:rPr>
        <w:t xml:space="preserve">independent variables are the cause </w:t>
      </w:r>
      <w:r w:rsidR="00EA3511" w:rsidRPr="00FF78A8">
        <w:rPr>
          <w:rFonts w:ascii="Times New Roman" w:hAnsi="Times New Roman" w:cs="Times New Roman"/>
          <w:sz w:val="24"/>
          <w:szCs w:val="24"/>
        </w:rPr>
        <w:t>while</w:t>
      </w:r>
      <w:r w:rsidR="00E21B07" w:rsidRPr="00FF78A8">
        <w:rPr>
          <w:rFonts w:ascii="Times New Roman" w:hAnsi="Times New Roman" w:cs="Times New Roman"/>
          <w:sz w:val="24"/>
          <w:szCs w:val="24"/>
        </w:rPr>
        <w:t xml:space="preserve"> depe</w:t>
      </w:r>
      <w:r w:rsidR="00EA3511" w:rsidRPr="00FF78A8">
        <w:rPr>
          <w:rFonts w:ascii="Times New Roman" w:hAnsi="Times New Roman" w:cs="Times New Roman"/>
          <w:sz w:val="24"/>
          <w:szCs w:val="24"/>
        </w:rPr>
        <w:t>ndent variables are the effect.</w:t>
      </w:r>
      <w:r w:rsidR="00054F32" w:rsidRPr="00FF78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818" w:rsidRDefault="00FA1832" w:rsidP="00FF78A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F78A8">
        <w:rPr>
          <w:rFonts w:ascii="Times New Roman" w:hAnsi="Times New Roman" w:cs="Times New Roman"/>
          <w:sz w:val="24"/>
          <w:szCs w:val="24"/>
        </w:rPr>
        <w:t xml:space="preserve">Extraneous variables are additional </w:t>
      </w:r>
      <w:r w:rsidRPr="00FF78A8">
        <w:rPr>
          <w:rFonts w:ascii="Times New Roman" w:hAnsi="Times New Roman" w:cs="Times New Roman"/>
          <w:sz w:val="24"/>
          <w:szCs w:val="24"/>
        </w:rPr>
        <w:t>variables that are not the focus of the study but can potentially affect the accuracy of research outcomes by impacting the experiment's internal validity</w:t>
      </w:r>
      <w:r w:rsidR="00154F36" w:rsidRPr="00FF78A8">
        <w:rPr>
          <w:rFonts w:ascii="Times New Roman" w:hAnsi="Times New Roman" w:cs="Times New Roman"/>
          <w:sz w:val="24"/>
          <w:szCs w:val="24"/>
        </w:rPr>
        <w:t xml:space="preserve"> (Curtis &amp; Keeler, 2021)</w:t>
      </w:r>
      <w:r w:rsidRPr="00FF78A8">
        <w:rPr>
          <w:rFonts w:ascii="Times New Roman" w:hAnsi="Times New Roman" w:cs="Times New Roman"/>
          <w:sz w:val="24"/>
          <w:szCs w:val="24"/>
        </w:rPr>
        <w:t>.</w:t>
      </w:r>
      <w:r w:rsidR="00691323" w:rsidRPr="00FF78A8">
        <w:rPr>
          <w:rFonts w:ascii="Times New Roman" w:hAnsi="Times New Roman" w:cs="Times New Roman"/>
          <w:sz w:val="24"/>
          <w:szCs w:val="24"/>
        </w:rPr>
        <w:t xml:space="preserve"> Furthermore, the researchers do not manipulate these variables</w:t>
      </w:r>
      <w:r w:rsidR="001A5C6B" w:rsidRPr="00FF78A8">
        <w:rPr>
          <w:rFonts w:ascii="Times New Roman" w:hAnsi="Times New Roman" w:cs="Times New Roman"/>
          <w:sz w:val="24"/>
          <w:szCs w:val="24"/>
        </w:rPr>
        <w:t xml:space="preserve">. Hence they can give rise to confounding </w:t>
      </w:r>
      <w:r w:rsidR="00644CC8" w:rsidRPr="00FF78A8">
        <w:rPr>
          <w:rFonts w:ascii="Times New Roman" w:hAnsi="Times New Roman" w:cs="Times New Roman"/>
          <w:sz w:val="24"/>
          <w:szCs w:val="24"/>
        </w:rPr>
        <w:t xml:space="preserve">effects, making it difficult to establish a concise </w:t>
      </w:r>
      <w:r w:rsidR="00DD4E47" w:rsidRPr="00FF78A8">
        <w:rPr>
          <w:rFonts w:ascii="Times New Roman" w:hAnsi="Times New Roman" w:cs="Times New Roman"/>
          <w:sz w:val="24"/>
          <w:szCs w:val="24"/>
        </w:rPr>
        <w:t>cause-and-effect</w:t>
      </w:r>
      <w:r w:rsidR="00644CC8" w:rsidRPr="00FF78A8">
        <w:rPr>
          <w:rFonts w:ascii="Times New Roman" w:hAnsi="Times New Roman" w:cs="Times New Roman"/>
          <w:sz w:val="24"/>
          <w:szCs w:val="24"/>
        </w:rPr>
        <w:t xml:space="preserve"> correlation betwe</w:t>
      </w:r>
      <w:r w:rsidR="00DD4E47" w:rsidRPr="00FF78A8">
        <w:rPr>
          <w:rFonts w:ascii="Times New Roman" w:hAnsi="Times New Roman" w:cs="Times New Roman"/>
          <w:sz w:val="24"/>
          <w:szCs w:val="24"/>
        </w:rPr>
        <w:t>en independent and dependent variables.</w:t>
      </w:r>
      <w:r w:rsidR="00C01358" w:rsidRPr="00FF78A8">
        <w:rPr>
          <w:rFonts w:ascii="Times New Roman" w:hAnsi="Times New Roman" w:cs="Times New Roman"/>
          <w:sz w:val="24"/>
          <w:szCs w:val="24"/>
        </w:rPr>
        <w:t xml:space="preserve"> Controlling extraneous variables is crucial for investigators to ensure accurate inferences regarding the connection between independent and dependent variables.</w:t>
      </w:r>
      <w:r w:rsidR="001E0AC6" w:rsidRPr="00FF78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818" w:rsidRDefault="00FA1832" w:rsidP="00FF78A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F78A8">
        <w:rPr>
          <w:rFonts w:ascii="Times New Roman" w:hAnsi="Times New Roman" w:cs="Times New Roman"/>
          <w:sz w:val="24"/>
          <w:szCs w:val="24"/>
        </w:rPr>
        <w:t xml:space="preserve">In particular, extraneous variables can be categorized into </w:t>
      </w:r>
      <w:r w:rsidR="007628A4" w:rsidRPr="00FF78A8">
        <w:rPr>
          <w:rFonts w:ascii="Times New Roman" w:hAnsi="Times New Roman" w:cs="Times New Roman"/>
          <w:sz w:val="24"/>
          <w:szCs w:val="24"/>
        </w:rPr>
        <w:t>demand characteristics, experimenter effects, participant variables, and situational variables</w:t>
      </w:r>
      <w:r w:rsidR="00FF78A8" w:rsidRPr="00FF78A8">
        <w:rPr>
          <w:rFonts w:ascii="Times New Roman" w:hAnsi="Times New Roman" w:cs="Times New Roman"/>
          <w:sz w:val="24"/>
          <w:szCs w:val="24"/>
        </w:rPr>
        <w:t xml:space="preserve"> (Andrade, 2021)</w:t>
      </w:r>
      <w:r w:rsidR="007628A4" w:rsidRPr="00FF78A8">
        <w:rPr>
          <w:rFonts w:ascii="Times New Roman" w:hAnsi="Times New Roman" w:cs="Times New Roman"/>
          <w:sz w:val="24"/>
          <w:szCs w:val="24"/>
        </w:rPr>
        <w:t xml:space="preserve">. Situational variables pertain to environmental </w:t>
      </w:r>
      <w:r w:rsidR="00883D1A" w:rsidRPr="00FF78A8">
        <w:rPr>
          <w:rFonts w:ascii="Times New Roman" w:hAnsi="Times New Roman" w:cs="Times New Roman"/>
          <w:sz w:val="24"/>
          <w:szCs w:val="24"/>
        </w:rPr>
        <w:t>aspects</w:t>
      </w:r>
      <w:r w:rsidR="007628A4" w:rsidRPr="00FF78A8">
        <w:rPr>
          <w:rFonts w:ascii="Times New Roman" w:hAnsi="Times New Roman" w:cs="Times New Roman"/>
          <w:sz w:val="24"/>
          <w:szCs w:val="24"/>
        </w:rPr>
        <w:t xml:space="preserve"> that can </w:t>
      </w:r>
      <w:r w:rsidR="00883D1A" w:rsidRPr="00FF78A8">
        <w:rPr>
          <w:rFonts w:ascii="Times New Roman" w:hAnsi="Times New Roman" w:cs="Times New Roman"/>
          <w:sz w:val="24"/>
          <w:szCs w:val="24"/>
        </w:rPr>
        <w:t>sway</w:t>
      </w:r>
      <w:r w:rsidR="007628A4" w:rsidRPr="00FF78A8">
        <w:rPr>
          <w:rFonts w:ascii="Times New Roman" w:hAnsi="Times New Roman" w:cs="Times New Roman"/>
          <w:sz w:val="24"/>
          <w:szCs w:val="24"/>
        </w:rPr>
        <w:t xml:space="preserve"> participants' </w:t>
      </w:r>
      <w:r w:rsidR="00A82601">
        <w:rPr>
          <w:rFonts w:ascii="Times New Roman" w:hAnsi="Times New Roman" w:cs="Times New Roman"/>
          <w:sz w:val="24"/>
          <w:szCs w:val="24"/>
        </w:rPr>
        <w:t>behavior</w:t>
      </w:r>
      <w:r w:rsidR="007628A4" w:rsidRPr="00FF78A8">
        <w:rPr>
          <w:rFonts w:ascii="Times New Roman" w:hAnsi="Times New Roman" w:cs="Times New Roman"/>
          <w:sz w:val="24"/>
          <w:szCs w:val="24"/>
        </w:rPr>
        <w:t xml:space="preserve">. Experimenter effects encompass the subtle cues and </w:t>
      </w:r>
      <w:r w:rsidR="00A82601">
        <w:rPr>
          <w:rFonts w:ascii="Times New Roman" w:hAnsi="Times New Roman" w:cs="Times New Roman"/>
          <w:sz w:val="24"/>
          <w:szCs w:val="24"/>
        </w:rPr>
        <w:t>behaviors</w:t>
      </w:r>
      <w:r w:rsidR="007628A4" w:rsidRPr="00FF78A8">
        <w:rPr>
          <w:rFonts w:ascii="Times New Roman" w:hAnsi="Times New Roman" w:cs="Times New Roman"/>
          <w:sz w:val="24"/>
          <w:szCs w:val="24"/>
        </w:rPr>
        <w:t xml:space="preserve"> exhibited by the researcher that may impact participants' responses. Participant variables account for the individual differences among subjects that can affect the research outcomes. Lastly, demand characteristics refer to the </w:t>
      </w:r>
      <w:r w:rsidR="007628A4" w:rsidRPr="00FF78A8">
        <w:rPr>
          <w:rFonts w:ascii="Times New Roman" w:hAnsi="Times New Roman" w:cs="Times New Roman"/>
          <w:sz w:val="24"/>
          <w:szCs w:val="24"/>
        </w:rPr>
        <w:lastRenderedPageBreak/>
        <w:t>experimental cues that communicate information about the purpose of the study to the participants</w:t>
      </w:r>
      <w:r w:rsidR="00D82BBE" w:rsidRPr="00FF78A8">
        <w:rPr>
          <w:rFonts w:ascii="Times New Roman" w:hAnsi="Times New Roman" w:cs="Times New Roman"/>
          <w:sz w:val="24"/>
          <w:szCs w:val="24"/>
        </w:rPr>
        <w:t xml:space="preserve"> (Andrade, 2021)</w:t>
      </w:r>
      <w:r w:rsidR="007628A4" w:rsidRPr="00FF78A8">
        <w:rPr>
          <w:rFonts w:ascii="Times New Roman" w:hAnsi="Times New Roman" w:cs="Times New Roman"/>
          <w:sz w:val="24"/>
          <w:szCs w:val="24"/>
        </w:rPr>
        <w:t>.</w:t>
      </w:r>
      <w:r w:rsidR="00BF1B91" w:rsidRPr="00FF78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358" w:rsidRPr="00FF78A8" w:rsidRDefault="00FA1832" w:rsidP="00FF78A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F78A8">
        <w:rPr>
          <w:rFonts w:ascii="Times New Roman" w:hAnsi="Times New Roman" w:cs="Times New Roman"/>
          <w:sz w:val="24"/>
          <w:szCs w:val="24"/>
        </w:rPr>
        <w:t>Most impor</w:t>
      </w:r>
      <w:r w:rsidRPr="00FF78A8">
        <w:rPr>
          <w:rFonts w:ascii="Times New Roman" w:hAnsi="Times New Roman" w:cs="Times New Roman"/>
          <w:sz w:val="24"/>
          <w:szCs w:val="24"/>
        </w:rPr>
        <w:t>tantly, the two ways researchers attempt to control extraneous variables a</w:t>
      </w:r>
      <w:r w:rsidR="003860BC" w:rsidRPr="00FF78A8">
        <w:rPr>
          <w:rFonts w:ascii="Times New Roman" w:hAnsi="Times New Roman" w:cs="Times New Roman"/>
          <w:sz w:val="24"/>
          <w:szCs w:val="24"/>
        </w:rPr>
        <w:t xml:space="preserve">re randomization and </w:t>
      </w:r>
      <w:r w:rsidR="006E00B2" w:rsidRPr="00FF78A8">
        <w:rPr>
          <w:rFonts w:ascii="Times New Roman" w:hAnsi="Times New Roman" w:cs="Times New Roman"/>
          <w:sz w:val="24"/>
          <w:szCs w:val="24"/>
        </w:rPr>
        <w:t>standardized approaches. Per se, utilizing standardized procedures is essential for controlling extraneous variables as they enable researchers to introduce consistency and uniformity into the research study.</w:t>
      </w:r>
      <w:r w:rsidR="00AD5523" w:rsidRPr="00FF78A8">
        <w:rPr>
          <w:rFonts w:ascii="Times New Roman" w:hAnsi="Times New Roman" w:cs="Times New Roman"/>
          <w:sz w:val="24"/>
          <w:szCs w:val="24"/>
        </w:rPr>
        <w:t xml:space="preserve"> </w:t>
      </w:r>
      <w:r w:rsidR="00E65C33" w:rsidRPr="00FF78A8">
        <w:rPr>
          <w:rFonts w:ascii="Times New Roman" w:hAnsi="Times New Roman" w:cs="Times New Roman"/>
          <w:sz w:val="24"/>
          <w:szCs w:val="24"/>
        </w:rPr>
        <w:t xml:space="preserve">Conversely, researchers </w:t>
      </w:r>
      <w:r w:rsidR="00BA47EC" w:rsidRPr="00FF78A8">
        <w:rPr>
          <w:rFonts w:ascii="Times New Roman" w:hAnsi="Times New Roman" w:cs="Times New Roman"/>
          <w:sz w:val="24"/>
          <w:szCs w:val="24"/>
        </w:rPr>
        <w:t xml:space="preserve">apply </w:t>
      </w:r>
      <w:r w:rsidR="00E65C33" w:rsidRPr="00FF78A8">
        <w:rPr>
          <w:rFonts w:ascii="Times New Roman" w:hAnsi="Times New Roman" w:cs="Times New Roman"/>
          <w:sz w:val="24"/>
          <w:szCs w:val="24"/>
        </w:rPr>
        <w:t>randomization</w:t>
      </w:r>
      <w:r w:rsidR="00BA47EC" w:rsidRPr="00FF78A8">
        <w:rPr>
          <w:rFonts w:ascii="Times New Roman" w:hAnsi="Times New Roman" w:cs="Times New Roman"/>
          <w:sz w:val="24"/>
          <w:szCs w:val="24"/>
        </w:rPr>
        <w:t xml:space="preserve"> to curtail the probable impact of extraneous variables on the dependent variables</w:t>
      </w:r>
      <w:r w:rsidR="00251A1F" w:rsidRPr="00FF78A8">
        <w:rPr>
          <w:rFonts w:ascii="Times New Roman" w:hAnsi="Times New Roman" w:cs="Times New Roman"/>
          <w:sz w:val="24"/>
          <w:szCs w:val="24"/>
        </w:rPr>
        <w:t xml:space="preserve"> (Kaliyadan &amp; Kulkarni, 2019)</w:t>
      </w:r>
      <w:r w:rsidR="00BA47EC" w:rsidRPr="00FF78A8">
        <w:rPr>
          <w:rFonts w:ascii="Times New Roman" w:hAnsi="Times New Roman" w:cs="Times New Roman"/>
          <w:sz w:val="24"/>
          <w:szCs w:val="24"/>
        </w:rPr>
        <w:t>.</w:t>
      </w:r>
      <w:r w:rsidR="00E635C0" w:rsidRPr="00FF78A8">
        <w:rPr>
          <w:rFonts w:ascii="Times New Roman" w:hAnsi="Times New Roman" w:cs="Times New Roman"/>
          <w:sz w:val="24"/>
          <w:szCs w:val="24"/>
        </w:rPr>
        <w:t xml:space="preserve"> In this context, the researchers randomly assign treatments to groups to ascertain that extraneous variables are evenly dis</w:t>
      </w:r>
      <w:r w:rsidR="00B9049A" w:rsidRPr="00FF78A8">
        <w:rPr>
          <w:rFonts w:ascii="Times New Roman" w:hAnsi="Times New Roman" w:cs="Times New Roman"/>
          <w:sz w:val="24"/>
          <w:szCs w:val="24"/>
        </w:rPr>
        <w:t>seminated, especially when the sample size is substantial.</w:t>
      </w:r>
    </w:p>
    <w:p w:rsidR="00243818" w:rsidRDefault="00243818" w:rsidP="00FF78A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43818" w:rsidRDefault="00243818" w:rsidP="00FF78A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43818" w:rsidRDefault="00243818" w:rsidP="00FF78A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43818" w:rsidRDefault="00243818" w:rsidP="00FF78A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43818" w:rsidRDefault="00243818" w:rsidP="00FF78A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43818" w:rsidRDefault="00243818" w:rsidP="00FF78A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43818" w:rsidRDefault="00243818" w:rsidP="00FF78A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43818" w:rsidRDefault="00243818" w:rsidP="00FF78A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43818" w:rsidRDefault="00243818" w:rsidP="00FF78A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43818" w:rsidRDefault="00243818" w:rsidP="00FF78A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43818" w:rsidRDefault="00243818" w:rsidP="00FF78A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43818" w:rsidRDefault="00243818" w:rsidP="00FF78A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43818" w:rsidRDefault="00243818" w:rsidP="00FF78A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43818" w:rsidRDefault="00243818" w:rsidP="00FF78A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9049A" w:rsidRPr="00FF78A8" w:rsidRDefault="00FA1832" w:rsidP="0024381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8A8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B9049A" w:rsidRPr="00FF78A8" w:rsidRDefault="00FA1832" w:rsidP="00FF78A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F78A8">
        <w:rPr>
          <w:rFonts w:ascii="Times New Roman" w:hAnsi="Times New Roman" w:cs="Times New Roman"/>
          <w:sz w:val="24"/>
          <w:szCs w:val="24"/>
        </w:rPr>
        <w:t>Andrade C. (2021). A student's guide to the clas</w:t>
      </w:r>
      <w:r w:rsidRPr="00FF78A8">
        <w:rPr>
          <w:rFonts w:ascii="Times New Roman" w:hAnsi="Times New Roman" w:cs="Times New Roman"/>
          <w:sz w:val="24"/>
          <w:szCs w:val="24"/>
        </w:rPr>
        <w:t xml:space="preserve">sification and operationalization of variables in the conceptualization and design of a clinical study: Part 1. </w:t>
      </w:r>
      <w:r w:rsidRPr="00FF78A8">
        <w:rPr>
          <w:rFonts w:ascii="Times New Roman" w:hAnsi="Times New Roman" w:cs="Times New Roman"/>
          <w:i/>
          <w:sz w:val="24"/>
          <w:szCs w:val="24"/>
        </w:rPr>
        <w:t>Indian Journal of psychological medicine, 43(2),</w:t>
      </w:r>
      <w:r w:rsidRPr="00FF78A8">
        <w:rPr>
          <w:rFonts w:ascii="Times New Roman" w:hAnsi="Times New Roman" w:cs="Times New Roman"/>
          <w:sz w:val="24"/>
          <w:szCs w:val="24"/>
        </w:rPr>
        <w:t xml:space="preserve"> 177–179. </w:t>
      </w:r>
      <w:hyperlink r:id="rId6" w:history="1">
        <w:r w:rsidRPr="00FF78A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https://doi.org/10.1177/02537</w:t>
        </w:r>
        <w:r w:rsidRPr="00FF78A8">
          <w:rPr>
            <w:rStyle w:val="Hyperlink"/>
            <w:rFonts w:ascii="Times New Roman" w:hAnsi="Times New Roman" w:cs="Times New Roman"/>
            <w:sz w:val="24"/>
            <w:szCs w:val="24"/>
          </w:rPr>
          <w:t>17621994334</w:t>
        </w:r>
      </w:hyperlink>
    </w:p>
    <w:p w:rsidR="00CE5D0F" w:rsidRPr="00FF78A8" w:rsidRDefault="00FA1832" w:rsidP="00FF78A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F78A8">
        <w:rPr>
          <w:rFonts w:ascii="Times New Roman" w:hAnsi="Times New Roman" w:cs="Times New Roman"/>
          <w:sz w:val="24"/>
          <w:szCs w:val="24"/>
        </w:rPr>
        <w:t xml:space="preserve">Curtis, A. C., &amp; Keeler, C. (2021). Measurement in nursing research. AJN, American Journal of Nursing, 121(6), 56-60. </w:t>
      </w:r>
      <w:hyperlink r:id="rId7" w:history="1">
        <w:r w:rsidR="00D82BBE" w:rsidRPr="00FF78A8">
          <w:rPr>
            <w:rStyle w:val="Hyperlink"/>
            <w:rFonts w:ascii="Times New Roman" w:hAnsi="Times New Roman" w:cs="Times New Roman"/>
            <w:sz w:val="24"/>
            <w:szCs w:val="24"/>
          </w:rPr>
          <w:t>https://lopes.idm.oclc.org/login?url=http://ovidsp.ovid.com.lopes.</w:t>
        </w:r>
        <w:bookmarkStart w:id="0" w:name="_GoBack"/>
        <w:bookmarkEnd w:id="0"/>
        <w:r w:rsidR="00D82BBE" w:rsidRPr="00FF78A8">
          <w:rPr>
            <w:rStyle w:val="Hyperlink"/>
            <w:rFonts w:ascii="Times New Roman" w:hAnsi="Times New Roman" w:cs="Times New Roman"/>
            <w:sz w:val="24"/>
            <w:szCs w:val="24"/>
          </w:rPr>
          <w:t>idm.oclc.org/ovidweb.cgi?T=JS&amp;CSC=Y&amp;NEWS=N&amp;PAGE=fulltext&amp;AN=00000446-202106000-00027&amp;LSLINK=80&amp;D=ovft</w:t>
        </w:r>
      </w:hyperlink>
    </w:p>
    <w:p w:rsidR="00251A1F" w:rsidRPr="00FF78A8" w:rsidRDefault="00FA1832" w:rsidP="00FF78A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F78A8">
        <w:rPr>
          <w:rFonts w:ascii="Times New Roman" w:hAnsi="Times New Roman" w:cs="Times New Roman"/>
          <w:sz w:val="24"/>
          <w:szCs w:val="24"/>
        </w:rPr>
        <w:t>Kaliyadan, F., &amp; Kulkarni, V. (2019). Types of variables, descriptive statistics, and sample size. </w:t>
      </w:r>
      <w:r w:rsidRPr="00FF78A8">
        <w:rPr>
          <w:rFonts w:ascii="Times New Roman" w:hAnsi="Times New Roman" w:cs="Times New Roman"/>
          <w:i/>
          <w:iCs/>
          <w:sz w:val="24"/>
          <w:szCs w:val="24"/>
        </w:rPr>
        <w:t>Indian dermatology online journal</w:t>
      </w:r>
      <w:r w:rsidRPr="00FF78A8">
        <w:rPr>
          <w:rFonts w:ascii="Times New Roman" w:hAnsi="Times New Roman" w:cs="Times New Roman"/>
          <w:sz w:val="24"/>
          <w:szCs w:val="24"/>
        </w:rPr>
        <w:t>, </w:t>
      </w:r>
      <w:r w:rsidRPr="00FF78A8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FF78A8">
        <w:rPr>
          <w:rFonts w:ascii="Times New Roman" w:hAnsi="Times New Roman" w:cs="Times New Roman"/>
          <w:sz w:val="24"/>
          <w:szCs w:val="24"/>
        </w:rPr>
        <w:t xml:space="preserve">(1), 82–86. </w:t>
      </w:r>
      <w:hyperlink r:id="rId8" w:history="1">
        <w:r w:rsidRPr="00FF78A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https://doi.org/10.4103/idoj.IDOJ_468_18</w:t>
        </w:r>
      </w:hyperlink>
    </w:p>
    <w:p w:rsidR="00B9049A" w:rsidRPr="00FF78A8" w:rsidRDefault="00B9049A" w:rsidP="00FF78A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01358" w:rsidRPr="00FF78A8" w:rsidRDefault="00C01358" w:rsidP="00FF78A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01358" w:rsidRPr="00FF78A8" w:rsidRDefault="00C01358" w:rsidP="00FF78A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01358" w:rsidRPr="00FF78A8" w:rsidRDefault="00C01358" w:rsidP="00FF78A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54F32" w:rsidRPr="00FF78A8" w:rsidRDefault="00054F32" w:rsidP="00FF78A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54F32" w:rsidRPr="00FF78A8" w:rsidRDefault="00054F32" w:rsidP="00FF78A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54F32" w:rsidRPr="00FF78A8" w:rsidRDefault="00054F32" w:rsidP="00FF78A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54F32" w:rsidRPr="00FF78A8" w:rsidRDefault="00054F32" w:rsidP="00FF78A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323BF" w:rsidRPr="00FF78A8" w:rsidRDefault="001323BF" w:rsidP="00FF78A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1323BF" w:rsidRPr="00FF78A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832" w:rsidRDefault="00FA1832">
      <w:pPr>
        <w:spacing w:after="0" w:line="240" w:lineRule="auto"/>
      </w:pPr>
      <w:r>
        <w:separator/>
      </w:r>
    </w:p>
  </w:endnote>
  <w:endnote w:type="continuationSeparator" w:id="0">
    <w:p w:rsidR="00FA1832" w:rsidRDefault="00FA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832" w:rsidRDefault="00FA1832">
      <w:pPr>
        <w:spacing w:after="0" w:line="240" w:lineRule="auto"/>
      </w:pPr>
      <w:r>
        <w:separator/>
      </w:r>
    </w:p>
  </w:footnote>
  <w:footnote w:type="continuationSeparator" w:id="0">
    <w:p w:rsidR="00FA1832" w:rsidRDefault="00FA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38888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243818" w:rsidRDefault="00FA183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3818" w:rsidRDefault="002438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73"/>
    <w:rsid w:val="00054F32"/>
    <w:rsid w:val="000C751F"/>
    <w:rsid w:val="000F4747"/>
    <w:rsid w:val="001323BF"/>
    <w:rsid w:val="00154F36"/>
    <w:rsid w:val="001A5C6B"/>
    <w:rsid w:val="001E0AC6"/>
    <w:rsid w:val="002123CB"/>
    <w:rsid w:val="00243818"/>
    <w:rsid w:val="00251A1F"/>
    <w:rsid w:val="0027044F"/>
    <w:rsid w:val="002B73F9"/>
    <w:rsid w:val="003860BC"/>
    <w:rsid w:val="00595B9D"/>
    <w:rsid w:val="0061710C"/>
    <w:rsid w:val="00644CC8"/>
    <w:rsid w:val="00691323"/>
    <w:rsid w:val="006E00B2"/>
    <w:rsid w:val="007628A4"/>
    <w:rsid w:val="00883D1A"/>
    <w:rsid w:val="008F5292"/>
    <w:rsid w:val="009F4C6A"/>
    <w:rsid w:val="00A11776"/>
    <w:rsid w:val="00A82601"/>
    <w:rsid w:val="00AD5523"/>
    <w:rsid w:val="00B9049A"/>
    <w:rsid w:val="00BA1A7E"/>
    <w:rsid w:val="00BA47EC"/>
    <w:rsid w:val="00BF1B91"/>
    <w:rsid w:val="00C01358"/>
    <w:rsid w:val="00CE5D0F"/>
    <w:rsid w:val="00D82BBE"/>
    <w:rsid w:val="00D943C2"/>
    <w:rsid w:val="00DD4E47"/>
    <w:rsid w:val="00E21B07"/>
    <w:rsid w:val="00E635C0"/>
    <w:rsid w:val="00E65C33"/>
    <w:rsid w:val="00EA3511"/>
    <w:rsid w:val="00F05E73"/>
    <w:rsid w:val="00FA1832"/>
    <w:rsid w:val="00FD3C25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757AB"/>
  <w15:chartTrackingRefBased/>
  <w15:docId w15:val="{3702E2FC-022F-4E42-ABEE-96C7BF09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049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818"/>
  </w:style>
  <w:style w:type="paragraph" w:styleId="Footer">
    <w:name w:val="footer"/>
    <w:basedOn w:val="Normal"/>
    <w:link w:val="FooterChar"/>
    <w:uiPriority w:val="99"/>
    <w:unhideWhenUsed/>
    <w:rsid w:val="00243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103/idoj.IDOJ_468_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pes.idm.oclc.org/login?url=http://ovidsp.ovid.com.lopes.idm.oclc.org/ovidweb.cgi?T=JS&amp;CSC=Y&amp;NEWS=N&amp;PAGE=fulltext&amp;AN=00000446-202106000-00027&amp;LSLINK=80&amp;D=ovf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77/02537176219943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3177</Characters>
  <Application>Microsoft Office Word</Application>
  <DocSecurity>0</DocSecurity>
  <Lines>56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2023-05-23T10:17:00Z</dcterms:created>
  <dcterms:modified xsi:type="dcterms:W3CDTF">2023-05-23T10:17:00Z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b6cebba6-cde9-43e3-b93f-4b8a00db3c63</vt:lpwstr>
  </property>
</Properties>
</file>