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11C7" w14:textId="77777777" w:rsidR="002D5C1D" w:rsidRPr="002D5C1D" w:rsidRDefault="002D5C1D" w:rsidP="002D5C1D">
      <w:pPr>
        <w:spacing w:after="0" w:line="240" w:lineRule="auto"/>
        <w:textAlignment w:val="baseline"/>
        <w:outlineLvl w:val="0"/>
        <w:rPr>
          <w:rFonts w:ascii="inherit" w:eastAsia="Times New Roman" w:hAnsi="inherit" w:cs="Times New Roman"/>
          <w:kern w:val="36"/>
          <w:sz w:val="48"/>
          <w:szCs w:val="48"/>
          <w14:ligatures w14:val="none"/>
        </w:rPr>
      </w:pPr>
      <w:r w:rsidRPr="002D5C1D">
        <w:rPr>
          <w:rFonts w:ascii="inherit" w:eastAsia="Times New Roman" w:hAnsi="inherit" w:cs="Times New Roman"/>
          <w:kern w:val="36"/>
          <w:sz w:val="48"/>
          <w:szCs w:val="48"/>
          <w14:ligatures w14:val="none"/>
        </w:rPr>
        <w:t>Patient Evaluation and CPT Codes Interactive</w:t>
      </w:r>
    </w:p>
    <w:p w14:paraId="64F4DE86" w14:textId="77777777" w:rsidR="002D5C1D" w:rsidRPr="002D5C1D" w:rsidRDefault="002D5C1D" w:rsidP="002D5C1D">
      <w:pPr>
        <w:shd w:val="clear" w:color="auto" w:fill="FFFFFF"/>
        <w:spacing w:before="100" w:beforeAutospacing="1" w:after="100" w:afterAutospacing="1" w:line="240" w:lineRule="auto"/>
        <w:textAlignment w:val="baseline"/>
        <w:outlineLvl w:val="1"/>
        <w:rPr>
          <w:rFonts w:ascii="inherit" w:eastAsia="Times New Roman" w:hAnsi="inherit" w:cs="Open Sans"/>
          <w:b/>
          <w:bCs/>
          <w:color w:val="000000"/>
          <w:kern w:val="0"/>
          <w:sz w:val="36"/>
          <w:szCs w:val="36"/>
          <w14:ligatures w14:val="none"/>
        </w:rPr>
      </w:pPr>
      <w:r w:rsidRPr="002D5C1D">
        <w:rPr>
          <w:rFonts w:ascii="inherit" w:eastAsia="Times New Roman" w:hAnsi="inherit" w:cs="Open Sans"/>
          <w:b/>
          <w:bCs/>
          <w:color w:val="000000"/>
          <w:kern w:val="0"/>
          <w:sz w:val="36"/>
          <w:szCs w:val="36"/>
          <w14:ligatures w14:val="none"/>
        </w:rPr>
        <w:t>Instructions</w:t>
      </w:r>
    </w:p>
    <w:p w14:paraId="2109B5B7"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A standardized coding system is vital for medical services and procedures. A nurse must ensure that healthcare data is captured accurately and consistently for health claims and processes.</w:t>
      </w:r>
    </w:p>
    <w:p w14:paraId="0C8CEAB3"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In this assignment, you are provided with three patient SOAP notes from an encounter with an NP. You will use the required reading and resources for this assignment. Specifically, we will be looking at CPT codes in this assignment and you should refer to CPT Evaluation and Management for completion.</w:t>
      </w:r>
    </w:p>
    <w:p w14:paraId="151497DE"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For each of the three patient SOAP notes, identify the appropriate CPT code (For example, 99211, 99212, 99213, etc.) that should have been billed for the visit. In addition, provide detailed rationale on how you came to this decision. You must include all pertinent and legally required information. Your typed name shall serve as your signature.</w:t>
      </w:r>
    </w:p>
    <w:p w14:paraId="5212D406" w14:textId="77777777" w:rsidR="002D5C1D" w:rsidRPr="002D5C1D" w:rsidRDefault="002D5C1D" w:rsidP="002D5C1D">
      <w:pPr>
        <w:shd w:val="clear" w:color="auto" w:fill="FFFFFF"/>
        <w:spacing w:before="100" w:beforeAutospacing="1" w:after="100" w:afterAutospacing="1" w:line="240" w:lineRule="auto"/>
        <w:textAlignment w:val="baseline"/>
        <w:rPr>
          <w:rFonts w:ascii="inherit" w:eastAsia="Times New Roman" w:hAnsi="inherit" w:cs="Open Sans"/>
          <w:color w:val="000000"/>
          <w:kern w:val="0"/>
          <w:sz w:val="24"/>
          <w:szCs w:val="24"/>
          <w14:ligatures w14:val="none"/>
        </w:rPr>
      </w:pPr>
      <w:r w:rsidRPr="002D5C1D">
        <w:rPr>
          <w:rFonts w:ascii="inherit" w:eastAsia="Times New Roman" w:hAnsi="inherit" w:cs="Open Sans"/>
          <w:color w:val="000000"/>
          <w:kern w:val="0"/>
          <w:sz w:val="24"/>
          <w:szCs w:val="24"/>
          <w14:ligatures w14:val="none"/>
        </w:rPr>
        <w:t>To begin, select each of the patients shown to view their information. At the end of the patient information, you will be presented with prompts to answer. When you have viewed each patient and answered the prompts, you will be able to print your answers for this assignment.</w:t>
      </w:r>
    </w:p>
    <w:p w14:paraId="375CC2BF" w14:textId="77777777" w:rsidR="002D5C1D" w:rsidRPr="002D5C1D" w:rsidRDefault="002D5C1D" w:rsidP="002D5C1D">
      <w:p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2D5C1D">
        <w:rPr>
          <w:rFonts w:ascii="inherit" w:eastAsia="Times New Roman" w:hAnsi="inherit" w:cs="Open Sans"/>
          <w:b/>
          <w:bCs/>
          <w:color w:val="000000"/>
          <w:kern w:val="0"/>
          <w:sz w:val="24"/>
          <w:szCs w:val="24"/>
          <w:bdr w:val="none" w:sz="0" w:space="0" w:color="auto" w:frame="1"/>
          <w14:ligatures w14:val="none"/>
        </w:rPr>
        <w:t>Patient 1Patient 2Patient 3</w:t>
      </w:r>
    </w:p>
    <w:p w14:paraId="7CA7E7AF" w14:textId="77777777" w:rsidR="00810ACD" w:rsidRDefault="00810ACD"/>
    <w:p w14:paraId="7D26D7E0" w14:textId="6B5A68F7" w:rsidR="002D5C1D" w:rsidRDefault="002D5C1D">
      <w:r>
        <w:t>11111111111111111111111111111111111111111111111111111111111</w:t>
      </w:r>
    </w:p>
    <w:p w14:paraId="61545C49" w14:textId="77777777" w:rsidR="002D5C1D" w:rsidRDefault="002D5C1D" w:rsidP="002D5C1D">
      <w:pPr>
        <w:pStyle w:val="Heading1"/>
        <w:spacing w:before="0" w:beforeAutospacing="0" w:after="0" w:afterAutospacing="0"/>
        <w:textAlignment w:val="baseline"/>
        <w:rPr>
          <w:rFonts w:ascii="inherit" w:hAnsi="inherit"/>
          <w:b w:val="0"/>
          <w:bCs w:val="0"/>
        </w:rPr>
      </w:pPr>
      <w:r>
        <w:rPr>
          <w:rFonts w:ascii="inherit" w:hAnsi="inherit"/>
          <w:b w:val="0"/>
          <w:bCs w:val="0"/>
        </w:rPr>
        <w:t>Patient Evaluation and CPT Codes Interactive</w:t>
      </w:r>
    </w:p>
    <w:p w14:paraId="7C6534C8" w14:textId="77777777" w:rsidR="002D5C1D" w:rsidRDefault="002D5C1D" w:rsidP="002D5C1D">
      <w:pPr>
        <w:pStyle w:val="Heading2"/>
        <w:shd w:val="clear" w:color="auto" w:fill="FFFFFF"/>
        <w:textAlignment w:val="baseline"/>
        <w:rPr>
          <w:rFonts w:ascii="inherit" w:hAnsi="inherit"/>
        </w:rPr>
      </w:pPr>
      <w:r>
        <w:rPr>
          <w:rFonts w:ascii="inherit" w:hAnsi="inherit"/>
        </w:rPr>
        <w:t>Patient 1</w:t>
      </w:r>
    </w:p>
    <w:p w14:paraId="51A6DBCF" w14:textId="6A21421A" w:rsidR="002D5C1D" w:rsidRDefault="002D5C1D" w:rsidP="002D5C1D">
      <w:pPr>
        <w:shd w:val="clear" w:color="auto" w:fill="FFFFFF"/>
        <w:textAlignment w:val="top"/>
        <w:rPr>
          <w:rFonts w:ascii="Times New Roman" w:hAnsi="Times New Roman"/>
        </w:rPr>
      </w:pPr>
      <w:r>
        <w:rPr>
          <w:noProof/>
        </w:rPr>
        <w:lastRenderedPageBreak/>
        <w:drawing>
          <wp:inline distT="0" distB="0" distL="0" distR="0" wp14:anchorId="25506A49" wp14:editId="00D4432A">
            <wp:extent cx="3331845" cy="3331845"/>
            <wp:effectExtent l="0" t="0" r="1905" b="1905"/>
            <wp:docPr id="1182994691" name="Picture 1" descr="A person with long hair wearing a whit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4691" name="Picture 1" descr="A person with long hair wearing a white shi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14:paraId="094B777C" w14:textId="77777777" w:rsidR="002D5C1D" w:rsidRDefault="002D5C1D" w:rsidP="002D5C1D">
      <w:pPr>
        <w:shd w:val="clear" w:color="auto" w:fill="FFFFFF"/>
        <w:textAlignment w:val="baseline"/>
      </w:pPr>
      <w:r>
        <w:t> </w:t>
      </w:r>
    </w:p>
    <w:p w14:paraId="2F337703" w14:textId="77777777" w:rsidR="002D5C1D" w:rsidRDefault="002D5C1D" w:rsidP="002D5C1D">
      <w:pPr>
        <w:pStyle w:val="NormalWeb"/>
        <w:shd w:val="clear" w:color="auto" w:fill="FFFFFF"/>
        <w:spacing w:before="0" w:after="0"/>
        <w:textAlignment w:val="baseline"/>
        <w:rPr>
          <w:rFonts w:ascii="inherit" w:hAnsi="inherit"/>
        </w:rPr>
      </w:pPr>
      <w:r>
        <w:rPr>
          <w:rStyle w:val="Strong"/>
          <w:rFonts w:ascii="inherit" w:eastAsiaTheme="majorEastAsia" w:hAnsi="inherit"/>
          <w:bdr w:val="none" w:sz="0" w:space="0" w:color="auto" w:frame="1"/>
        </w:rPr>
        <w:t>Patient Name</w:t>
      </w:r>
      <w:r>
        <w:rPr>
          <w:rFonts w:ascii="inherit" w:hAnsi="inherit"/>
        </w:rPr>
        <w:t>: Maria Rodriguez</w:t>
      </w:r>
    </w:p>
    <w:p w14:paraId="646972F2" w14:textId="77777777" w:rsidR="002D5C1D" w:rsidRDefault="002D5C1D" w:rsidP="002D5C1D">
      <w:pPr>
        <w:numPr>
          <w:ilvl w:val="0"/>
          <w:numId w:val="1"/>
        </w:numPr>
        <w:shd w:val="clear" w:color="auto" w:fill="FFFFFF"/>
        <w:spacing w:after="90" w:line="240" w:lineRule="auto"/>
        <w:textAlignment w:val="baseline"/>
        <w:rPr>
          <w:rFonts w:ascii="Times New Roman" w:hAnsi="Times New Roman"/>
        </w:rPr>
      </w:pPr>
      <w:r>
        <w:t xml:space="preserve">Age: 25 </w:t>
      </w:r>
      <w:proofErr w:type="spellStart"/>
      <w:r>
        <w:t>y.o</w:t>
      </w:r>
      <w:proofErr w:type="spellEnd"/>
      <w:r>
        <w:t>.</w:t>
      </w:r>
    </w:p>
    <w:p w14:paraId="3C6BAB58" w14:textId="77777777" w:rsidR="002D5C1D" w:rsidRDefault="002D5C1D" w:rsidP="002D5C1D">
      <w:pPr>
        <w:numPr>
          <w:ilvl w:val="0"/>
          <w:numId w:val="1"/>
        </w:numPr>
        <w:shd w:val="clear" w:color="auto" w:fill="FFFFFF"/>
        <w:spacing w:after="90" w:line="240" w:lineRule="auto"/>
        <w:textAlignment w:val="baseline"/>
      </w:pPr>
      <w:r>
        <w:t>Ethnicity: Hispanic</w:t>
      </w:r>
    </w:p>
    <w:p w14:paraId="09992B5C" w14:textId="77777777" w:rsidR="002D5C1D" w:rsidRDefault="002D5C1D" w:rsidP="002D5C1D">
      <w:pPr>
        <w:numPr>
          <w:ilvl w:val="0"/>
          <w:numId w:val="1"/>
        </w:numPr>
        <w:shd w:val="clear" w:color="auto" w:fill="FFFFFF"/>
        <w:spacing w:after="90" w:line="240" w:lineRule="auto"/>
        <w:textAlignment w:val="baseline"/>
      </w:pPr>
      <w:r>
        <w:t>Past Medical history: None</w:t>
      </w:r>
    </w:p>
    <w:p w14:paraId="54211A79" w14:textId="77777777" w:rsidR="002D5C1D" w:rsidRDefault="002D5C1D" w:rsidP="002D5C1D">
      <w:pPr>
        <w:numPr>
          <w:ilvl w:val="0"/>
          <w:numId w:val="1"/>
        </w:numPr>
        <w:shd w:val="clear" w:color="auto" w:fill="FFFFFF"/>
        <w:spacing w:after="90" w:line="240" w:lineRule="auto"/>
        <w:textAlignment w:val="baseline"/>
      </w:pPr>
      <w:r>
        <w:t>Past Surgical History: Tonsillectomy age 7</w:t>
      </w:r>
    </w:p>
    <w:p w14:paraId="15017AB0" w14:textId="77777777" w:rsidR="002D5C1D" w:rsidRDefault="002D5C1D" w:rsidP="002D5C1D">
      <w:pPr>
        <w:numPr>
          <w:ilvl w:val="0"/>
          <w:numId w:val="1"/>
        </w:numPr>
        <w:shd w:val="clear" w:color="auto" w:fill="FFFFFF"/>
        <w:spacing w:after="90" w:line="240" w:lineRule="auto"/>
        <w:textAlignment w:val="baseline"/>
      </w:pPr>
      <w:r>
        <w:t>Medications: none</w:t>
      </w:r>
    </w:p>
    <w:p w14:paraId="74CC6689" w14:textId="77777777" w:rsidR="002D5C1D" w:rsidRDefault="002D5C1D" w:rsidP="002D5C1D">
      <w:pPr>
        <w:numPr>
          <w:ilvl w:val="0"/>
          <w:numId w:val="1"/>
        </w:numPr>
        <w:shd w:val="clear" w:color="auto" w:fill="FFFFFF"/>
        <w:spacing w:after="90" w:line="240" w:lineRule="auto"/>
        <w:textAlignment w:val="baseline"/>
      </w:pPr>
      <w:r>
        <w:t>Family history: Mother Diabetes, Father Hyperlipidemia</w:t>
      </w:r>
    </w:p>
    <w:p w14:paraId="6086833D" w14:textId="77777777" w:rsidR="002D5C1D" w:rsidRDefault="002D5C1D" w:rsidP="002D5C1D">
      <w:pPr>
        <w:numPr>
          <w:ilvl w:val="0"/>
          <w:numId w:val="1"/>
        </w:numPr>
        <w:shd w:val="clear" w:color="auto" w:fill="FFFFFF"/>
        <w:spacing w:after="90" w:line="240" w:lineRule="auto"/>
        <w:textAlignment w:val="baseline"/>
      </w:pPr>
      <w:r>
        <w:t>Employment: works as a phlebotomist full time</w:t>
      </w:r>
    </w:p>
    <w:p w14:paraId="2365A38A" w14:textId="77777777" w:rsidR="002D5C1D" w:rsidRDefault="002D5C1D" w:rsidP="002D5C1D">
      <w:pPr>
        <w:pStyle w:val="Heading3"/>
        <w:shd w:val="clear" w:color="auto" w:fill="FFFFFF"/>
        <w:textAlignment w:val="baseline"/>
        <w:rPr>
          <w:rFonts w:ascii="inherit" w:hAnsi="inherit"/>
        </w:rPr>
      </w:pPr>
      <w:r>
        <w:rPr>
          <w:rFonts w:ascii="inherit" w:hAnsi="inherit"/>
        </w:rPr>
        <w:t>Subjective:</w:t>
      </w:r>
    </w:p>
    <w:p w14:paraId="0D3F9996" w14:textId="77777777" w:rsidR="002D5C1D" w:rsidRDefault="002D5C1D" w:rsidP="002D5C1D">
      <w:pPr>
        <w:pStyle w:val="NormalWeb"/>
        <w:shd w:val="clear" w:color="auto" w:fill="FFFFFF"/>
        <w:textAlignment w:val="baseline"/>
        <w:rPr>
          <w:rFonts w:ascii="inherit" w:hAnsi="inherit"/>
        </w:rPr>
      </w:pPr>
      <w:r>
        <w:rPr>
          <w:rFonts w:ascii="inherit" w:hAnsi="inherit"/>
        </w:rPr>
        <w:t xml:space="preserve">Maria is an established patient who presents to office today for birth control. Pt is in a monogamous relationship with her current boyfriend of 4 months and is using condoms 100% of the time. Pt would like to start a more reliable form of birth control. Menarche 12 </w:t>
      </w:r>
      <w:proofErr w:type="spellStart"/>
      <w:r>
        <w:rPr>
          <w:rFonts w:ascii="inherit" w:hAnsi="inherit"/>
        </w:rPr>
        <w:t>y.o</w:t>
      </w:r>
      <w:proofErr w:type="spellEnd"/>
      <w:r>
        <w:rPr>
          <w:rFonts w:ascii="inherit" w:hAnsi="inherit"/>
        </w:rPr>
        <w:t xml:space="preserve"> menses: every 28 days and lasts for 5 days, patient denies cramps or irregular menses history. Patient is a non-smoker and does not use any substances. Last pap was 6 months ago negative for cytology. Gonorrhea and Chlamydia culture 6 months ago was neg/neg. HPV vaccine completed.</w:t>
      </w:r>
    </w:p>
    <w:p w14:paraId="5BF3C8A9" w14:textId="77777777" w:rsidR="002D5C1D" w:rsidRDefault="002D5C1D" w:rsidP="002D5C1D">
      <w:pPr>
        <w:pStyle w:val="Heading3"/>
        <w:shd w:val="clear" w:color="auto" w:fill="FFFFFF"/>
        <w:textAlignment w:val="baseline"/>
        <w:rPr>
          <w:rFonts w:ascii="inherit" w:hAnsi="inherit"/>
        </w:rPr>
      </w:pPr>
      <w:r>
        <w:rPr>
          <w:rFonts w:ascii="inherit" w:hAnsi="inherit"/>
        </w:rPr>
        <w:t>Objective:</w:t>
      </w:r>
    </w:p>
    <w:p w14:paraId="3265EBF0" w14:textId="77777777" w:rsidR="002D5C1D" w:rsidRDefault="002D5C1D" w:rsidP="002D5C1D">
      <w:pPr>
        <w:numPr>
          <w:ilvl w:val="0"/>
          <w:numId w:val="2"/>
        </w:numPr>
        <w:shd w:val="clear" w:color="auto" w:fill="FFFFFF"/>
        <w:spacing w:after="90" w:line="240" w:lineRule="auto"/>
        <w:textAlignment w:val="baseline"/>
        <w:rPr>
          <w:rFonts w:ascii="Times New Roman" w:hAnsi="Times New Roman"/>
        </w:rPr>
      </w:pPr>
      <w:r>
        <w:t>5 feet 6 inches 140 pounds 98.4-80-16-122/76</w:t>
      </w:r>
    </w:p>
    <w:p w14:paraId="0B192949" w14:textId="77777777" w:rsidR="002D5C1D" w:rsidRDefault="002D5C1D" w:rsidP="002D5C1D">
      <w:pPr>
        <w:numPr>
          <w:ilvl w:val="0"/>
          <w:numId w:val="2"/>
        </w:numPr>
        <w:shd w:val="clear" w:color="auto" w:fill="FFFFFF"/>
        <w:spacing w:after="90" w:line="240" w:lineRule="auto"/>
        <w:textAlignment w:val="baseline"/>
      </w:pPr>
      <w:r>
        <w:t>General: Healthy appearing Hispanic woman in no apparent distress</w:t>
      </w:r>
    </w:p>
    <w:p w14:paraId="5F5199DA" w14:textId="77777777" w:rsidR="002D5C1D" w:rsidRDefault="002D5C1D" w:rsidP="002D5C1D">
      <w:pPr>
        <w:numPr>
          <w:ilvl w:val="0"/>
          <w:numId w:val="2"/>
        </w:numPr>
        <w:shd w:val="clear" w:color="auto" w:fill="FFFFFF"/>
        <w:spacing w:after="90" w:line="240" w:lineRule="auto"/>
        <w:textAlignment w:val="baseline"/>
      </w:pPr>
      <w:r>
        <w:lastRenderedPageBreak/>
        <w:t>Skin: No skin lesions identified</w:t>
      </w:r>
    </w:p>
    <w:p w14:paraId="58883336" w14:textId="77777777" w:rsidR="002D5C1D" w:rsidRDefault="002D5C1D" w:rsidP="002D5C1D">
      <w:pPr>
        <w:numPr>
          <w:ilvl w:val="0"/>
          <w:numId w:val="2"/>
        </w:numPr>
        <w:shd w:val="clear" w:color="auto" w:fill="FFFFFF"/>
        <w:spacing w:after="90" w:line="240" w:lineRule="auto"/>
        <w:textAlignment w:val="baseline"/>
      </w:pPr>
      <w:r>
        <w:t>Head: Normocephalic, good hair distribution, no alopecia no nits</w:t>
      </w:r>
    </w:p>
    <w:p w14:paraId="7C21717C" w14:textId="77777777" w:rsidR="002D5C1D" w:rsidRDefault="002D5C1D" w:rsidP="002D5C1D">
      <w:pPr>
        <w:numPr>
          <w:ilvl w:val="0"/>
          <w:numId w:val="2"/>
        </w:numPr>
        <w:shd w:val="clear" w:color="auto" w:fill="FFFFFF"/>
        <w:spacing w:after="90" w:line="240" w:lineRule="auto"/>
        <w:textAlignment w:val="baseline"/>
      </w:pPr>
      <w:r>
        <w:t>Eyes: Symmetrical with no erythema or discharge. Vision grossly normal</w:t>
      </w:r>
    </w:p>
    <w:p w14:paraId="2A0B9E34" w14:textId="77777777" w:rsidR="002D5C1D" w:rsidRDefault="002D5C1D" w:rsidP="002D5C1D">
      <w:pPr>
        <w:numPr>
          <w:ilvl w:val="0"/>
          <w:numId w:val="2"/>
        </w:numPr>
        <w:shd w:val="clear" w:color="auto" w:fill="FFFFFF"/>
        <w:spacing w:after="90" w:line="240" w:lineRule="auto"/>
        <w:textAlignment w:val="baseline"/>
      </w:pPr>
      <w:r>
        <w:t>Ears: Symmetrical with gross hearing intact</w:t>
      </w:r>
    </w:p>
    <w:p w14:paraId="1AC109FC" w14:textId="77777777" w:rsidR="002D5C1D" w:rsidRDefault="002D5C1D" w:rsidP="002D5C1D">
      <w:pPr>
        <w:numPr>
          <w:ilvl w:val="0"/>
          <w:numId w:val="2"/>
        </w:numPr>
        <w:shd w:val="clear" w:color="auto" w:fill="FFFFFF"/>
        <w:spacing w:after="90" w:line="240" w:lineRule="auto"/>
        <w:textAlignment w:val="baseline"/>
      </w:pPr>
      <w:r>
        <w:t>Nose: midline, no septal defect, no discharge</w:t>
      </w:r>
    </w:p>
    <w:p w14:paraId="7AA8BAE5" w14:textId="77777777" w:rsidR="002D5C1D" w:rsidRDefault="002D5C1D" w:rsidP="002D5C1D">
      <w:pPr>
        <w:numPr>
          <w:ilvl w:val="0"/>
          <w:numId w:val="2"/>
        </w:numPr>
        <w:shd w:val="clear" w:color="auto" w:fill="FFFFFF"/>
        <w:spacing w:after="90" w:line="240" w:lineRule="auto"/>
        <w:textAlignment w:val="baseline"/>
      </w:pPr>
      <w:r>
        <w:t>Mouth: good dentition, moist mucous membranes</w:t>
      </w:r>
    </w:p>
    <w:p w14:paraId="3616E5CB" w14:textId="77777777" w:rsidR="002D5C1D" w:rsidRDefault="002D5C1D" w:rsidP="002D5C1D">
      <w:pPr>
        <w:numPr>
          <w:ilvl w:val="0"/>
          <w:numId w:val="2"/>
        </w:numPr>
        <w:shd w:val="clear" w:color="auto" w:fill="FFFFFF"/>
        <w:spacing w:after="90" w:line="240" w:lineRule="auto"/>
        <w:textAlignment w:val="baseline"/>
      </w:pPr>
      <w:r>
        <w:t>Cardiac: HR 80 normal sinuses rhythm, no S3 or S4, no arrhythmias noted</w:t>
      </w:r>
    </w:p>
    <w:p w14:paraId="277A674D" w14:textId="77777777" w:rsidR="002D5C1D" w:rsidRDefault="002D5C1D" w:rsidP="002D5C1D">
      <w:pPr>
        <w:numPr>
          <w:ilvl w:val="0"/>
          <w:numId w:val="2"/>
        </w:numPr>
        <w:shd w:val="clear" w:color="auto" w:fill="FFFFFF"/>
        <w:spacing w:after="90" w:line="240" w:lineRule="auto"/>
        <w:textAlignment w:val="baseline"/>
      </w:pPr>
      <w:r>
        <w:t>Lungs: Clear to auscultation bilaterally A &amp; P, no use of accessory muscles</w:t>
      </w:r>
    </w:p>
    <w:p w14:paraId="1DD9C48D" w14:textId="77777777" w:rsidR="002D5C1D" w:rsidRDefault="002D5C1D" w:rsidP="002D5C1D">
      <w:pPr>
        <w:numPr>
          <w:ilvl w:val="0"/>
          <w:numId w:val="2"/>
        </w:numPr>
        <w:shd w:val="clear" w:color="auto" w:fill="FFFFFF"/>
        <w:spacing w:after="90" w:line="240" w:lineRule="auto"/>
        <w:textAlignment w:val="baseline"/>
      </w:pPr>
      <w:r>
        <w:t>Abdomen: flat, soft, non-distended. Bowel sounds active in all 4 quadrants, tympanic throughout, no hepatosplenomegaly, no rebound or guarding.</w:t>
      </w:r>
    </w:p>
    <w:p w14:paraId="465604F4" w14:textId="77777777" w:rsidR="002D5C1D" w:rsidRDefault="002D5C1D" w:rsidP="002D5C1D">
      <w:pPr>
        <w:pStyle w:val="Heading3"/>
        <w:shd w:val="clear" w:color="auto" w:fill="FFFFFF"/>
        <w:textAlignment w:val="baseline"/>
        <w:rPr>
          <w:rFonts w:ascii="inherit" w:hAnsi="inherit"/>
        </w:rPr>
      </w:pPr>
      <w:r>
        <w:rPr>
          <w:rFonts w:ascii="inherit" w:hAnsi="inherit"/>
        </w:rPr>
        <w:t>Assessment:</w:t>
      </w:r>
    </w:p>
    <w:p w14:paraId="6D08D32A" w14:textId="77777777" w:rsidR="002D5C1D" w:rsidRDefault="002D5C1D" w:rsidP="002D5C1D">
      <w:pPr>
        <w:pStyle w:val="NormalWeb"/>
        <w:shd w:val="clear" w:color="auto" w:fill="FFFFFF"/>
        <w:textAlignment w:val="baseline"/>
        <w:rPr>
          <w:rFonts w:ascii="inherit" w:hAnsi="inherit"/>
        </w:rPr>
      </w:pPr>
      <w:r>
        <w:rPr>
          <w:rFonts w:ascii="inherit" w:hAnsi="inherit"/>
        </w:rPr>
        <w:t>Contraception Counseling</w:t>
      </w:r>
    </w:p>
    <w:p w14:paraId="0699D9E3" w14:textId="77777777" w:rsidR="002D5C1D" w:rsidRDefault="002D5C1D" w:rsidP="002D5C1D">
      <w:pPr>
        <w:pStyle w:val="Heading3"/>
        <w:shd w:val="clear" w:color="auto" w:fill="FFFFFF"/>
        <w:textAlignment w:val="baseline"/>
        <w:rPr>
          <w:rFonts w:ascii="inherit" w:hAnsi="inherit"/>
        </w:rPr>
      </w:pPr>
      <w:r>
        <w:rPr>
          <w:rFonts w:ascii="inherit" w:hAnsi="inherit"/>
        </w:rPr>
        <w:t>Plan:</w:t>
      </w:r>
    </w:p>
    <w:p w14:paraId="57489508" w14:textId="77777777" w:rsidR="002D5C1D" w:rsidRDefault="002D5C1D" w:rsidP="002D5C1D">
      <w:pPr>
        <w:pStyle w:val="NormalWeb"/>
        <w:shd w:val="clear" w:color="auto" w:fill="FFFFFF"/>
        <w:textAlignment w:val="baseline"/>
        <w:rPr>
          <w:rFonts w:ascii="inherit" w:hAnsi="inherit"/>
        </w:rPr>
      </w:pPr>
      <w:r>
        <w:rPr>
          <w:rFonts w:ascii="inherit" w:hAnsi="inherit"/>
        </w:rPr>
        <w:t>Diagnostics up to date</w:t>
      </w:r>
    </w:p>
    <w:p w14:paraId="168A3D42" w14:textId="77777777" w:rsidR="002D5C1D" w:rsidRDefault="002D5C1D" w:rsidP="002D5C1D">
      <w:pPr>
        <w:pStyle w:val="NormalWeb"/>
        <w:shd w:val="clear" w:color="auto" w:fill="FFFFFF"/>
        <w:textAlignment w:val="baseline"/>
        <w:rPr>
          <w:rFonts w:ascii="inherit" w:hAnsi="inherit"/>
        </w:rPr>
      </w:pPr>
      <w:r>
        <w:rPr>
          <w:rFonts w:ascii="inherit" w:hAnsi="inherit"/>
        </w:rPr>
        <w:t>Patient Education: During the 20-minute face-to-face visit, I discussed with patient the various forms of contraception including barrier, hormonal, non-hormonal, abstinence and natural family planning. Discussed efficacy, cost, risks and benefits of each method, using the Birth control option handout. Discussed timing to start method and how to use method to ensure efficacy. Patient decided to start oral contraceptives. Discussed Sunday start, daily dosing, missed pills, common side effect and major side effects, such as ACHES and when to call.</w:t>
      </w:r>
    </w:p>
    <w:p w14:paraId="505CCF4A" w14:textId="77777777" w:rsidR="002D5C1D" w:rsidRDefault="002D5C1D" w:rsidP="002D5C1D">
      <w:pPr>
        <w:numPr>
          <w:ilvl w:val="0"/>
          <w:numId w:val="3"/>
        </w:numPr>
        <w:shd w:val="clear" w:color="auto" w:fill="FFFFFF"/>
        <w:spacing w:after="90" w:line="240" w:lineRule="auto"/>
        <w:textAlignment w:val="baseline"/>
        <w:rPr>
          <w:rFonts w:ascii="Times New Roman" w:hAnsi="Times New Roman"/>
        </w:rPr>
      </w:pPr>
      <w:r>
        <w:t>Continue Condom use for STD prevention</w:t>
      </w:r>
    </w:p>
    <w:p w14:paraId="13891A35" w14:textId="77777777" w:rsidR="002D5C1D" w:rsidRDefault="002D5C1D" w:rsidP="002D5C1D">
      <w:pPr>
        <w:numPr>
          <w:ilvl w:val="0"/>
          <w:numId w:val="3"/>
        </w:numPr>
        <w:shd w:val="clear" w:color="auto" w:fill="FFFFFF"/>
        <w:spacing w:after="90" w:line="240" w:lineRule="auto"/>
        <w:textAlignment w:val="baseline"/>
      </w:pPr>
      <w:r>
        <w:t>Pharm: Ortho-</w:t>
      </w:r>
      <w:proofErr w:type="spellStart"/>
      <w:r>
        <w:t>Tricyclen</w:t>
      </w:r>
      <w:proofErr w:type="spellEnd"/>
      <w:r>
        <w:t xml:space="preserve"> 28 day, 1 pill every day to start on Sunday after first day of menses. 3 refills</w:t>
      </w:r>
    </w:p>
    <w:p w14:paraId="0DBF324F" w14:textId="77777777" w:rsidR="002D5C1D" w:rsidRDefault="002D5C1D" w:rsidP="002D5C1D">
      <w:pPr>
        <w:numPr>
          <w:ilvl w:val="0"/>
          <w:numId w:val="3"/>
        </w:numPr>
        <w:shd w:val="clear" w:color="auto" w:fill="FFFFFF"/>
        <w:spacing w:after="90" w:line="240" w:lineRule="auto"/>
        <w:textAlignment w:val="baseline"/>
      </w:pPr>
      <w:r>
        <w:t>Referrals: none</w:t>
      </w:r>
    </w:p>
    <w:p w14:paraId="7AF9A603" w14:textId="77777777" w:rsidR="002D5C1D" w:rsidRDefault="002D5C1D" w:rsidP="002D5C1D">
      <w:pPr>
        <w:numPr>
          <w:ilvl w:val="0"/>
          <w:numId w:val="3"/>
        </w:numPr>
        <w:shd w:val="clear" w:color="auto" w:fill="FFFFFF"/>
        <w:spacing w:after="90" w:line="240" w:lineRule="auto"/>
        <w:textAlignment w:val="baseline"/>
      </w:pPr>
      <w:r>
        <w:t>Follow- up: 3 months</w:t>
      </w:r>
    </w:p>
    <w:p w14:paraId="5662AC76" w14:textId="77777777" w:rsidR="002D5C1D" w:rsidRDefault="002D5C1D" w:rsidP="002D5C1D">
      <w:pPr>
        <w:pStyle w:val="Heading3"/>
        <w:shd w:val="clear" w:color="auto" w:fill="FFFFFF"/>
        <w:textAlignment w:val="baseline"/>
        <w:rPr>
          <w:rFonts w:ascii="inherit" w:hAnsi="inherit"/>
        </w:rPr>
      </w:pPr>
      <w:r>
        <w:rPr>
          <w:rFonts w:ascii="inherit" w:hAnsi="inherit"/>
        </w:rPr>
        <w:t>Examining Medical Decision Making (MDM)</w:t>
      </w:r>
    </w:p>
    <w:p w14:paraId="227F0FF3" w14:textId="77777777" w:rsidR="002D5C1D" w:rsidRDefault="002D5C1D" w:rsidP="002D5C1D">
      <w:pPr>
        <w:pStyle w:val="NormalWeb"/>
        <w:shd w:val="clear" w:color="auto" w:fill="FFFFFF"/>
        <w:textAlignment w:val="baseline"/>
        <w:rPr>
          <w:rFonts w:ascii="inherit" w:hAnsi="inherit"/>
        </w:rPr>
      </w:pPr>
      <w:r>
        <w:rPr>
          <w:rFonts w:ascii="inherit" w:hAnsi="inherit"/>
        </w:rPr>
        <w:t>Remember 2 out of 3 MDM Elements must meet or exceed to determine Level of Service (LOS).</w:t>
      </w:r>
    </w:p>
    <w:p w14:paraId="7F939206" w14:textId="77777777" w:rsidR="002D5C1D" w:rsidRDefault="002D5C1D" w:rsidP="002D5C1D">
      <w:pPr>
        <w:pStyle w:val="z-TopofForm"/>
      </w:pPr>
      <w:r>
        <w:t>Top of Form</w:t>
      </w:r>
    </w:p>
    <w:p w14:paraId="5B55EB96"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1.</w:t>
      </w:r>
      <w:r>
        <w:rPr>
          <w:rFonts w:ascii="inherit" w:hAnsi="inherit"/>
        </w:rPr>
        <w:t> Complexity – Do you think this case is straightforward, low, moderate or high complexity? Support your claim with proof/rationale.</w:t>
      </w:r>
    </w:p>
    <w:p w14:paraId="7CCEED89" w14:textId="77777777" w:rsidR="00511532" w:rsidRDefault="00511532" w:rsidP="00511532">
      <w:pPr>
        <w:pStyle w:val="NormalWeb"/>
        <w:shd w:val="clear" w:color="auto" w:fill="FFFFFF"/>
        <w:spacing w:before="0" w:after="0"/>
        <w:textAlignment w:val="baseline"/>
        <w:rPr>
          <w:rFonts w:ascii="inherit" w:hAnsi="inherit"/>
        </w:rPr>
      </w:pPr>
      <w:bookmarkStart w:id="0" w:name="_Hlk135946135"/>
      <w:r>
        <w:rPr>
          <w:rFonts w:ascii="inherit" w:hAnsi="inherit"/>
        </w:rPr>
        <w:t xml:space="preserve">The case involves moderate complexity. First, tit involves multiple differential diagnoses, including nasopharyngitis, acute bronchitis, and postnasal drip syndrome, implying the need for further evaluation to confirm the diagnosis. Second, the evaluation of possible </w:t>
      </w:r>
      <w:r>
        <w:rPr>
          <w:rFonts w:ascii="inherit" w:hAnsi="inherit"/>
        </w:rPr>
        <w:lastRenderedPageBreak/>
        <w:t>organisms mentions the need for nasal and sputum cultures, with these investigations adding to its complexity. Thirdly, the underlying medical conditions (asthma) could affect the treatment plan for the respiratory symptoms and demands an appropriate consideration of potential interactions between the pre-existing condition and the current symptoms. Fourth, the case has several abnormal findings, including diminished lung sounds, crackles, abnormal resonance, and dullness with percussion, The findings could indicate a severe respiratory condition contributing to the case’s complexity.</w:t>
      </w:r>
    </w:p>
    <w:bookmarkEnd w:id="0"/>
    <w:p w14:paraId="7ECF35C9" w14:textId="77777777" w:rsidR="00511532" w:rsidRDefault="00511532" w:rsidP="002D5C1D">
      <w:pPr>
        <w:pStyle w:val="NormalWeb"/>
        <w:shd w:val="clear" w:color="auto" w:fill="FFFFFF"/>
        <w:spacing w:before="0" w:after="0"/>
        <w:textAlignment w:val="baseline"/>
        <w:rPr>
          <w:rFonts w:ascii="inherit" w:hAnsi="inherit"/>
        </w:rPr>
      </w:pPr>
    </w:p>
    <w:p w14:paraId="0A3BB9A1" w14:textId="05FAB980" w:rsidR="002D5C1D" w:rsidRDefault="002D5C1D" w:rsidP="002D5C1D">
      <w:pPr>
        <w:shd w:val="clear" w:color="auto" w:fill="FFFFFF"/>
        <w:textAlignment w:val="baseline"/>
        <w:rPr>
          <w:rFonts w:ascii="Times New Roman" w:hAnsi="Times New Roman"/>
        </w:rPr>
      </w:pPr>
      <w:r>
        <w:object w:dxaOrig="225" w:dyaOrig="225" w14:anchorId="190A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36.5pt;height:60.75pt" o:ole="">
            <v:imagedata r:id="rId6" o:title=""/>
          </v:shape>
          <w:control r:id="rId7" w:name="DefaultOcxName" w:shapeid="_x0000_i1100"/>
        </w:object>
      </w:r>
    </w:p>
    <w:p w14:paraId="304D0AB0" w14:textId="77777777" w:rsidR="002D5C1D" w:rsidRDefault="002D5C1D" w:rsidP="002D5C1D">
      <w:pPr>
        <w:shd w:val="clear" w:color="auto" w:fill="FFFFFF"/>
        <w:textAlignment w:val="baseline"/>
      </w:pPr>
      <w:r>
        <w:t>SUBMIT</w:t>
      </w:r>
    </w:p>
    <w:p w14:paraId="169FDA6E" w14:textId="77777777" w:rsidR="002D5C1D" w:rsidRDefault="002D5C1D" w:rsidP="002D5C1D">
      <w:pPr>
        <w:pStyle w:val="z-BottomofForm"/>
      </w:pPr>
      <w:r>
        <w:t>Bottom of Form</w:t>
      </w:r>
    </w:p>
    <w:p w14:paraId="0D8B754C" w14:textId="77777777" w:rsidR="002D5C1D" w:rsidRDefault="002D5C1D" w:rsidP="002D5C1D">
      <w:pPr>
        <w:pStyle w:val="z-TopofForm"/>
      </w:pPr>
      <w:r>
        <w:t>Top of Form</w:t>
      </w:r>
    </w:p>
    <w:p w14:paraId="3A1F9517"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2.</w:t>
      </w:r>
      <w:r>
        <w:rPr>
          <w:rFonts w:ascii="inherit" w:hAnsi="inherit"/>
        </w:rPr>
        <w:t> Data Review – Did you review minimal or none, limited, moderate or extensive data? Support your claim with proof/rationale.</w:t>
      </w:r>
    </w:p>
    <w:p w14:paraId="7BA9468F" w14:textId="485D6BC8" w:rsidR="00511532" w:rsidRDefault="00511532" w:rsidP="002D5C1D">
      <w:pPr>
        <w:pStyle w:val="NormalWeb"/>
        <w:shd w:val="clear" w:color="auto" w:fill="FFFFFF"/>
        <w:spacing w:before="0" w:after="0"/>
        <w:textAlignment w:val="baseline"/>
        <w:rPr>
          <w:rFonts w:ascii="inherit" w:hAnsi="inherit"/>
        </w:rPr>
      </w:pPr>
      <w:bookmarkStart w:id="1" w:name="_Hlk135947210"/>
      <w:r>
        <w:rPr>
          <w:rFonts w:ascii="inherit" w:hAnsi="inherit"/>
        </w:rPr>
        <w:t>The data review can be classified as moderate. The data reviewed included history and current symptoms, physical exam findings, medical history (asthma and previous upper respiratory infections0, social history, surgical history, medication history, and assessment and differential diagnosis. The review illustrates a significant amount of data.</w:t>
      </w:r>
    </w:p>
    <w:bookmarkEnd w:id="1"/>
    <w:p w14:paraId="68A75AD6" w14:textId="3896B9A3" w:rsidR="002D5C1D" w:rsidRDefault="002D5C1D" w:rsidP="002D5C1D">
      <w:pPr>
        <w:shd w:val="clear" w:color="auto" w:fill="FFFFFF"/>
        <w:textAlignment w:val="baseline"/>
        <w:rPr>
          <w:rFonts w:ascii="Times New Roman" w:hAnsi="Times New Roman"/>
        </w:rPr>
      </w:pPr>
      <w:r>
        <w:object w:dxaOrig="225" w:dyaOrig="225" w14:anchorId="3A87DDF3">
          <v:shape id="_x0000_i1101" type="#_x0000_t75" style="width:136.5pt;height:60.75pt" o:ole="">
            <v:imagedata r:id="rId6" o:title=""/>
          </v:shape>
          <w:control r:id="rId8" w:name="DefaultOcxName1" w:shapeid="_x0000_i1101"/>
        </w:object>
      </w:r>
    </w:p>
    <w:p w14:paraId="7754A885" w14:textId="77777777" w:rsidR="002D5C1D" w:rsidRDefault="002D5C1D" w:rsidP="002D5C1D">
      <w:pPr>
        <w:shd w:val="clear" w:color="auto" w:fill="FFFFFF"/>
        <w:textAlignment w:val="baseline"/>
      </w:pPr>
      <w:r>
        <w:t>SUBMIT</w:t>
      </w:r>
    </w:p>
    <w:p w14:paraId="05D1DBEC" w14:textId="77777777" w:rsidR="002D5C1D" w:rsidRDefault="002D5C1D" w:rsidP="002D5C1D">
      <w:pPr>
        <w:pStyle w:val="z-BottomofForm"/>
      </w:pPr>
      <w:r>
        <w:t>Bottom of Form</w:t>
      </w:r>
    </w:p>
    <w:p w14:paraId="5EEEABE6" w14:textId="77777777" w:rsidR="002D5C1D" w:rsidRDefault="002D5C1D" w:rsidP="002D5C1D">
      <w:pPr>
        <w:pStyle w:val="z-TopofForm"/>
      </w:pPr>
      <w:r>
        <w:t>Top of Form</w:t>
      </w:r>
    </w:p>
    <w:p w14:paraId="0545751E"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3.</w:t>
      </w:r>
      <w:r>
        <w:rPr>
          <w:rFonts w:ascii="inherit" w:hAnsi="inherit"/>
        </w:rPr>
        <w:t> What is the Risk of Morbidity from additional diagnostic testing or treating? (Minimal, Low, Moderate or High). Support your claim with proof/rationale.</w:t>
      </w:r>
    </w:p>
    <w:p w14:paraId="7D0A2A75" w14:textId="7BD470E5" w:rsidR="00511532" w:rsidRDefault="00511532" w:rsidP="002D5C1D">
      <w:pPr>
        <w:pStyle w:val="NormalWeb"/>
        <w:shd w:val="clear" w:color="auto" w:fill="FFFFFF"/>
        <w:spacing w:before="0" w:after="0"/>
        <w:textAlignment w:val="baseline"/>
        <w:rPr>
          <w:rFonts w:ascii="inherit" w:hAnsi="inherit"/>
        </w:rPr>
      </w:pPr>
      <w:bookmarkStart w:id="2" w:name="_Hlk135946986"/>
      <w:r>
        <w:rPr>
          <w:rFonts w:ascii="inherit" w:hAnsi="inherit"/>
        </w:rPr>
        <w:t>The risk of morbidity in this case is moderate, as evidenced by several reasons. First, the presenting symptoms and physical exam findings show a respiratory infection persisting for three weeks. The presence of a sore throat. Thich yellow-green sputum, fever, and stuffy nose suggests the possibility of a severe infection. Second, physical exam findings indicate crackles in right lower lobe, tachypnea, and dull lung sounds in the right lower lobe that indicative of concerns for lower respiratory tract infections such as pneumonia. Third, the patient has a smoking history, contributing to the severity and prolonged course of infections.</w:t>
      </w:r>
    </w:p>
    <w:bookmarkEnd w:id="2"/>
    <w:p w14:paraId="54AABC37" w14:textId="02CBB2EB" w:rsidR="002D5C1D" w:rsidRDefault="002D5C1D" w:rsidP="002D5C1D">
      <w:pPr>
        <w:shd w:val="clear" w:color="auto" w:fill="FFFFFF"/>
        <w:textAlignment w:val="baseline"/>
        <w:rPr>
          <w:rFonts w:ascii="Times New Roman" w:hAnsi="Times New Roman"/>
        </w:rPr>
      </w:pPr>
      <w:r>
        <w:lastRenderedPageBreak/>
        <w:object w:dxaOrig="225" w:dyaOrig="225" w14:anchorId="095A80E8">
          <v:shape id="_x0000_i1063" type="#_x0000_t75" style="width:136.5pt;height:60.75pt" o:ole="">
            <v:imagedata r:id="rId6" o:title=""/>
          </v:shape>
          <w:control r:id="rId9" w:name="DefaultOcxName2" w:shapeid="_x0000_i1063"/>
        </w:object>
      </w:r>
    </w:p>
    <w:p w14:paraId="35036C4A" w14:textId="77777777" w:rsidR="002D5C1D" w:rsidRDefault="002D5C1D" w:rsidP="002D5C1D">
      <w:pPr>
        <w:shd w:val="clear" w:color="auto" w:fill="FFFFFF"/>
        <w:textAlignment w:val="baseline"/>
      </w:pPr>
      <w:r>
        <w:t>SUBMIT</w:t>
      </w:r>
    </w:p>
    <w:p w14:paraId="5F5E1258" w14:textId="77777777" w:rsidR="002D5C1D" w:rsidRDefault="002D5C1D" w:rsidP="002D5C1D">
      <w:pPr>
        <w:pStyle w:val="z-BottomofForm"/>
      </w:pPr>
      <w:r>
        <w:t>Bottom of Form</w:t>
      </w:r>
    </w:p>
    <w:p w14:paraId="36F2B467" w14:textId="77777777" w:rsidR="002D5C1D" w:rsidRDefault="002D5C1D" w:rsidP="002D5C1D">
      <w:pPr>
        <w:pStyle w:val="z-TopofForm"/>
      </w:pPr>
      <w:r>
        <w:t>Top of Form</w:t>
      </w:r>
    </w:p>
    <w:p w14:paraId="17FFA59E" w14:textId="77777777" w:rsidR="002D5C1D" w:rsidRDefault="002D5C1D" w:rsidP="002D5C1D">
      <w:pPr>
        <w:pStyle w:val="NormalWeb"/>
        <w:shd w:val="clear" w:color="auto" w:fill="FFFFFF"/>
        <w:spacing w:before="0" w:after="0"/>
        <w:textAlignment w:val="baseline"/>
        <w:rPr>
          <w:rFonts w:ascii="inherit" w:hAnsi="inherit"/>
        </w:rPr>
      </w:pPr>
      <w:r>
        <w:rPr>
          <w:rStyle w:val="num"/>
          <w:rFonts w:ascii="inherit" w:hAnsi="inherit"/>
          <w:b/>
          <w:bCs/>
          <w:color w:val="A52238"/>
          <w:bdr w:val="none" w:sz="0" w:space="0" w:color="auto" w:frame="1"/>
        </w:rPr>
        <w:t>4.</w:t>
      </w:r>
      <w:r>
        <w:rPr>
          <w:rFonts w:ascii="inherit" w:hAnsi="inherit"/>
        </w:rPr>
        <w:t> Given your above answers how would you code this patient?</w:t>
      </w:r>
    </w:p>
    <w:p w14:paraId="5DFBCCC0" w14:textId="23ED6781" w:rsidR="00511532" w:rsidRDefault="00511532" w:rsidP="002D5C1D">
      <w:pPr>
        <w:pStyle w:val="NormalWeb"/>
        <w:shd w:val="clear" w:color="auto" w:fill="FFFFFF"/>
        <w:spacing w:before="0" w:after="0"/>
        <w:textAlignment w:val="baseline"/>
        <w:rPr>
          <w:rFonts w:ascii="inherit" w:hAnsi="inherit"/>
        </w:rPr>
      </w:pPr>
      <w:bookmarkStart w:id="3" w:name="_Hlk135948112"/>
      <w:r>
        <w:rPr>
          <w:rFonts w:ascii="inherit" w:hAnsi="inherit"/>
        </w:rPr>
        <w:t xml:space="preserve">Based on the answers, the case can be assigned an Evaluation and Management (E/M) code for an Office or Other Outpatient Visit. While the MDM elements are not mentioned explicitly, estimations can be made based on the severity and complexity of the condition. The presenting symptoms have been worsening, the need for additional diagnostic tests, and the treatment plan show a high MDM level. Therefore, the patient could be assigned code 99202 because of the expanded problem-focused history, expanded problem-focused exam, and the straightforward medical decision-making for a new patient. </w:t>
      </w:r>
    </w:p>
    <w:bookmarkEnd w:id="3"/>
    <w:p w14:paraId="45815BD7" w14:textId="2E0EFA18" w:rsidR="002D5C1D" w:rsidRDefault="002D5C1D" w:rsidP="002D5C1D">
      <w:pPr>
        <w:shd w:val="clear" w:color="auto" w:fill="FFFFFF"/>
        <w:textAlignment w:val="baseline"/>
        <w:rPr>
          <w:rFonts w:ascii="Times New Roman" w:hAnsi="Times New Roman"/>
        </w:rPr>
      </w:pPr>
      <w:r>
        <w:object w:dxaOrig="225" w:dyaOrig="225" w14:anchorId="700FFEA6">
          <v:shape id="_x0000_i1066" type="#_x0000_t75" style="width:136.5pt;height:60.75pt" o:ole="">
            <v:imagedata r:id="rId6" o:title=""/>
          </v:shape>
          <w:control r:id="rId10" w:name="DefaultOcxName3" w:shapeid="_x0000_i1066"/>
        </w:object>
      </w:r>
    </w:p>
    <w:p w14:paraId="0EAD1EDA" w14:textId="77777777" w:rsidR="002D5C1D" w:rsidRDefault="002D5C1D" w:rsidP="002D5C1D">
      <w:pPr>
        <w:shd w:val="clear" w:color="auto" w:fill="FFFFFF"/>
        <w:textAlignment w:val="baseline"/>
      </w:pPr>
      <w:r>
        <w:t>SUBMIT</w:t>
      </w:r>
    </w:p>
    <w:p w14:paraId="22853936" w14:textId="77777777" w:rsidR="002D5C1D" w:rsidRPr="00511532" w:rsidRDefault="002D5C1D" w:rsidP="002D5C1D">
      <w:pPr>
        <w:pStyle w:val="z-BottomofForm"/>
        <w:rPr>
          <w:rFonts w:ascii="inherit" w:hAnsi="inherit"/>
        </w:rPr>
      </w:pPr>
      <w:r w:rsidRPr="00511532">
        <w:rPr>
          <w:rFonts w:ascii="inherit" w:hAnsi="inherit"/>
        </w:rPr>
        <w:t>Bottom of Form</w:t>
      </w:r>
    </w:p>
    <w:p w14:paraId="6BF07FF1" w14:textId="77777777" w:rsidR="002D5C1D" w:rsidRPr="00511532" w:rsidRDefault="002D5C1D" w:rsidP="002D5C1D">
      <w:pPr>
        <w:pStyle w:val="z-TopofForm"/>
        <w:rPr>
          <w:rFonts w:ascii="inherit" w:hAnsi="inherit"/>
        </w:rPr>
      </w:pPr>
      <w:r w:rsidRPr="00511532">
        <w:rPr>
          <w:rFonts w:ascii="inherit" w:hAnsi="inherit"/>
        </w:rPr>
        <w:t>Top of Form</w:t>
      </w:r>
    </w:p>
    <w:p w14:paraId="04692AA7" w14:textId="77777777" w:rsidR="002D5C1D" w:rsidRDefault="002D5C1D" w:rsidP="002D5C1D">
      <w:pPr>
        <w:pStyle w:val="NormalWeb"/>
        <w:shd w:val="clear" w:color="auto" w:fill="FFFFFF"/>
        <w:spacing w:before="0" w:after="0"/>
        <w:textAlignment w:val="baseline"/>
        <w:rPr>
          <w:rFonts w:ascii="inherit" w:hAnsi="inherit" w:cs="Open Sans"/>
          <w:color w:val="000000"/>
        </w:rPr>
      </w:pPr>
      <w:r w:rsidRPr="00511532">
        <w:rPr>
          <w:rStyle w:val="num"/>
          <w:rFonts w:ascii="inherit" w:hAnsi="inherit" w:cs="Open Sans"/>
          <w:b/>
          <w:bCs/>
          <w:color w:val="A52238"/>
          <w:bdr w:val="none" w:sz="0" w:space="0" w:color="auto" w:frame="1"/>
        </w:rPr>
        <w:t>5.</w:t>
      </w:r>
      <w:r w:rsidRPr="00511532">
        <w:rPr>
          <w:rFonts w:ascii="inherit" w:hAnsi="inherit" w:cs="Open Sans"/>
          <w:color w:val="000000"/>
        </w:rPr>
        <w:t> Is there any reason this patient might be billed based on time? If so, how might this change your coding?</w:t>
      </w:r>
    </w:p>
    <w:p w14:paraId="595E26C6" w14:textId="174E7257" w:rsidR="00511532" w:rsidRPr="00511532" w:rsidRDefault="00511532" w:rsidP="002D5C1D">
      <w:pPr>
        <w:pStyle w:val="NormalWeb"/>
        <w:shd w:val="clear" w:color="auto" w:fill="FFFFFF"/>
        <w:spacing w:before="0" w:after="0"/>
        <w:textAlignment w:val="baseline"/>
        <w:rPr>
          <w:rFonts w:ascii="inherit" w:hAnsi="inherit" w:cs="Open Sans"/>
          <w:color w:val="000000"/>
        </w:rPr>
      </w:pPr>
      <w:bookmarkStart w:id="4" w:name="_Hlk135948660"/>
      <w:r>
        <w:rPr>
          <w:rFonts w:ascii="inherit" w:hAnsi="inherit" w:cs="Open Sans"/>
          <w:color w:val="000000"/>
        </w:rPr>
        <w:t>The case has a potential for the consideration of billing based on time. One crucial criterion for time-based billing is when counselling and/or coordinating care dominates the overall time. The complexity of the condition, the need for additional counselling and patient education, and the need for care coordination may require additional time with the patient, Therefore, this would change if the encounter takes more than 40 minutes.</w:t>
      </w:r>
    </w:p>
    <w:bookmarkEnd w:id="4"/>
    <w:p w14:paraId="519603EF" w14:textId="0D821F88" w:rsidR="002D5C1D" w:rsidRDefault="002D5C1D" w:rsidP="002D5C1D">
      <w:pPr>
        <w:shd w:val="clear" w:color="auto" w:fill="FFFFFF"/>
        <w:textAlignment w:val="baseline"/>
        <w:rPr>
          <w:rFonts w:ascii="Times New Roman" w:hAnsi="Times New Roman" w:cs="Times New Roman"/>
        </w:rPr>
      </w:pPr>
      <w:r>
        <w:object w:dxaOrig="225" w:dyaOrig="225" w14:anchorId="30A91340">
          <v:shape id="_x0000_i1069" type="#_x0000_t75" style="width:136.5pt;height:60.75pt" o:ole="">
            <v:imagedata r:id="rId6" o:title=""/>
          </v:shape>
          <w:control r:id="rId11" w:name="DefaultOcxName4" w:shapeid="_x0000_i1069"/>
        </w:object>
      </w:r>
    </w:p>
    <w:p w14:paraId="09FBBCB7" w14:textId="5E0931E7" w:rsidR="002D5C1D" w:rsidRDefault="002D5C1D">
      <w:r>
        <w:t>22222222222222222222222222222222222222222222</w:t>
      </w:r>
    </w:p>
    <w:p w14:paraId="72B0DEF3" w14:textId="77777777" w:rsidR="002D5C1D" w:rsidRDefault="002D5C1D" w:rsidP="002D5C1D">
      <w:pPr>
        <w:pStyle w:val="Heading1"/>
        <w:spacing w:before="0" w:beforeAutospacing="0" w:after="0" w:afterAutospacing="0"/>
        <w:textAlignment w:val="baseline"/>
        <w:rPr>
          <w:rFonts w:ascii="inherit" w:hAnsi="inherit"/>
          <w:b w:val="0"/>
          <w:bCs w:val="0"/>
        </w:rPr>
      </w:pPr>
      <w:r>
        <w:rPr>
          <w:rFonts w:ascii="inherit" w:hAnsi="inherit"/>
          <w:b w:val="0"/>
          <w:bCs w:val="0"/>
        </w:rPr>
        <w:t>Patient Evaluation and CPT Codes Interactive</w:t>
      </w:r>
    </w:p>
    <w:p w14:paraId="0666052B" w14:textId="77777777" w:rsidR="002D5C1D" w:rsidRDefault="002D5C1D" w:rsidP="002D5C1D">
      <w:pPr>
        <w:pStyle w:val="Heading2"/>
        <w:shd w:val="clear" w:color="auto" w:fill="FFFFFF"/>
        <w:textAlignment w:val="baseline"/>
        <w:rPr>
          <w:rFonts w:ascii="inherit" w:hAnsi="inherit" w:cs="Open Sans"/>
          <w:color w:val="000000"/>
        </w:rPr>
      </w:pPr>
      <w:r>
        <w:rPr>
          <w:rFonts w:ascii="inherit" w:hAnsi="inherit" w:cs="Open Sans"/>
          <w:color w:val="000000"/>
        </w:rPr>
        <w:t>Patient 2</w:t>
      </w:r>
    </w:p>
    <w:p w14:paraId="12E103E3" w14:textId="031C6407" w:rsidR="002D5C1D" w:rsidRDefault="002D5C1D" w:rsidP="002D5C1D">
      <w:pPr>
        <w:shd w:val="clear" w:color="auto" w:fill="FFFFFF"/>
        <w:textAlignment w:val="top"/>
        <w:rPr>
          <w:rFonts w:ascii="Open Sans" w:hAnsi="Open Sans" w:cs="Open Sans"/>
          <w:color w:val="000000"/>
        </w:rPr>
      </w:pPr>
      <w:r>
        <w:rPr>
          <w:rFonts w:ascii="Open Sans" w:hAnsi="Open Sans" w:cs="Open Sans"/>
          <w:noProof/>
          <w:color w:val="000000"/>
        </w:rPr>
        <w:lastRenderedPageBreak/>
        <w:drawing>
          <wp:inline distT="0" distB="0" distL="0" distR="0" wp14:anchorId="152D3996" wp14:editId="5301B227">
            <wp:extent cx="3331845" cy="3331845"/>
            <wp:effectExtent l="0" t="0" r="1905" b="1905"/>
            <wp:docPr id="232078006" name="Picture 2" descr="A person holding a paint brus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78006" name="Picture 2" descr="A person holding a paint brush&#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14:paraId="5D5ED6F5"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 </w:t>
      </w:r>
    </w:p>
    <w:p w14:paraId="1A695763"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Strong"/>
          <w:rFonts w:ascii="inherit" w:eastAsiaTheme="majorEastAsia" w:hAnsi="inherit" w:cs="Open Sans"/>
          <w:color w:val="000000"/>
          <w:bdr w:val="none" w:sz="0" w:space="0" w:color="auto" w:frame="1"/>
        </w:rPr>
        <w:t>Patient Name</w:t>
      </w:r>
      <w:r>
        <w:rPr>
          <w:rFonts w:ascii="inherit" w:hAnsi="inherit" w:cs="Open Sans"/>
          <w:color w:val="000000"/>
        </w:rPr>
        <w:t xml:space="preserve">: </w:t>
      </w:r>
      <w:bookmarkStart w:id="5" w:name="_Hlk135948809"/>
      <w:r>
        <w:rPr>
          <w:rFonts w:ascii="inherit" w:hAnsi="inherit" w:cs="Open Sans"/>
          <w:color w:val="000000"/>
        </w:rPr>
        <w:t>Rebecca Jones</w:t>
      </w:r>
    </w:p>
    <w:p w14:paraId="564A3765"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Subjective:</w:t>
      </w:r>
    </w:p>
    <w:p w14:paraId="783C1400"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This new patient is a 26-year-old woman who presents to the primary care office complaining of “a sore throat and cold that has gotten worse.” Patent states that her cough has been productive with thick yellow-green sputum. The patient explains that she has a sore throat, stuffy nose, and a fever. Patient estimates that she has had the “cold” for the past three weeks and it has not gotten any better.</w:t>
      </w:r>
    </w:p>
    <w:p w14:paraId="33D83CE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Aggravating factors: ambulation (short distances) and smoke.</w:t>
      </w:r>
    </w:p>
    <w:p w14:paraId="09A67D4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Relieving factors: cold beverages, cough syrup, cough drops, rescue inhaler one to two times a week, and allergy medicine with minimal effect.</w:t>
      </w:r>
    </w:p>
    <w:p w14:paraId="53201E0C"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She denies any known sick contacts. She explains that she does not normally get colds that last this long but usually gets them once or twice a year. The patient reports smoking a pack of cigarettes a day and denies alcohol or drug use. The patient has no known diagnosed allergies. No additional concerns at this time.</w:t>
      </w:r>
    </w:p>
    <w:p w14:paraId="122DA0B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ROS- Patient denies: chills, travel, headache, chest pain, chest tightness, palpations, wheezing, nausea, vomiting, loose stools, blurry vision, floaters, nausea, vomiting, or loose stools. No foreign body visualized, new bites, flushing, pruritus, anxiety, faintness, blunt force trauma, new foods/ medications/ hygiene products, or sense of impending doom.</w:t>
      </w:r>
    </w:p>
    <w:p w14:paraId="7B7BEEC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lastRenderedPageBreak/>
        <w:t>Medical history per chart review and patient: asthma, upper respiratory infection on 1/9/17 treated with Z-Pack. The patient denies any cardiovascular issues.</w:t>
      </w:r>
    </w:p>
    <w:p w14:paraId="5C839DF5"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Surgical history: laparoscopic appendectomy 3/23/14, admitted for two days. Familial history, hypertension. The patient is currently employed as a receptionist.</w:t>
      </w:r>
    </w:p>
    <w:p w14:paraId="404FA83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Social History: The patient is single and lives alone in an apartment. The patient is a one pack a day smoker.</w:t>
      </w:r>
    </w:p>
    <w:p w14:paraId="4AF5AC4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Health Promotion: due for pneumonia vaccination (PPSV23).</w:t>
      </w:r>
    </w:p>
    <w:p w14:paraId="4DE03A79"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Medications: Paragard IUD. Albuterol 180mcg oral inhalation two puffs with spacer every six hours as needed for shortness of breath.</w:t>
      </w:r>
    </w:p>
    <w:p w14:paraId="2E3023C0"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Objective:</w:t>
      </w:r>
    </w:p>
    <w:p w14:paraId="07D856E4"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General Survey—Alert, friendly, well-kempt woman, good historian.</w:t>
      </w:r>
    </w:p>
    <w:p w14:paraId="118A3003"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Vital signs: temperature 98.4, heart rate 114, respirations 25, blood pressure 112/62, SPO2 92% room air.</w:t>
      </w:r>
    </w:p>
    <w:p w14:paraId="7D60ABFE"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Head: normocephalic, no lumps or lesions.</w:t>
      </w:r>
    </w:p>
    <w:p w14:paraId="00B3255D"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Face: symmetrical, no drooping.</w:t>
      </w:r>
    </w:p>
    <w:p w14:paraId="73AD1E73"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Eyes: clear sclera, clear conjunctiva, PERRLA.</w:t>
      </w:r>
    </w:p>
    <w:p w14:paraId="53760E6C"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Cardiovascular: regular—elevated rate, no rubs, gallops, or murmurs, no jugular vein distention, capillary refill time less than 3 seconds.</w:t>
      </w:r>
    </w:p>
    <w:p w14:paraId="73143925"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Integumentary: skin warm, dry, intact, good turgor. Lap sites scars.</w:t>
      </w:r>
    </w:p>
    <w:p w14:paraId="69E14091"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 xml:space="preserve">Mouth: lips intact, no caries, moist </w:t>
      </w:r>
      <w:proofErr w:type="spellStart"/>
      <w:r>
        <w:rPr>
          <w:rFonts w:ascii="Open Sans" w:hAnsi="Open Sans" w:cs="Open Sans"/>
          <w:color w:val="000000"/>
        </w:rPr>
        <w:t>erythemic</w:t>
      </w:r>
      <w:proofErr w:type="spellEnd"/>
      <w:r>
        <w:rPr>
          <w:rFonts w:ascii="Open Sans" w:hAnsi="Open Sans" w:cs="Open Sans"/>
          <w:color w:val="000000"/>
        </w:rPr>
        <w:t xml:space="preserve"> mucosa, enlarged tonsils grade 2, no lesions noted.</w:t>
      </w:r>
    </w:p>
    <w:p w14:paraId="0176EBE6"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Nose: no polyps, erythema in both nares, no blisters, petechial, ulcerations.</w:t>
      </w:r>
    </w:p>
    <w:p w14:paraId="4A447546"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Throat: erythema, thick yellow-green sputum, no lesions, no difficulty swallowing.</w:t>
      </w:r>
    </w:p>
    <w:p w14:paraId="3F53EA67"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Neck: trachea midline, no nodules, no bruits, no stridor; swollen and tender submental, submandibular, superficial cervical and posterior cervical lymph nodes.</w:t>
      </w:r>
    </w:p>
    <w:p w14:paraId="11544CE9" w14:textId="77777777" w:rsidR="002D5C1D" w:rsidRDefault="002D5C1D" w:rsidP="002D5C1D">
      <w:pPr>
        <w:numPr>
          <w:ilvl w:val="0"/>
          <w:numId w:val="4"/>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Lungs: tachypnea, coarse inspiratory crackles in right lower lobe, diminished lung sounds in the bases, dullness sound with percussion over right lower lobe; positive tactile fremitus, bronchophony muffled, and egophony abnormal. No nasal flaring, perioral or nail bed cyanosis, sternal, subcoastal, intercostal, or supraclavicular retractions.</w:t>
      </w:r>
    </w:p>
    <w:p w14:paraId="6A1731CD"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Assessment:</w:t>
      </w:r>
    </w:p>
    <w:p w14:paraId="16DE774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Community Acquired Bacteria Pneumonia, RLL</w:t>
      </w:r>
    </w:p>
    <w:p w14:paraId="6F932859"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lastRenderedPageBreak/>
        <w:t>Differential Diagnosis:</w:t>
      </w:r>
    </w:p>
    <w:p w14:paraId="7B7FCFB2" w14:textId="77777777" w:rsidR="002D5C1D" w:rsidRDefault="002D5C1D" w:rsidP="002D5C1D">
      <w:pPr>
        <w:numPr>
          <w:ilvl w:val="0"/>
          <w:numId w:val="5"/>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Nasopharyngitis</w:t>
      </w:r>
    </w:p>
    <w:p w14:paraId="714FD91F" w14:textId="77777777" w:rsidR="002D5C1D" w:rsidRDefault="002D5C1D" w:rsidP="002D5C1D">
      <w:pPr>
        <w:numPr>
          <w:ilvl w:val="0"/>
          <w:numId w:val="5"/>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Postnasal drip syndrome</w:t>
      </w:r>
    </w:p>
    <w:p w14:paraId="1F496509" w14:textId="77777777" w:rsidR="002D5C1D" w:rsidRDefault="002D5C1D" w:rsidP="002D5C1D">
      <w:pPr>
        <w:numPr>
          <w:ilvl w:val="0"/>
          <w:numId w:val="5"/>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Acute Bronchitis</w:t>
      </w:r>
    </w:p>
    <w:p w14:paraId="5DB5DDF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Possible organisms: need sputum and nasal cultures to determine organism</w:t>
      </w:r>
    </w:p>
    <w:p w14:paraId="25112273"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proofErr w:type="spellStart"/>
      <w:r>
        <w:rPr>
          <w:rFonts w:ascii="Open Sans" w:hAnsi="Open Sans" w:cs="Open Sans"/>
          <w:color w:val="000000"/>
        </w:rPr>
        <w:t>Haemophilus</w:t>
      </w:r>
      <w:proofErr w:type="spellEnd"/>
      <w:r>
        <w:rPr>
          <w:rFonts w:ascii="Open Sans" w:hAnsi="Open Sans" w:cs="Open Sans"/>
          <w:color w:val="000000"/>
        </w:rPr>
        <w:t xml:space="preserve"> influenza</w:t>
      </w:r>
    </w:p>
    <w:p w14:paraId="1D6367D4"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Group A beta-hemolytic streptococcus</w:t>
      </w:r>
    </w:p>
    <w:p w14:paraId="0992DF86"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Group C and G streptococci</w:t>
      </w:r>
    </w:p>
    <w:p w14:paraId="6295D14C"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Chlamydia pneumoniae</w:t>
      </w:r>
    </w:p>
    <w:p w14:paraId="288B449A"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Diphtheria</w:t>
      </w:r>
    </w:p>
    <w:p w14:paraId="01D38252"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Mycoplasma pneumonia</w:t>
      </w:r>
    </w:p>
    <w:p w14:paraId="2A3B2403"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Legionella pneumophilia</w:t>
      </w:r>
    </w:p>
    <w:p w14:paraId="39E13E9D"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Neisseria gonorrhoeae or chlamydia trachomatis</w:t>
      </w:r>
    </w:p>
    <w:p w14:paraId="112BEE5F"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Influenza A, B</w:t>
      </w:r>
    </w:p>
    <w:p w14:paraId="5D64641D"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Epstein-Barr</w:t>
      </w:r>
    </w:p>
    <w:p w14:paraId="6F618FD0"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Coccidioidomycosis</w:t>
      </w:r>
    </w:p>
    <w:p w14:paraId="0CD71241"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Histoplasmosis</w:t>
      </w:r>
    </w:p>
    <w:p w14:paraId="31E40C79" w14:textId="77777777" w:rsidR="002D5C1D" w:rsidRDefault="002D5C1D" w:rsidP="002D5C1D">
      <w:pPr>
        <w:numPr>
          <w:ilvl w:val="0"/>
          <w:numId w:val="6"/>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Blastomycosis</w:t>
      </w:r>
    </w:p>
    <w:p w14:paraId="14BF5507"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Plan:</w:t>
      </w:r>
    </w:p>
    <w:p w14:paraId="0B2DA39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Diagnostic tests: rapid strep test, Influenza type A and B swabs, COVID-19 swab. Consider a 2-view chest X-ray (if swabs are negative), and complete blood count with differential.</w:t>
      </w:r>
    </w:p>
    <w:p w14:paraId="70E8CA1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Pharmacologic interventions: azithromycin 500 mg on day 1 followed by four days of 250 mg a day, acetaminophen 650 mg by mouth as needed for fever of pain or ibuprofen 400 mg by mouth every six hours as needed for fever or pain.</w:t>
      </w:r>
    </w:p>
    <w:p w14:paraId="2D9DBB15"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Non-pharmacologic interventions: gargle with warm saltwater (1 tsp salt to 1 cup water), avoid smoking and other respiratory irritants (smoke, automotive exhaust, pollen, dust, dander, strong scents such as perfume), increase nonalcoholic fluid intake, rest, increase room humidity.</w:t>
      </w:r>
    </w:p>
    <w:p w14:paraId="171EEFA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Referrals: None at this time. Pulmonology if condition does not improve with oral antibiotics.</w:t>
      </w:r>
    </w:p>
    <w:p w14:paraId="18DD413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Education: side effects of azithromycin, antibiotic teaching about finishing treatment, cough hygiene, fluids, soft foods, when to go to the emergency room, when to call the office.</w:t>
      </w:r>
    </w:p>
    <w:p w14:paraId="7B1AFF5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lastRenderedPageBreak/>
        <w:t>Follow-up: call the office or go to the nearest emergency room if you have a fever greater than 101, shaking, chills, confusion, blue fingernails or lips, have increased cough, difficulty breathing at rest, or increased shortness of breath. Please follow up in the clinic in one week.</w:t>
      </w:r>
    </w:p>
    <w:p w14:paraId="55C2A730"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Examining Medical Decision Making (MDM)</w:t>
      </w:r>
    </w:p>
    <w:p w14:paraId="2794BC9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Remember 2 out of 3 MDM Elements must meet or exceed to determine Level of Service (LOS).</w:t>
      </w:r>
    </w:p>
    <w:bookmarkEnd w:id="5"/>
    <w:p w14:paraId="1013089B" w14:textId="77777777" w:rsidR="002D5C1D" w:rsidRDefault="002D5C1D" w:rsidP="002D5C1D">
      <w:pPr>
        <w:pStyle w:val="z-TopofForm"/>
      </w:pPr>
      <w:r>
        <w:t>Top of Form</w:t>
      </w:r>
    </w:p>
    <w:p w14:paraId="453DD470"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1.</w:t>
      </w:r>
      <w:r>
        <w:rPr>
          <w:rFonts w:ascii="inherit" w:hAnsi="inherit" w:cs="Open Sans"/>
          <w:color w:val="000000"/>
        </w:rPr>
        <w:t> Complexity – Do you think this case is straightforward, low, moderate or high complexity? Support your claim with proof/rationale.</w:t>
      </w:r>
    </w:p>
    <w:p w14:paraId="74C35A31" w14:textId="77777777" w:rsidR="00511532" w:rsidRDefault="00511532" w:rsidP="00511532">
      <w:pPr>
        <w:pStyle w:val="NormalWeb"/>
        <w:shd w:val="clear" w:color="auto" w:fill="FFFFFF"/>
        <w:spacing w:before="0" w:after="0"/>
        <w:textAlignment w:val="baseline"/>
        <w:rPr>
          <w:rFonts w:ascii="inherit" w:hAnsi="inherit"/>
        </w:rPr>
      </w:pPr>
      <w:r>
        <w:rPr>
          <w:rFonts w:ascii="inherit" w:hAnsi="inherit"/>
        </w:rPr>
        <w:t>The case involves moderate complexity. First, tit involves multiple differential diagnoses, including nasopharyngitis, acute bronchitis, and postnasal drip syndrome, implying the need for further evaluation to confirm the diagnosis. Second, the evaluation of possible organisms mentions the need for nasal and sputum cultures, with these investigations adding to its complexity. Thirdly, the underlying medical conditions (asthma) could affect the treatment plan for the respiratory symptoms and demands an appropriate consideration of potential interactions between the pre-existing condition and the current symptoms. Fourth, the case has several abnormal findings, including diminished lung sounds, crackles, abnormal resonance, and dullness with percussion, The findings could indicate a severe respiratory condition contributing to the case’s complexity.</w:t>
      </w:r>
    </w:p>
    <w:p w14:paraId="700B9404" w14:textId="07020D42"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0306F4A8">
          <v:shape id="_x0000_i1103" type="#_x0000_t75" style="width:136.5pt;height:60.75pt" o:ole="">
            <v:imagedata r:id="rId6" o:title=""/>
          </v:shape>
          <w:control r:id="rId13" w:name="DefaultOcxName5" w:shapeid="_x0000_i1103"/>
        </w:object>
      </w:r>
    </w:p>
    <w:p w14:paraId="073A5AA9"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64B4CCF3" w14:textId="77777777" w:rsidR="002D5C1D" w:rsidRDefault="002D5C1D" w:rsidP="002D5C1D">
      <w:pPr>
        <w:pStyle w:val="z-BottomofForm"/>
      </w:pPr>
      <w:r>
        <w:t>Bottom of Form</w:t>
      </w:r>
    </w:p>
    <w:p w14:paraId="07277207" w14:textId="77777777" w:rsidR="002D5C1D" w:rsidRDefault="002D5C1D" w:rsidP="002D5C1D">
      <w:pPr>
        <w:pStyle w:val="z-TopofForm"/>
      </w:pPr>
      <w:r>
        <w:t>Top of Form</w:t>
      </w:r>
    </w:p>
    <w:p w14:paraId="0F4E31AA"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2.</w:t>
      </w:r>
      <w:r>
        <w:rPr>
          <w:rFonts w:ascii="inherit" w:hAnsi="inherit" w:cs="Open Sans"/>
          <w:color w:val="000000"/>
        </w:rPr>
        <w:t> Data Review – Did you review minimal or none, limited, moderate or extensive data? Support your claim with proof/rationale.</w:t>
      </w:r>
    </w:p>
    <w:p w14:paraId="336D964D" w14:textId="77777777" w:rsidR="00511532" w:rsidRDefault="00511532" w:rsidP="00511532">
      <w:pPr>
        <w:pStyle w:val="NormalWeb"/>
        <w:shd w:val="clear" w:color="auto" w:fill="FFFFFF"/>
        <w:spacing w:before="0" w:after="0"/>
        <w:textAlignment w:val="baseline"/>
        <w:rPr>
          <w:rFonts w:ascii="inherit" w:hAnsi="inherit" w:cs="Open Sans"/>
          <w:color w:val="000000"/>
        </w:rPr>
      </w:pPr>
      <w:r>
        <w:rPr>
          <w:rFonts w:ascii="inherit" w:hAnsi="inherit" w:cs="Open Sans"/>
          <w:color w:val="000000"/>
        </w:rPr>
        <w:t xml:space="preserve">The data review can be classified as extensive. First, an extensive history was collected regarding the duration and progression of symptoms, aggravating and relieving factors, smoking history, surgical, medical, and social history, and health promotion. Second, there was a focused review of symptoms (ROS) covering a range of body systems. Finally, objective findings were collected through a detailed physical exam. </w:t>
      </w:r>
    </w:p>
    <w:p w14:paraId="45D4064C" w14:textId="56BC0FC9"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3CE4773F">
          <v:shape id="_x0000_i1075" type="#_x0000_t75" style="width:136.5pt;height:60.75pt" o:ole="">
            <v:imagedata r:id="rId6" o:title=""/>
          </v:shape>
          <w:control r:id="rId14" w:name="DefaultOcxName11" w:shapeid="_x0000_i1075"/>
        </w:object>
      </w:r>
    </w:p>
    <w:p w14:paraId="72026CA5"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lastRenderedPageBreak/>
        <w:t>SUBMIT</w:t>
      </w:r>
    </w:p>
    <w:p w14:paraId="620EEA61" w14:textId="77777777" w:rsidR="002D5C1D" w:rsidRDefault="002D5C1D" w:rsidP="002D5C1D">
      <w:pPr>
        <w:pStyle w:val="z-BottomofForm"/>
      </w:pPr>
      <w:r>
        <w:t>Bottom of Form</w:t>
      </w:r>
    </w:p>
    <w:p w14:paraId="71426F91" w14:textId="77777777" w:rsidR="002D5C1D" w:rsidRDefault="002D5C1D" w:rsidP="002D5C1D">
      <w:pPr>
        <w:pStyle w:val="z-TopofForm"/>
      </w:pPr>
      <w:r>
        <w:t>Top of Form</w:t>
      </w:r>
    </w:p>
    <w:p w14:paraId="1CBEEFD6"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3.</w:t>
      </w:r>
      <w:r>
        <w:rPr>
          <w:rFonts w:ascii="inherit" w:hAnsi="inherit" w:cs="Open Sans"/>
          <w:color w:val="000000"/>
        </w:rPr>
        <w:t> What is the Risk of Morbidity from additional diagnostic testing or treating? (Minimal, Low, Moderate or High). Support your claim with proof/rationale.</w:t>
      </w:r>
    </w:p>
    <w:p w14:paraId="60444D15" w14:textId="77777777" w:rsidR="00511532" w:rsidRDefault="00511532" w:rsidP="00511532">
      <w:pPr>
        <w:pStyle w:val="NormalWeb"/>
        <w:shd w:val="clear" w:color="auto" w:fill="FFFFFF"/>
        <w:spacing w:before="0" w:after="0"/>
        <w:textAlignment w:val="baseline"/>
        <w:rPr>
          <w:rFonts w:ascii="inherit" w:hAnsi="inherit"/>
        </w:rPr>
      </w:pPr>
      <w:r>
        <w:rPr>
          <w:rFonts w:ascii="inherit" w:hAnsi="inherit"/>
        </w:rPr>
        <w:t>The risk of morbidity in this case is moderate, as evidenced by several reasons. First, the presenting symptoms and physical exam findings show a respiratory infection persisting for three weeks. The presence of a sore throat. Thich yellow-green sputum, fever, and stuffy nose suggests the possibility of a severe infection. Second, physical exam findings indicate crackles in right lower lobe, tachypnea, and dull lung sounds in the right lower lobe that indicative of concerns for lower respiratory tract infections such as pneumonia. Third, the patient has a smoking history, contributing to the severity and prolonged course of infections.</w:t>
      </w:r>
    </w:p>
    <w:p w14:paraId="6403966B" w14:textId="03792CA8"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23BF77CB">
          <v:shape id="_x0000_i1102" type="#_x0000_t75" style="width:136.5pt;height:60.75pt" o:ole="">
            <v:imagedata r:id="rId6" o:title=""/>
          </v:shape>
          <w:control r:id="rId15" w:name="DefaultOcxName21" w:shapeid="_x0000_i1102"/>
        </w:object>
      </w:r>
    </w:p>
    <w:p w14:paraId="78AE711E"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57367B77" w14:textId="77777777" w:rsidR="002D5C1D" w:rsidRDefault="002D5C1D" w:rsidP="002D5C1D">
      <w:pPr>
        <w:pStyle w:val="z-BottomofForm"/>
      </w:pPr>
      <w:r>
        <w:t>Bottom of Form</w:t>
      </w:r>
    </w:p>
    <w:p w14:paraId="602B6FE7" w14:textId="77777777" w:rsidR="002D5C1D" w:rsidRDefault="002D5C1D" w:rsidP="002D5C1D">
      <w:pPr>
        <w:pStyle w:val="z-TopofForm"/>
      </w:pPr>
      <w:r>
        <w:t>Top of Form</w:t>
      </w:r>
    </w:p>
    <w:p w14:paraId="7D70CB6E"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4.</w:t>
      </w:r>
      <w:r>
        <w:rPr>
          <w:rFonts w:ascii="inherit" w:hAnsi="inherit" w:cs="Open Sans"/>
          <w:color w:val="000000"/>
        </w:rPr>
        <w:t> Given your above answers how would you code this patient?</w:t>
      </w:r>
    </w:p>
    <w:p w14:paraId="4762AD59" w14:textId="77777777" w:rsidR="00511532" w:rsidRDefault="00511532" w:rsidP="00511532">
      <w:pPr>
        <w:pStyle w:val="NormalWeb"/>
        <w:shd w:val="clear" w:color="auto" w:fill="FFFFFF"/>
        <w:spacing w:before="0" w:after="0"/>
        <w:textAlignment w:val="baseline"/>
        <w:rPr>
          <w:rFonts w:ascii="inherit" w:hAnsi="inherit"/>
        </w:rPr>
      </w:pPr>
      <w:r>
        <w:rPr>
          <w:rFonts w:ascii="inherit" w:hAnsi="inherit"/>
        </w:rPr>
        <w:t xml:space="preserve">Based on the answers, the case can be assigned an Evaluation and Management (E/M) code for an Office or Other Outpatient Visit. While the MDM elements are not mentioned explicitly, estimations can be made based on the severity and complexity of the condition. The presenting symptoms have been worsening, the need for additional diagnostic tests, and the treatment plan show a high MDM level. Therefore, the patient could be assigned code 99202 because of the expanded problem-focused history, expanded problem-focused exam, and the straightforward medical decision-making for a new patient. </w:t>
      </w:r>
    </w:p>
    <w:p w14:paraId="6B3924FB" w14:textId="54B77BE0"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0363714E">
          <v:shape id="_x0000_i1081" type="#_x0000_t75" style="width:136.5pt;height:60.75pt" o:ole="">
            <v:imagedata r:id="rId6" o:title=""/>
          </v:shape>
          <w:control r:id="rId16" w:name="DefaultOcxName31" w:shapeid="_x0000_i1081"/>
        </w:object>
      </w:r>
    </w:p>
    <w:p w14:paraId="0A4CB24A"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3B607329" w14:textId="77777777" w:rsidR="002D5C1D" w:rsidRDefault="002D5C1D" w:rsidP="002D5C1D">
      <w:pPr>
        <w:pStyle w:val="z-BottomofForm"/>
      </w:pPr>
      <w:r>
        <w:t>Bottom of Form</w:t>
      </w:r>
    </w:p>
    <w:p w14:paraId="7E2EC129" w14:textId="77777777" w:rsidR="002D5C1D" w:rsidRDefault="002D5C1D" w:rsidP="002D5C1D">
      <w:pPr>
        <w:pStyle w:val="z-TopofForm"/>
      </w:pPr>
      <w:r>
        <w:t>Top of Form</w:t>
      </w:r>
    </w:p>
    <w:p w14:paraId="62B536DB"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5.</w:t>
      </w:r>
      <w:r>
        <w:rPr>
          <w:rFonts w:ascii="inherit" w:hAnsi="inherit" w:cs="Open Sans"/>
          <w:color w:val="000000"/>
        </w:rPr>
        <w:t> Is there any reason this patient might be billed based on time? If so, how might this change your coding?</w:t>
      </w:r>
    </w:p>
    <w:p w14:paraId="774D1CA2" w14:textId="74ADC686" w:rsidR="00511532" w:rsidRDefault="00511532" w:rsidP="002D5C1D">
      <w:pPr>
        <w:pStyle w:val="NormalWeb"/>
        <w:shd w:val="clear" w:color="auto" w:fill="FFFFFF"/>
        <w:spacing w:before="0" w:after="0"/>
        <w:textAlignment w:val="baseline"/>
        <w:rPr>
          <w:rFonts w:ascii="inherit" w:hAnsi="inherit" w:cs="Open Sans"/>
          <w:color w:val="000000"/>
        </w:rPr>
      </w:pPr>
      <w:bookmarkStart w:id="6" w:name="_Hlk135950584"/>
      <w:r>
        <w:rPr>
          <w:rFonts w:ascii="inherit" w:hAnsi="inherit" w:cs="Open Sans"/>
          <w:color w:val="000000"/>
        </w:rPr>
        <w:t xml:space="preserve">The case includes a possibility for time-based coding. The scenario does not state the time taken for the visit explicitly, but estimations could be made based on the interaction. Notably, if the time used exceed the requirements for E/M code, it could be based on time. Based on the information collected, the visit could have taken 45-49 minutes. </w:t>
      </w:r>
      <w:r>
        <w:rPr>
          <w:rFonts w:ascii="inherit" w:hAnsi="inherit" w:cs="Open Sans"/>
          <w:color w:val="000000"/>
        </w:rPr>
        <w:lastRenderedPageBreak/>
        <w:t xml:space="preserve">Consequently, this would change the current code to 99204 reflect the amount of time spent with the client and the progressing illness. </w:t>
      </w:r>
    </w:p>
    <w:bookmarkEnd w:id="6"/>
    <w:p w14:paraId="5D065E3A" w14:textId="3C6F7999"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18FE668D">
          <v:shape id="_x0000_i1084" type="#_x0000_t75" style="width:136.5pt;height:60.75pt" o:ole="">
            <v:imagedata r:id="rId6" o:title=""/>
          </v:shape>
          <w:control r:id="rId17" w:name="DefaultOcxName41" w:shapeid="_x0000_i1084"/>
        </w:object>
      </w:r>
    </w:p>
    <w:p w14:paraId="5859BBC6"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05857991" w14:textId="77777777" w:rsidR="002D5C1D" w:rsidRDefault="002D5C1D" w:rsidP="002D5C1D">
      <w:pPr>
        <w:pStyle w:val="z-BottomofForm"/>
      </w:pPr>
      <w:r>
        <w:t>Bottom of Form</w:t>
      </w:r>
    </w:p>
    <w:p w14:paraId="6C9572F6" w14:textId="77777777" w:rsidR="002D5C1D" w:rsidRDefault="002D5C1D" w:rsidP="002D5C1D">
      <w:pPr>
        <w:textAlignment w:val="baseline"/>
        <w:rPr>
          <w:rFonts w:ascii="Times New Roman" w:hAnsi="Times New Roman" w:cs="Times New Roman"/>
        </w:rPr>
      </w:pPr>
      <w:proofErr w:type="spellStart"/>
      <w:r>
        <w:rPr>
          <w:bdr w:val="none" w:sz="0" w:space="0" w:color="auto" w:frame="1"/>
        </w:rPr>
        <w:t>Prev</w:t>
      </w:r>
      <w:proofErr w:type="spellEnd"/>
    </w:p>
    <w:p w14:paraId="343FFA9B" w14:textId="6A71F7E3" w:rsidR="002D5C1D" w:rsidRDefault="002D5C1D">
      <w:r>
        <w:t>3333333333333333333333333333333333333333333333333</w:t>
      </w:r>
    </w:p>
    <w:p w14:paraId="5DCF68A8" w14:textId="77777777" w:rsidR="002D5C1D" w:rsidRDefault="002D5C1D" w:rsidP="002D5C1D">
      <w:pPr>
        <w:pStyle w:val="Heading1"/>
        <w:spacing w:before="0" w:beforeAutospacing="0" w:after="0" w:afterAutospacing="0"/>
        <w:textAlignment w:val="baseline"/>
        <w:rPr>
          <w:rFonts w:ascii="inherit" w:hAnsi="inherit"/>
          <w:b w:val="0"/>
          <w:bCs w:val="0"/>
        </w:rPr>
      </w:pPr>
      <w:r>
        <w:rPr>
          <w:rFonts w:ascii="inherit" w:hAnsi="inherit"/>
          <w:b w:val="0"/>
          <w:bCs w:val="0"/>
        </w:rPr>
        <w:t>Patient Evaluation and CPT Codes Interactive</w:t>
      </w:r>
    </w:p>
    <w:p w14:paraId="78EECB46" w14:textId="77777777" w:rsidR="002D5C1D" w:rsidRDefault="002D5C1D" w:rsidP="002D5C1D">
      <w:pPr>
        <w:pStyle w:val="Heading2"/>
        <w:shd w:val="clear" w:color="auto" w:fill="FFFFFF"/>
        <w:textAlignment w:val="baseline"/>
        <w:rPr>
          <w:rFonts w:ascii="inherit" w:hAnsi="inherit" w:cs="Open Sans"/>
          <w:color w:val="000000"/>
        </w:rPr>
      </w:pPr>
      <w:r>
        <w:rPr>
          <w:rFonts w:ascii="inherit" w:hAnsi="inherit" w:cs="Open Sans"/>
          <w:color w:val="000000"/>
        </w:rPr>
        <w:t>Patient 3</w:t>
      </w:r>
    </w:p>
    <w:p w14:paraId="7BF92FE4" w14:textId="0BEC7531" w:rsidR="002D5C1D" w:rsidRDefault="002D5C1D" w:rsidP="002D5C1D">
      <w:pPr>
        <w:shd w:val="clear" w:color="auto" w:fill="FFFFFF"/>
        <w:textAlignment w:val="top"/>
        <w:rPr>
          <w:rFonts w:ascii="Open Sans" w:hAnsi="Open Sans" w:cs="Open Sans"/>
          <w:color w:val="000000"/>
        </w:rPr>
      </w:pPr>
      <w:r>
        <w:rPr>
          <w:rFonts w:ascii="Open Sans" w:hAnsi="Open Sans" w:cs="Open Sans"/>
          <w:noProof/>
          <w:color w:val="000000"/>
        </w:rPr>
        <w:drawing>
          <wp:inline distT="0" distB="0" distL="0" distR="0" wp14:anchorId="42B1E11D" wp14:editId="1C01CB99">
            <wp:extent cx="3331845" cy="3331845"/>
            <wp:effectExtent l="0" t="0" r="1905" b="1905"/>
            <wp:docPr id="618605542" name="Picture 3" descr="An old person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5542" name="Picture 3" descr="An old person reading a book&#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14:paraId="21AF3A96"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 </w:t>
      </w:r>
    </w:p>
    <w:p w14:paraId="5A67509A" w14:textId="77777777" w:rsidR="002D5C1D" w:rsidRDefault="002D5C1D" w:rsidP="002D5C1D">
      <w:pPr>
        <w:pStyle w:val="NormalWeb"/>
        <w:shd w:val="clear" w:color="auto" w:fill="FFFFFF"/>
        <w:spacing w:before="0" w:after="0"/>
        <w:textAlignment w:val="baseline"/>
        <w:rPr>
          <w:rFonts w:ascii="inherit" w:hAnsi="inherit" w:cs="Open Sans"/>
          <w:color w:val="000000"/>
        </w:rPr>
      </w:pPr>
      <w:bookmarkStart w:id="7" w:name="_Hlk135951033"/>
      <w:r>
        <w:rPr>
          <w:rStyle w:val="Strong"/>
          <w:rFonts w:ascii="inherit" w:eastAsiaTheme="majorEastAsia" w:hAnsi="inherit" w:cs="Open Sans"/>
          <w:color w:val="000000"/>
          <w:bdr w:val="none" w:sz="0" w:space="0" w:color="auto" w:frame="1"/>
        </w:rPr>
        <w:t>Patient Name</w:t>
      </w:r>
      <w:r>
        <w:rPr>
          <w:rFonts w:ascii="inherit" w:hAnsi="inherit" w:cs="Open Sans"/>
          <w:color w:val="000000"/>
        </w:rPr>
        <w:t>: Larry Evans</w:t>
      </w:r>
    </w:p>
    <w:p w14:paraId="488C020E"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Source: MT (self) and facility staff</w:t>
      </w:r>
    </w:p>
    <w:p w14:paraId="3E37B25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Reliability: good</w:t>
      </w:r>
    </w:p>
    <w:p w14:paraId="79C0C874"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lastRenderedPageBreak/>
        <w:t>MT is an 88-year old white male established patient, who has been in the assisted living facility for the past 2 years. He was living with his oldest son and his family for about 15 years. He said his son kept all his pension and social security money and only gave him $50 every month. He said he finally asked his doctor to help him get a referral for social services when he was hospitalized for a fall incident with no complications or sequela.</w:t>
      </w:r>
    </w:p>
    <w:p w14:paraId="73D71415"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He is being seen in your office today for his monthly follow-up visit. He said he feels fine except that he started to have on-and-off loose stools in the past two weeks. The facility staff provided diapers to prevent him from soiling his pants.</w:t>
      </w:r>
    </w:p>
    <w:p w14:paraId="1D2A52E8"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Subjective:</w:t>
      </w:r>
    </w:p>
    <w:p w14:paraId="7BBB49B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Chief Complaint: Diarrhea</w:t>
      </w:r>
    </w:p>
    <w:p w14:paraId="5B073370"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Onset of diarrhea 2 weeks ago. Loose watery brown stools about 2-3 times a day but not every day. Denies blood or mucus in his stool. Denies abdominal pain or cramping. MT said he gets an “accident” sometimes and soils his pants. He said he cannot get to the bathroom on time to have a bowel movement. He said he cannot walk fast enough. Denies urinary incontinence. Denies having eaten any exotic or rotten food. He had not been out to eat in the restaurant. Denies having any antibiotics in the past 2 weeks. Facility staff denies having any gastroenteritis cases in the past two weeks. Denies fever, nausea or vomiting. Denies contact with anyone with same symptoms and denies recent travel. He said he did not take any OTC treatment.</w:t>
      </w:r>
    </w:p>
    <w:p w14:paraId="3E4D409B"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ROS: Denies fever, fatigue or chills; Respiratory: Denies cough; Cardiovascular: Denies palpitations; GI: Denies nausea or vomiting, abdominal pain; Reported diarrhea on and off for the past 2 weeks. GU: Denies urinary frequency, urgency or dysuria</w:t>
      </w:r>
    </w:p>
    <w:p w14:paraId="34B449E2"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Allergies: No Known Allergies</w:t>
      </w:r>
    </w:p>
    <w:p w14:paraId="03833933"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Current medications: Donepezil 5 mg at HS (started 4 weeks ago with previous follow up visit). Vitamin D3 once daily, Vitamin B Complex once daily, Alendronate 70 mg once weekly</w:t>
      </w:r>
    </w:p>
    <w:p w14:paraId="5C3601B0"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Medical History: Alzheimer’s Dementia; Osteoporosis</w:t>
      </w:r>
    </w:p>
    <w:p w14:paraId="1EEBA491"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Surgical History: Inguinal hernia repair, Cataract surgery with lens implant</w:t>
      </w:r>
    </w:p>
    <w:p w14:paraId="51150A2B"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Social History: Lives at the assisted living facility. He was married once. His wife died about 17 years ago. He has five children.</w:t>
      </w:r>
    </w:p>
    <w:p w14:paraId="2F33F601"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Smoking: Never smoked; Alcohol: Denies alcohol use; Coffee: 4 cups a day</w:t>
      </w:r>
    </w:p>
    <w:p w14:paraId="77714ACB"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Family History: Mother died at age 93 from old age; Father died at age 48 from Malaria complications.</w:t>
      </w:r>
    </w:p>
    <w:p w14:paraId="504F440F"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Vital signs: BP 108/72 mmHg Temp: 98.4 F HR: 78 bpm RR: 18 bpm</w:t>
      </w:r>
    </w:p>
    <w:p w14:paraId="0BF2C619"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Height: 70 inches</w:t>
      </w:r>
    </w:p>
    <w:p w14:paraId="7BA66DF7" w14:textId="77777777" w:rsidR="002D5C1D" w:rsidRDefault="002D5C1D" w:rsidP="002D5C1D">
      <w:pPr>
        <w:numPr>
          <w:ilvl w:val="0"/>
          <w:numId w:val="7"/>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lastRenderedPageBreak/>
        <w:t>Weight: 150 pounds</w:t>
      </w:r>
    </w:p>
    <w:p w14:paraId="3AD5A879"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Objective:</w:t>
      </w:r>
    </w:p>
    <w:p w14:paraId="31ACFAA8"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Physical Examination: Alert awake and oriented to person, place and situation; well nourished; Pharynx: Buccal mucosa is moist, no erythema or edema; Respiratory: Lungs clear to auscultation with no adventitious lung sounds; Cardiovascular: Heart rate regular, with no murmurs; Abdomen soft, non-distended, with normal bowel sounds on all four quadrants; no tenderness, no rigidity, no rebound tenderness, no guarding; No CVA; Skin: warm, dry and intact with good turgor. Walks with a cane.</w:t>
      </w:r>
    </w:p>
    <w:p w14:paraId="5418CA8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MT is appropriately dressed and well groomed. He has good eye contact and is cooperative. Mood is euthymic with full range affect. He knows the month and the year but does not remember the exact date and day of the week. Speech, language and responses are normal. Immediate recall is 3/3 and delayed memory recall is 1/3. Serial 7’s counting backwards from 100 is accurate. Spelling WORLD backwards is correct. Judgment and insight is good. Perceptual disturbances such as hallucinations and delusions are not observed. MMSE = 26/30</w:t>
      </w:r>
    </w:p>
    <w:p w14:paraId="561FAD6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Clock Drawing: Correctly drew an analogue clock with minute and hour hands at 2:45</w:t>
      </w:r>
    </w:p>
    <w:p w14:paraId="184B75DA"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Assessment:</w:t>
      </w:r>
    </w:p>
    <w:p w14:paraId="21F4D93B"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Mild Neurocognitive Disorder due to Alzheimer’s Dementia</w:t>
      </w:r>
    </w:p>
    <w:p w14:paraId="493E6647"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Drug-Induced Diarrhea</w:t>
      </w:r>
    </w:p>
    <w:p w14:paraId="79E6945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 xml:space="preserve">The most common side effects of donepezil are nausea, and diarrhea. The prevalence increases with higher doses. The side effects are usually transient and for most patients, the side effects resolve in 2-3 weeks (Rosenblatt, Gao, </w:t>
      </w:r>
      <w:proofErr w:type="spellStart"/>
      <w:r>
        <w:rPr>
          <w:rFonts w:ascii="inherit" w:hAnsi="inherit" w:cs="Open Sans"/>
          <w:color w:val="000000"/>
        </w:rPr>
        <w:t>Mackell</w:t>
      </w:r>
      <w:proofErr w:type="spellEnd"/>
      <w:r>
        <w:rPr>
          <w:rFonts w:ascii="inherit" w:hAnsi="inherit" w:cs="Open Sans"/>
          <w:color w:val="000000"/>
        </w:rPr>
        <w:t>, &amp; Richardson, 2010).</w:t>
      </w:r>
    </w:p>
    <w:p w14:paraId="1DD50886"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Differential Diagnosis</w:t>
      </w:r>
    </w:p>
    <w:p w14:paraId="10B4C48A" w14:textId="77777777" w:rsidR="002D5C1D" w:rsidRDefault="002D5C1D" w:rsidP="002D5C1D">
      <w:pPr>
        <w:numPr>
          <w:ilvl w:val="0"/>
          <w:numId w:val="8"/>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Infectious diarrhea is caused by enteric pathogens such as bacteria, viruses and parasites. Common pathogens are Vibrio cholerae, Clostridium difficile, Shigella, and Escherichia coli. Examples of parasites are Giardia lamblia and Entamoeba histolytica (Hodges &amp; Gill, 2010). Although the history and pattern of diarrhea appears to be drug-induced diarrhea, infectious diarrhea still needs to be ruled out (Hodges &amp; Gill, 2010).</w:t>
      </w:r>
    </w:p>
    <w:p w14:paraId="01E49D08" w14:textId="77777777" w:rsidR="002D5C1D" w:rsidRDefault="002D5C1D" w:rsidP="002D5C1D">
      <w:pPr>
        <w:numPr>
          <w:ilvl w:val="0"/>
          <w:numId w:val="8"/>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Gastroenteritis is a viral infection of the intestines that usually causes watery diarrhea, abdominal cramps, nausea or vomiting. Sometimes it is accompanied by fever. Many different viruses cause viral gastroenteritis such as rotavirus and norovirus. Most viral gastroenteritis is self-limiting and does not usually last for over 2 weeks (“Stomach Flu”, n.d.).</w:t>
      </w:r>
    </w:p>
    <w:p w14:paraId="3A68E68B" w14:textId="77777777" w:rsidR="002D5C1D" w:rsidRDefault="002D5C1D" w:rsidP="002D5C1D">
      <w:pPr>
        <w:numPr>
          <w:ilvl w:val="0"/>
          <w:numId w:val="8"/>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lastRenderedPageBreak/>
        <w:t>Functional Diarrhea is chronic diarrhea without a known cause. It is also classified as a functional gastrointestinal disorder (FGD). The Rome III diagnostic criteria for FGD is a change in stool consistency occurring in at least the last 3 months with onset at least 6 months prior to diagnosis. Functional diarrhea is different than Irritable Bowel Syndrome – diarrhea type (IBS-D) due to a lack of abdominal pain that is present in IBS-D (Bolen, 2017). MT has diarrhea on and off for the past 2 weeks.</w:t>
      </w:r>
    </w:p>
    <w:p w14:paraId="65612389"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Plan:</w:t>
      </w:r>
    </w:p>
    <w:p w14:paraId="5A9D22B9"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Discontinue Donepezil</w:t>
      </w:r>
    </w:p>
    <w:p w14:paraId="5949F8E2"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Labs: Stool C &amp; S; O &amp; P; CBC</w:t>
      </w:r>
    </w:p>
    <w:p w14:paraId="05DDE29A"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Facility staff to report worsening diarrhea</w:t>
      </w:r>
    </w:p>
    <w:p w14:paraId="2C4AE206"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Patient Education: Rehydration therapy</w:t>
      </w:r>
    </w:p>
    <w:p w14:paraId="4FCDBCDF"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Follow up in 1-2 weeks or sooner as needed. Follow up when lab results are back.</w:t>
      </w:r>
    </w:p>
    <w:p w14:paraId="22D395CC"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Referral: None as of this time</w:t>
      </w:r>
    </w:p>
    <w:p w14:paraId="2A268455" w14:textId="77777777" w:rsidR="002D5C1D" w:rsidRDefault="002D5C1D" w:rsidP="002D5C1D">
      <w:pPr>
        <w:pStyle w:val="Heading3"/>
        <w:shd w:val="clear" w:color="auto" w:fill="FFFFFF"/>
        <w:textAlignment w:val="baseline"/>
        <w:rPr>
          <w:rFonts w:ascii="inherit" w:hAnsi="inherit" w:cs="Open Sans"/>
          <w:color w:val="000000"/>
        </w:rPr>
      </w:pPr>
      <w:r>
        <w:rPr>
          <w:rFonts w:ascii="inherit" w:hAnsi="inherit" w:cs="Open Sans"/>
          <w:color w:val="000000"/>
        </w:rPr>
        <w:t>Examining Medical Decision Making (MDM)</w:t>
      </w:r>
    </w:p>
    <w:p w14:paraId="22AF86D3" w14:textId="77777777" w:rsidR="002D5C1D" w:rsidRDefault="002D5C1D" w:rsidP="002D5C1D">
      <w:pPr>
        <w:pStyle w:val="NormalWeb"/>
        <w:shd w:val="clear" w:color="auto" w:fill="FFFFFF"/>
        <w:textAlignment w:val="baseline"/>
        <w:rPr>
          <w:rFonts w:ascii="inherit" w:hAnsi="inherit" w:cs="Open Sans"/>
          <w:color w:val="000000"/>
        </w:rPr>
      </w:pPr>
      <w:r>
        <w:rPr>
          <w:rFonts w:ascii="inherit" w:hAnsi="inherit" w:cs="Open Sans"/>
          <w:color w:val="000000"/>
        </w:rPr>
        <w:t>Remember 2 out of 3 MDM Elements must meet or exceed to determine Level of Service (LOS).</w:t>
      </w:r>
    </w:p>
    <w:bookmarkEnd w:id="7"/>
    <w:p w14:paraId="42D40D3E" w14:textId="77777777" w:rsidR="002D5C1D" w:rsidRDefault="002D5C1D" w:rsidP="002D5C1D">
      <w:pPr>
        <w:pStyle w:val="z-TopofForm"/>
      </w:pPr>
      <w:r>
        <w:t>Top of Form</w:t>
      </w:r>
    </w:p>
    <w:p w14:paraId="5C0CCD07"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1.</w:t>
      </w:r>
      <w:r>
        <w:rPr>
          <w:rFonts w:ascii="inherit" w:hAnsi="inherit" w:cs="Open Sans"/>
          <w:color w:val="000000"/>
        </w:rPr>
        <w:t> Complexity – Do you think this case is straightforward, low, moderate or high complexity? Support your claim with proof/rationale.</w:t>
      </w:r>
    </w:p>
    <w:p w14:paraId="5A9E1B87" w14:textId="5ED3E83A" w:rsidR="00511532" w:rsidRDefault="00511532" w:rsidP="002D5C1D">
      <w:pPr>
        <w:pStyle w:val="NormalWeb"/>
        <w:shd w:val="clear" w:color="auto" w:fill="FFFFFF"/>
        <w:spacing w:before="0" w:after="0"/>
        <w:textAlignment w:val="baseline"/>
        <w:rPr>
          <w:rFonts w:ascii="inherit" w:hAnsi="inherit" w:cs="Open Sans"/>
          <w:color w:val="000000"/>
        </w:rPr>
      </w:pPr>
      <w:r>
        <w:rPr>
          <w:rFonts w:ascii="inherit" w:hAnsi="inherit" w:cs="Open Sans"/>
          <w:color w:val="000000"/>
        </w:rPr>
        <w:t xml:space="preserve">The case has moderate complexity. Notably, the patient has two specific diagnoses: drug-induced diarrhea and mild neurocognitive disorder from Alzheimer’s dementia. The complexity of the data reviewed is also moderate. While drug-induced diarrhea could lead to dehydration and electrolyte imbalance, the risk of complications is currently not high. </w:t>
      </w:r>
    </w:p>
    <w:p w14:paraId="722266A6" w14:textId="397EBD48"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3D15E123">
          <v:shape id="_x0000_i1087" type="#_x0000_t75" style="width:136.5pt;height:60.75pt" o:ole="">
            <v:imagedata r:id="rId6" o:title=""/>
          </v:shape>
          <w:control r:id="rId19" w:name="DefaultOcxName6" w:shapeid="_x0000_i1087"/>
        </w:object>
      </w:r>
    </w:p>
    <w:p w14:paraId="2CC8D7BB"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3008EA4A" w14:textId="77777777" w:rsidR="002D5C1D" w:rsidRDefault="002D5C1D" w:rsidP="002D5C1D">
      <w:pPr>
        <w:pStyle w:val="z-BottomofForm"/>
      </w:pPr>
      <w:r>
        <w:t>Bottom of Form</w:t>
      </w:r>
    </w:p>
    <w:p w14:paraId="6110EC0D" w14:textId="77777777" w:rsidR="002D5C1D" w:rsidRDefault="002D5C1D" w:rsidP="002D5C1D">
      <w:pPr>
        <w:pStyle w:val="z-TopofForm"/>
      </w:pPr>
      <w:r>
        <w:t>Top of Form</w:t>
      </w:r>
    </w:p>
    <w:p w14:paraId="613CA063"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2.</w:t>
      </w:r>
      <w:r>
        <w:rPr>
          <w:rFonts w:ascii="inherit" w:hAnsi="inherit" w:cs="Open Sans"/>
          <w:color w:val="000000"/>
        </w:rPr>
        <w:t> Data Review – Did you review minimal or none, limited, moderate or extensive data? Support your claim with proof/rationale.</w:t>
      </w:r>
    </w:p>
    <w:p w14:paraId="39DA0C1B" w14:textId="22BDB2BD" w:rsidR="00511532" w:rsidRDefault="00511532" w:rsidP="002D5C1D">
      <w:pPr>
        <w:pStyle w:val="NormalWeb"/>
        <w:shd w:val="clear" w:color="auto" w:fill="FFFFFF"/>
        <w:spacing w:before="0" w:after="0"/>
        <w:textAlignment w:val="baseline"/>
        <w:rPr>
          <w:rFonts w:ascii="inherit" w:hAnsi="inherit" w:cs="Open Sans"/>
          <w:color w:val="000000"/>
        </w:rPr>
      </w:pPr>
      <w:r>
        <w:rPr>
          <w:rFonts w:ascii="inherit" w:hAnsi="inherit" w:cs="Open Sans"/>
          <w:color w:val="000000"/>
        </w:rPr>
        <w:lastRenderedPageBreak/>
        <w:t xml:space="preserve">The data review for this case is moderate. The provider collected some level of subjective and objective findings from several relevant data points, including medical history, medication profile, patients’ symptoms, and physical exam findings. </w:t>
      </w:r>
    </w:p>
    <w:p w14:paraId="6DE1E4DB" w14:textId="23CDFB7A"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0B6AE01F">
          <v:shape id="_x0000_i1090" type="#_x0000_t75" style="width:136.5pt;height:60.75pt" o:ole="">
            <v:imagedata r:id="rId6" o:title=""/>
          </v:shape>
          <w:control r:id="rId20" w:name="DefaultOcxName12" w:shapeid="_x0000_i1090"/>
        </w:object>
      </w:r>
    </w:p>
    <w:p w14:paraId="0E159F2C"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6E8806F7" w14:textId="77777777" w:rsidR="002D5C1D" w:rsidRDefault="002D5C1D" w:rsidP="002D5C1D">
      <w:pPr>
        <w:pStyle w:val="z-BottomofForm"/>
      </w:pPr>
      <w:r>
        <w:t>Bottom of Form</w:t>
      </w:r>
    </w:p>
    <w:p w14:paraId="73802378" w14:textId="77777777" w:rsidR="002D5C1D" w:rsidRDefault="002D5C1D" w:rsidP="002D5C1D">
      <w:pPr>
        <w:pStyle w:val="z-TopofForm"/>
      </w:pPr>
      <w:r>
        <w:t>Top of Form</w:t>
      </w:r>
    </w:p>
    <w:p w14:paraId="15DDA89C"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3.</w:t>
      </w:r>
      <w:r>
        <w:rPr>
          <w:rFonts w:ascii="inherit" w:hAnsi="inherit" w:cs="Open Sans"/>
          <w:color w:val="000000"/>
        </w:rPr>
        <w:t> What is the Risk of Morbidity from additional diagnostic testing or treating? (Minimal, Low, Moderate or High). Support your claim with proof/rationale.</w:t>
      </w:r>
    </w:p>
    <w:p w14:paraId="0C50C58B" w14:textId="3A14EFB0" w:rsidR="00511532" w:rsidRDefault="00511532" w:rsidP="002D5C1D">
      <w:pPr>
        <w:pStyle w:val="NormalWeb"/>
        <w:shd w:val="clear" w:color="auto" w:fill="FFFFFF"/>
        <w:spacing w:before="0" w:after="0"/>
        <w:textAlignment w:val="baseline"/>
        <w:rPr>
          <w:rFonts w:ascii="inherit" w:hAnsi="inherit" w:cs="Open Sans"/>
          <w:color w:val="000000"/>
        </w:rPr>
      </w:pPr>
      <w:r>
        <w:rPr>
          <w:rFonts w:ascii="inherit" w:hAnsi="inherit" w:cs="Open Sans"/>
          <w:color w:val="000000"/>
        </w:rPr>
        <w:t>The risk of morbidity is low, implying a slight possibility of complications from further testing or treatment. Although the case requires ruling out infectious causes of diarrhea, the overall presentation and the absence of alarming signs suggest a low risk of severe infection. Therefore, the course of treatment used would be appropriate with minimal risks.</w:t>
      </w:r>
    </w:p>
    <w:p w14:paraId="739A1F71" w14:textId="7DDEB6CE"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1E24C806">
          <v:shape id="_x0000_i1093" type="#_x0000_t75" style="width:136.5pt;height:60.75pt" o:ole="">
            <v:imagedata r:id="rId6" o:title=""/>
          </v:shape>
          <w:control r:id="rId21" w:name="DefaultOcxName22" w:shapeid="_x0000_i1093"/>
        </w:object>
      </w:r>
    </w:p>
    <w:p w14:paraId="7AB529C8"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1310E80D" w14:textId="77777777" w:rsidR="002D5C1D" w:rsidRDefault="002D5C1D" w:rsidP="002D5C1D">
      <w:pPr>
        <w:pStyle w:val="z-BottomofForm"/>
      </w:pPr>
      <w:r>
        <w:t>Bottom of Form</w:t>
      </w:r>
    </w:p>
    <w:p w14:paraId="0AA30115" w14:textId="77777777" w:rsidR="002D5C1D" w:rsidRDefault="002D5C1D" w:rsidP="002D5C1D">
      <w:pPr>
        <w:pStyle w:val="z-TopofForm"/>
      </w:pPr>
      <w:r>
        <w:t>Top of Form</w:t>
      </w:r>
    </w:p>
    <w:p w14:paraId="2A6D4B9C"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4.</w:t>
      </w:r>
      <w:r>
        <w:rPr>
          <w:rFonts w:ascii="inherit" w:hAnsi="inherit" w:cs="Open Sans"/>
          <w:color w:val="000000"/>
        </w:rPr>
        <w:t> Given your above answers how would you code this patient?</w:t>
      </w:r>
    </w:p>
    <w:p w14:paraId="6834E40F" w14:textId="03D70ECB" w:rsidR="00511532" w:rsidRDefault="00511532" w:rsidP="002D5C1D">
      <w:pPr>
        <w:pStyle w:val="NormalWeb"/>
        <w:shd w:val="clear" w:color="auto" w:fill="FFFFFF"/>
        <w:spacing w:before="0" w:after="0"/>
        <w:textAlignment w:val="baseline"/>
        <w:rPr>
          <w:rFonts w:ascii="inherit" w:hAnsi="inherit" w:cs="Open Sans"/>
          <w:color w:val="000000"/>
        </w:rPr>
      </w:pPr>
      <w:r>
        <w:rPr>
          <w:rFonts w:ascii="inherit" w:hAnsi="inherit" w:cs="Open Sans"/>
          <w:color w:val="000000"/>
        </w:rPr>
        <w:t xml:space="preserve">The case could be assigned CPT code 99213 considering the intermediate-level E/M service for an established patient. </w:t>
      </w:r>
    </w:p>
    <w:p w14:paraId="3DFA765D" w14:textId="65C1B8F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041A61F4">
          <v:shape id="_x0000_i1096" type="#_x0000_t75" style="width:136.5pt;height:60.75pt" o:ole="">
            <v:imagedata r:id="rId6" o:title=""/>
          </v:shape>
          <w:control r:id="rId22" w:name="DefaultOcxName32" w:shapeid="_x0000_i1096"/>
        </w:object>
      </w:r>
    </w:p>
    <w:p w14:paraId="4C9BADB1" w14:textId="77777777"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t>SUBMIT</w:t>
      </w:r>
    </w:p>
    <w:p w14:paraId="0B634C53" w14:textId="77777777" w:rsidR="002D5C1D" w:rsidRDefault="002D5C1D" w:rsidP="002D5C1D">
      <w:pPr>
        <w:pStyle w:val="z-BottomofForm"/>
      </w:pPr>
      <w:r>
        <w:t>Bottom of Form</w:t>
      </w:r>
    </w:p>
    <w:p w14:paraId="7B73CAA4" w14:textId="77777777" w:rsidR="002D5C1D" w:rsidRDefault="002D5C1D" w:rsidP="002D5C1D">
      <w:pPr>
        <w:pStyle w:val="z-TopofForm"/>
      </w:pPr>
      <w:r>
        <w:t>Top of Form</w:t>
      </w:r>
    </w:p>
    <w:p w14:paraId="2431E227" w14:textId="77777777" w:rsidR="002D5C1D" w:rsidRDefault="002D5C1D" w:rsidP="002D5C1D">
      <w:pPr>
        <w:pStyle w:val="NormalWeb"/>
        <w:shd w:val="clear" w:color="auto" w:fill="FFFFFF"/>
        <w:spacing w:before="0" w:after="0"/>
        <w:textAlignment w:val="baseline"/>
        <w:rPr>
          <w:rFonts w:ascii="inherit" w:hAnsi="inherit" w:cs="Open Sans"/>
          <w:color w:val="000000"/>
        </w:rPr>
      </w:pPr>
      <w:r>
        <w:rPr>
          <w:rStyle w:val="num"/>
          <w:rFonts w:ascii="inherit" w:hAnsi="inherit" w:cs="Open Sans"/>
          <w:b/>
          <w:bCs/>
          <w:color w:val="A52238"/>
          <w:bdr w:val="none" w:sz="0" w:space="0" w:color="auto" w:frame="1"/>
        </w:rPr>
        <w:t>5.</w:t>
      </w:r>
      <w:r>
        <w:rPr>
          <w:rFonts w:ascii="inherit" w:hAnsi="inherit" w:cs="Open Sans"/>
          <w:color w:val="000000"/>
        </w:rPr>
        <w:t> Is there any reason this patient might be billed based on time? If so, how might this change your coding?</w:t>
      </w:r>
    </w:p>
    <w:p w14:paraId="7F1C7C98" w14:textId="3A220F5F" w:rsidR="00511532" w:rsidRDefault="00511532" w:rsidP="002D5C1D">
      <w:pPr>
        <w:pStyle w:val="NormalWeb"/>
        <w:shd w:val="clear" w:color="auto" w:fill="FFFFFF"/>
        <w:spacing w:before="0" w:after="0"/>
        <w:textAlignment w:val="baseline"/>
        <w:rPr>
          <w:rFonts w:ascii="inherit" w:hAnsi="inherit" w:cs="Open Sans"/>
          <w:color w:val="000000"/>
        </w:rPr>
      </w:pPr>
      <w:r>
        <w:rPr>
          <w:rFonts w:ascii="inherit" w:hAnsi="inherit" w:cs="Open Sans"/>
          <w:color w:val="000000"/>
        </w:rPr>
        <w:t xml:space="preserve">Considering the information provided, a specific reason for billing the patient based on time does not appear. However, there could be a requirement for additional time-related factors, for example, discussing his social situation and coordinating care with social </w:t>
      </w:r>
      <w:r>
        <w:rPr>
          <w:rFonts w:ascii="inherit" w:hAnsi="inherit" w:cs="Open Sans"/>
          <w:color w:val="000000"/>
        </w:rPr>
        <w:lastRenderedPageBreak/>
        <w:t xml:space="preserve">services to address his neurocognitive deficits. In case such additional activities exceed 50% of the face-to-face time with the patient, this could change to a level 4 visit lasting 25 minutes (code 99244) or a level 5 visit lasting 40 minutes (code 99215). </w:t>
      </w:r>
    </w:p>
    <w:p w14:paraId="28BDAD4A" w14:textId="388CEB4E" w:rsidR="002D5C1D" w:rsidRDefault="002D5C1D" w:rsidP="002D5C1D">
      <w:pPr>
        <w:shd w:val="clear" w:color="auto" w:fill="FFFFFF"/>
        <w:textAlignment w:val="baseline"/>
        <w:rPr>
          <w:rFonts w:ascii="Open Sans" w:hAnsi="Open Sans" w:cs="Open Sans"/>
          <w:color w:val="000000"/>
        </w:rPr>
      </w:pPr>
      <w:r>
        <w:rPr>
          <w:rFonts w:ascii="Open Sans" w:hAnsi="Open Sans" w:cs="Open Sans"/>
          <w:color w:val="000000"/>
        </w:rPr>
        <w:object w:dxaOrig="225" w:dyaOrig="225" w14:anchorId="032C83F8">
          <v:shape id="_x0000_i1099" type="#_x0000_t75" style="width:136.5pt;height:60.75pt" o:ole="">
            <v:imagedata r:id="rId6" o:title=""/>
          </v:shape>
          <w:control r:id="rId23" w:name="DefaultOcxName42" w:shapeid="_x0000_i1099"/>
        </w:object>
      </w:r>
    </w:p>
    <w:p w14:paraId="0FADAF6D" w14:textId="77777777" w:rsidR="002D5C1D" w:rsidRDefault="002D5C1D" w:rsidP="002D5C1D">
      <w:pPr>
        <w:pStyle w:val="z-BottomofForm"/>
      </w:pPr>
      <w:r>
        <w:t>Bottom of Form</w:t>
      </w:r>
    </w:p>
    <w:p w14:paraId="71842483" w14:textId="77777777" w:rsidR="002D5C1D" w:rsidRDefault="002D5C1D"/>
    <w:p w14:paraId="2F4F06D0" w14:textId="77777777" w:rsidR="002D5C1D" w:rsidRDefault="002D5C1D"/>
    <w:p w14:paraId="791B2A8B" w14:textId="1B46F0CC" w:rsidR="002D5C1D" w:rsidRDefault="002D5C1D">
      <w:r>
        <w:t>NB :- Rubric</w:t>
      </w:r>
    </w:p>
    <w:p w14:paraId="448312CF" w14:textId="77777777" w:rsidR="002D5C1D" w:rsidRPr="002D5C1D" w:rsidRDefault="002D5C1D" w:rsidP="002D5C1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D5C1D">
        <w:rPr>
          <w:rFonts w:ascii="Times New Roman" w:eastAsia="Times New Roman" w:hAnsi="Times New Roman" w:cs="Times New Roman"/>
          <w:b/>
          <w:bCs/>
          <w:kern w:val="36"/>
          <w:sz w:val="48"/>
          <w:szCs w:val="48"/>
          <w14:ligatures w14:val="none"/>
        </w:rPr>
        <w:t>Complete/Incomplete Rubric</w:t>
      </w: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06"/>
        <w:gridCol w:w="7755"/>
        <w:gridCol w:w="8663"/>
        <w:gridCol w:w="2276"/>
      </w:tblGrid>
      <w:tr w:rsidR="002D5C1D" w:rsidRPr="002D5C1D" w14:paraId="78D2E73E" w14:textId="77777777" w:rsidTr="002D5C1D">
        <w:tc>
          <w:tcPr>
            <w:tcW w:w="0" w:type="auto"/>
            <w:gridSpan w:val="4"/>
            <w:tcBorders>
              <w:top w:val="nil"/>
              <w:left w:val="nil"/>
              <w:bottom w:val="nil"/>
              <w:right w:val="nil"/>
            </w:tcBorders>
            <w:tcMar>
              <w:top w:w="150" w:type="dxa"/>
              <w:left w:w="150" w:type="dxa"/>
              <w:bottom w:w="150" w:type="dxa"/>
              <w:right w:w="150" w:type="dxa"/>
            </w:tcMar>
            <w:vAlign w:val="center"/>
            <w:hideMark/>
          </w:tcPr>
          <w:p w14:paraId="73755F38" w14:textId="77777777" w:rsidR="002D5C1D" w:rsidRPr="002D5C1D" w:rsidRDefault="002D5C1D" w:rsidP="002D5C1D">
            <w:pPr>
              <w:spacing w:after="0" w:line="240" w:lineRule="auto"/>
              <w:jc w:val="center"/>
              <w:rPr>
                <w:rFonts w:ascii="Times New Roman" w:eastAsia="Times New Roman" w:hAnsi="Times New Roman" w:cs="Times New Roman"/>
                <w:kern w:val="0"/>
                <w:sz w:val="24"/>
                <w:szCs w:val="24"/>
                <w14:ligatures w14:val="none"/>
              </w:rPr>
            </w:pPr>
            <w:r w:rsidRPr="002D5C1D">
              <w:rPr>
                <w:rFonts w:ascii="Times New Roman" w:eastAsia="Times New Roman" w:hAnsi="Times New Roman" w:cs="Times New Roman"/>
                <w:kern w:val="0"/>
                <w:sz w:val="24"/>
                <w:szCs w:val="24"/>
                <w14:ligatures w14:val="none"/>
              </w:rPr>
              <w:t>Complete/Incomplete Rubric – 100 Points</w:t>
            </w:r>
          </w:p>
        </w:tc>
      </w:tr>
      <w:tr w:rsidR="002D5C1D" w:rsidRPr="002D5C1D" w14:paraId="70233D8F" w14:textId="77777777" w:rsidTr="002D5C1D">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FE381F"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Grading Criteria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BBEE2E"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Complete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AD2A49"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Incomplete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3C089D"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Total Points</w:t>
            </w:r>
          </w:p>
        </w:tc>
      </w:tr>
      <w:tr w:rsidR="002D5C1D" w:rsidRPr="002D5C1D" w14:paraId="4EC5C5B6" w14:textId="77777777" w:rsidTr="002D5C1D">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FD7E94" w14:textId="77777777" w:rsidR="002D5C1D" w:rsidRPr="002D5C1D" w:rsidRDefault="002D5C1D" w:rsidP="002D5C1D">
            <w:pPr>
              <w:spacing w:after="0" w:line="240" w:lineRule="auto"/>
              <w:jc w:val="center"/>
              <w:rPr>
                <w:rFonts w:ascii="Arial" w:eastAsia="Times New Roman" w:hAnsi="Arial" w:cs="Arial"/>
                <w:b/>
                <w:bCs/>
                <w:color w:val="000000"/>
                <w:kern w:val="0"/>
                <w:sz w:val="27"/>
                <w:szCs w:val="27"/>
                <w14:ligatures w14:val="none"/>
              </w:rPr>
            </w:pPr>
            <w:r w:rsidRPr="002D5C1D">
              <w:rPr>
                <w:rFonts w:ascii="Arial" w:eastAsia="Times New Roman" w:hAnsi="Arial" w:cs="Arial"/>
                <w:b/>
                <w:bCs/>
                <w:color w:val="000000"/>
                <w:kern w:val="0"/>
                <w:sz w:val="27"/>
                <w:szCs w:val="27"/>
                <w14:ligatures w14:val="none"/>
              </w:rPr>
              <w:t>Content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EDAF56" w14:textId="77777777" w:rsidR="002D5C1D" w:rsidRPr="002D5C1D" w:rsidRDefault="002D5C1D" w:rsidP="002D5C1D">
            <w:pPr>
              <w:spacing w:after="0" w:line="240" w:lineRule="auto"/>
              <w:rPr>
                <w:rFonts w:ascii="Arial" w:eastAsia="Times New Roman" w:hAnsi="Arial" w:cs="Arial"/>
                <w:color w:val="000000"/>
                <w:kern w:val="0"/>
                <w:sz w:val="27"/>
                <w:szCs w:val="27"/>
                <w14:ligatures w14:val="none"/>
              </w:rPr>
            </w:pPr>
            <w:r w:rsidRPr="002D5C1D">
              <w:rPr>
                <w:rFonts w:ascii="Arial" w:eastAsia="Times New Roman" w:hAnsi="Arial" w:cs="Arial"/>
                <w:color w:val="000000"/>
                <w:kern w:val="0"/>
                <w:sz w:val="27"/>
                <w:szCs w:val="27"/>
                <w14:ligatures w14:val="none"/>
              </w:rPr>
              <w:t>The student completed this assignment or activity.</w:t>
            </w:r>
            <w:r w:rsidRPr="002D5C1D">
              <w:rPr>
                <w:rFonts w:ascii="Arial" w:eastAsia="Times New Roman" w:hAnsi="Arial" w:cs="Arial"/>
                <w:color w:val="000000"/>
                <w:kern w:val="0"/>
                <w:sz w:val="27"/>
                <w:szCs w:val="27"/>
                <w14:ligatures w14:val="none"/>
              </w:rPr>
              <w:br/>
            </w:r>
            <w:r w:rsidRPr="002D5C1D">
              <w:rPr>
                <w:rFonts w:ascii="Arial" w:eastAsia="Times New Roman" w:hAnsi="Arial" w:cs="Arial"/>
                <w:color w:val="000000"/>
                <w:kern w:val="0"/>
                <w:sz w:val="27"/>
                <w:szCs w:val="27"/>
                <w14:ligatures w14:val="none"/>
              </w:rPr>
              <w:br/>
            </w:r>
            <w:r w:rsidRPr="002D5C1D">
              <w:rPr>
                <w:rFonts w:ascii="Arial" w:eastAsia="Times New Roman" w:hAnsi="Arial" w:cs="Arial"/>
                <w:b/>
                <w:bCs/>
                <w:color w:val="000000"/>
                <w:kern w:val="0"/>
                <w:sz w:val="27"/>
                <w:szCs w:val="27"/>
                <w14:ligatures w14:val="none"/>
              </w:rPr>
              <w:t>100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6C393B" w14:textId="77777777" w:rsidR="002D5C1D" w:rsidRPr="002D5C1D" w:rsidRDefault="002D5C1D" w:rsidP="002D5C1D">
            <w:pPr>
              <w:spacing w:after="0" w:line="240" w:lineRule="auto"/>
              <w:rPr>
                <w:rFonts w:ascii="Arial" w:eastAsia="Times New Roman" w:hAnsi="Arial" w:cs="Arial"/>
                <w:color w:val="000000"/>
                <w:kern w:val="0"/>
                <w:sz w:val="27"/>
                <w:szCs w:val="27"/>
                <w14:ligatures w14:val="none"/>
              </w:rPr>
            </w:pPr>
            <w:r w:rsidRPr="002D5C1D">
              <w:rPr>
                <w:rFonts w:ascii="Arial" w:eastAsia="Times New Roman" w:hAnsi="Arial" w:cs="Arial"/>
                <w:color w:val="000000"/>
                <w:kern w:val="0"/>
                <w:sz w:val="27"/>
                <w:szCs w:val="27"/>
                <w14:ligatures w14:val="none"/>
              </w:rPr>
              <w:t>The student did not complete this assignment or activity.</w:t>
            </w:r>
            <w:r w:rsidRPr="002D5C1D">
              <w:rPr>
                <w:rFonts w:ascii="Arial" w:eastAsia="Times New Roman" w:hAnsi="Arial" w:cs="Arial"/>
                <w:color w:val="000000"/>
                <w:kern w:val="0"/>
                <w:sz w:val="27"/>
                <w:szCs w:val="27"/>
                <w14:ligatures w14:val="none"/>
              </w:rPr>
              <w:br/>
            </w:r>
            <w:r w:rsidRPr="002D5C1D">
              <w:rPr>
                <w:rFonts w:ascii="Arial" w:eastAsia="Times New Roman" w:hAnsi="Arial" w:cs="Arial"/>
                <w:color w:val="000000"/>
                <w:kern w:val="0"/>
                <w:sz w:val="27"/>
                <w:szCs w:val="27"/>
                <w14:ligatures w14:val="none"/>
              </w:rPr>
              <w:br/>
            </w:r>
            <w:r w:rsidRPr="002D5C1D">
              <w:rPr>
                <w:rFonts w:ascii="Arial" w:eastAsia="Times New Roman" w:hAnsi="Arial" w:cs="Arial"/>
                <w:b/>
                <w:bCs/>
                <w:color w:val="000000"/>
                <w:kern w:val="0"/>
                <w:sz w:val="27"/>
                <w:szCs w:val="27"/>
                <w14:ligatures w14:val="none"/>
              </w:rPr>
              <w:t>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DC4EBE" w14:textId="77777777" w:rsidR="002D5C1D" w:rsidRPr="002D5C1D" w:rsidRDefault="002D5C1D" w:rsidP="002D5C1D">
            <w:pPr>
              <w:spacing w:after="0" w:line="240" w:lineRule="auto"/>
              <w:jc w:val="center"/>
              <w:rPr>
                <w:rFonts w:ascii="Arial" w:eastAsia="Times New Roman" w:hAnsi="Arial" w:cs="Arial"/>
                <w:color w:val="000000"/>
                <w:kern w:val="0"/>
                <w:sz w:val="27"/>
                <w:szCs w:val="27"/>
                <w14:ligatures w14:val="none"/>
              </w:rPr>
            </w:pPr>
            <w:r w:rsidRPr="002D5C1D">
              <w:rPr>
                <w:rFonts w:ascii="Arial" w:eastAsia="Times New Roman" w:hAnsi="Arial" w:cs="Arial"/>
                <w:b/>
                <w:bCs/>
                <w:color w:val="000000"/>
                <w:kern w:val="0"/>
                <w:sz w:val="27"/>
                <w:szCs w:val="27"/>
                <w14:ligatures w14:val="none"/>
              </w:rPr>
              <w:t>100</w:t>
            </w:r>
          </w:p>
        </w:tc>
      </w:tr>
    </w:tbl>
    <w:p w14:paraId="4077679A" w14:textId="77777777" w:rsidR="002D5C1D" w:rsidRDefault="002D5C1D"/>
    <w:sectPr w:rsidR="002D5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6BFE"/>
    <w:multiLevelType w:val="multilevel"/>
    <w:tmpl w:val="6B9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1338D"/>
    <w:multiLevelType w:val="multilevel"/>
    <w:tmpl w:val="AC8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6218C"/>
    <w:multiLevelType w:val="multilevel"/>
    <w:tmpl w:val="47C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F7D40"/>
    <w:multiLevelType w:val="multilevel"/>
    <w:tmpl w:val="969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F62B1"/>
    <w:multiLevelType w:val="multilevel"/>
    <w:tmpl w:val="DC5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3750C"/>
    <w:multiLevelType w:val="multilevel"/>
    <w:tmpl w:val="3CEA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A47D76"/>
    <w:multiLevelType w:val="multilevel"/>
    <w:tmpl w:val="C702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930FA0"/>
    <w:multiLevelType w:val="multilevel"/>
    <w:tmpl w:val="427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458517">
    <w:abstractNumId w:val="7"/>
  </w:num>
  <w:num w:numId="2" w16cid:durableId="1531528862">
    <w:abstractNumId w:val="2"/>
  </w:num>
  <w:num w:numId="3" w16cid:durableId="1296642097">
    <w:abstractNumId w:val="0"/>
  </w:num>
  <w:num w:numId="4" w16cid:durableId="912352156">
    <w:abstractNumId w:val="3"/>
  </w:num>
  <w:num w:numId="5" w16cid:durableId="723599994">
    <w:abstractNumId w:val="6"/>
  </w:num>
  <w:num w:numId="6" w16cid:durableId="130754641">
    <w:abstractNumId w:val="4"/>
  </w:num>
  <w:num w:numId="7" w16cid:durableId="1030883170">
    <w:abstractNumId w:val="1"/>
  </w:num>
  <w:num w:numId="8" w16cid:durableId="1636912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1D"/>
    <w:rsid w:val="002D5C1D"/>
    <w:rsid w:val="00511532"/>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85DBFBA"/>
  <w15:chartTrackingRefBased/>
  <w15:docId w15:val="{D13C0CE1-42CF-4217-8C6C-339A8FAE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C1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D5C1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2D5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C1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D5C1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2D5C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1">
    <w:name w:val="Title1"/>
    <w:basedOn w:val="DefaultParagraphFont"/>
    <w:rsid w:val="002D5C1D"/>
  </w:style>
  <w:style w:type="character" w:customStyle="1" w:styleId="Heading3Char">
    <w:name w:val="Heading 3 Char"/>
    <w:basedOn w:val="DefaultParagraphFont"/>
    <w:link w:val="Heading3"/>
    <w:uiPriority w:val="9"/>
    <w:semiHidden/>
    <w:rsid w:val="002D5C1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D5C1D"/>
    <w:rPr>
      <w:b/>
      <w:bCs/>
    </w:rPr>
  </w:style>
  <w:style w:type="paragraph" w:styleId="z-TopofForm">
    <w:name w:val="HTML Top of Form"/>
    <w:basedOn w:val="Normal"/>
    <w:next w:val="Normal"/>
    <w:link w:val="z-TopofFormChar"/>
    <w:hidden/>
    <w:uiPriority w:val="99"/>
    <w:semiHidden/>
    <w:unhideWhenUsed/>
    <w:rsid w:val="002D5C1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D5C1D"/>
    <w:rPr>
      <w:rFonts w:ascii="Arial" w:eastAsia="Times New Roman" w:hAnsi="Arial" w:cs="Arial"/>
      <w:vanish/>
      <w:kern w:val="0"/>
      <w:sz w:val="16"/>
      <w:szCs w:val="16"/>
      <w14:ligatures w14:val="none"/>
    </w:rPr>
  </w:style>
  <w:style w:type="character" w:customStyle="1" w:styleId="num">
    <w:name w:val="num"/>
    <w:basedOn w:val="DefaultParagraphFont"/>
    <w:rsid w:val="002D5C1D"/>
  </w:style>
  <w:style w:type="paragraph" w:styleId="z-BottomofForm">
    <w:name w:val="HTML Bottom of Form"/>
    <w:basedOn w:val="Normal"/>
    <w:next w:val="Normal"/>
    <w:link w:val="z-BottomofFormChar"/>
    <w:hidden/>
    <w:uiPriority w:val="99"/>
    <w:semiHidden/>
    <w:unhideWhenUsed/>
    <w:rsid w:val="002D5C1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D5C1D"/>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3344">
      <w:bodyDiv w:val="1"/>
      <w:marLeft w:val="0"/>
      <w:marRight w:val="0"/>
      <w:marTop w:val="0"/>
      <w:marBottom w:val="0"/>
      <w:divBdr>
        <w:top w:val="none" w:sz="0" w:space="0" w:color="auto"/>
        <w:left w:val="none" w:sz="0" w:space="0" w:color="auto"/>
        <w:bottom w:val="none" w:sz="0" w:space="0" w:color="auto"/>
        <w:right w:val="none" w:sz="0" w:space="0" w:color="auto"/>
      </w:divBdr>
      <w:divsChild>
        <w:div w:id="1878931764">
          <w:marLeft w:val="0"/>
          <w:marRight w:val="0"/>
          <w:marTop w:val="0"/>
          <w:marBottom w:val="0"/>
          <w:divBdr>
            <w:top w:val="none" w:sz="0" w:space="0" w:color="auto"/>
            <w:left w:val="none" w:sz="0" w:space="0" w:color="auto"/>
            <w:bottom w:val="none" w:sz="0" w:space="0" w:color="auto"/>
            <w:right w:val="none" w:sz="0" w:space="0" w:color="auto"/>
          </w:divBdr>
          <w:divsChild>
            <w:div w:id="944456228">
              <w:marLeft w:val="0"/>
              <w:marRight w:val="0"/>
              <w:marTop w:val="0"/>
              <w:marBottom w:val="0"/>
              <w:divBdr>
                <w:top w:val="none" w:sz="0" w:space="0" w:color="auto"/>
                <w:left w:val="none" w:sz="0" w:space="0" w:color="auto"/>
                <w:bottom w:val="none" w:sz="0" w:space="0" w:color="auto"/>
                <w:right w:val="none" w:sz="0" w:space="0" w:color="auto"/>
              </w:divBdr>
              <w:divsChild>
                <w:div w:id="1013654255">
                  <w:marLeft w:val="0"/>
                  <w:marRight w:val="0"/>
                  <w:marTop w:val="0"/>
                  <w:marBottom w:val="0"/>
                  <w:divBdr>
                    <w:top w:val="none" w:sz="0" w:space="0" w:color="auto"/>
                    <w:left w:val="none" w:sz="0" w:space="0" w:color="auto"/>
                    <w:bottom w:val="none" w:sz="0" w:space="0" w:color="auto"/>
                    <w:right w:val="none" w:sz="0" w:space="0" w:color="auto"/>
                  </w:divBdr>
                  <w:divsChild>
                    <w:div w:id="1030688795">
                      <w:marLeft w:val="0"/>
                      <w:marRight w:val="0"/>
                      <w:marTop w:val="0"/>
                      <w:marBottom w:val="0"/>
                      <w:divBdr>
                        <w:top w:val="none" w:sz="0" w:space="0" w:color="auto"/>
                        <w:left w:val="none" w:sz="0" w:space="0" w:color="auto"/>
                        <w:bottom w:val="none" w:sz="0" w:space="0" w:color="auto"/>
                        <w:right w:val="none" w:sz="0" w:space="0" w:color="auto"/>
                      </w:divBdr>
                    </w:div>
                    <w:div w:id="1753430669">
                      <w:marLeft w:val="0"/>
                      <w:marRight w:val="0"/>
                      <w:marTop w:val="0"/>
                      <w:marBottom w:val="0"/>
                      <w:divBdr>
                        <w:top w:val="none" w:sz="0" w:space="0" w:color="auto"/>
                        <w:left w:val="none" w:sz="0" w:space="0" w:color="auto"/>
                        <w:bottom w:val="none" w:sz="0" w:space="0" w:color="auto"/>
                        <w:right w:val="none" w:sz="0" w:space="0" w:color="auto"/>
                      </w:divBdr>
                    </w:div>
                  </w:divsChild>
                </w:div>
                <w:div w:id="13312057">
                  <w:marLeft w:val="0"/>
                  <w:marRight w:val="0"/>
                  <w:marTop w:val="0"/>
                  <w:marBottom w:val="0"/>
                  <w:divBdr>
                    <w:top w:val="none" w:sz="0" w:space="0" w:color="auto"/>
                    <w:left w:val="none" w:sz="0" w:space="0" w:color="auto"/>
                    <w:bottom w:val="none" w:sz="0" w:space="0" w:color="auto"/>
                    <w:right w:val="none" w:sz="0" w:space="0" w:color="auto"/>
                  </w:divBdr>
                  <w:divsChild>
                    <w:div w:id="1435787720">
                      <w:marLeft w:val="0"/>
                      <w:marRight w:val="0"/>
                      <w:marTop w:val="0"/>
                      <w:marBottom w:val="0"/>
                      <w:divBdr>
                        <w:top w:val="none" w:sz="0" w:space="0" w:color="auto"/>
                        <w:left w:val="none" w:sz="0" w:space="0" w:color="auto"/>
                        <w:bottom w:val="none" w:sz="0" w:space="0" w:color="auto"/>
                        <w:right w:val="none" w:sz="0" w:space="0" w:color="auto"/>
                      </w:divBdr>
                    </w:div>
                    <w:div w:id="1657149742">
                      <w:marLeft w:val="0"/>
                      <w:marRight w:val="0"/>
                      <w:marTop w:val="0"/>
                      <w:marBottom w:val="0"/>
                      <w:divBdr>
                        <w:top w:val="none" w:sz="0" w:space="0" w:color="auto"/>
                        <w:left w:val="none" w:sz="0" w:space="0" w:color="auto"/>
                        <w:bottom w:val="none" w:sz="0" w:space="0" w:color="auto"/>
                        <w:right w:val="none" w:sz="0" w:space="0" w:color="auto"/>
                      </w:divBdr>
                    </w:div>
                    <w:div w:id="336153481">
                      <w:marLeft w:val="0"/>
                      <w:marRight w:val="0"/>
                      <w:marTop w:val="0"/>
                      <w:marBottom w:val="0"/>
                      <w:divBdr>
                        <w:top w:val="none" w:sz="0" w:space="0" w:color="auto"/>
                        <w:left w:val="none" w:sz="0" w:space="0" w:color="auto"/>
                        <w:bottom w:val="none" w:sz="0" w:space="0" w:color="auto"/>
                        <w:right w:val="none" w:sz="0" w:space="0" w:color="auto"/>
                      </w:divBdr>
                    </w:div>
                    <w:div w:id="17430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934319">
      <w:bodyDiv w:val="1"/>
      <w:marLeft w:val="0"/>
      <w:marRight w:val="0"/>
      <w:marTop w:val="0"/>
      <w:marBottom w:val="0"/>
      <w:divBdr>
        <w:top w:val="none" w:sz="0" w:space="0" w:color="auto"/>
        <w:left w:val="none" w:sz="0" w:space="0" w:color="auto"/>
        <w:bottom w:val="none" w:sz="0" w:space="0" w:color="auto"/>
        <w:right w:val="none" w:sz="0" w:space="0" w:color="auto"/>
      </w:divBdr>
      <w:divsChild>
        <w:div w:id="492768695">
          <w:marLeft w:val="0"/>
          <w:marRight w:val="0"/>
          <w:marTop w:val="0"/>
          <w:marBottom w:val="0"/>
          <w:divBdr>
            <w:top w:val="none" w:sz="0" w:space="0" w:color="auto"/>
            <w:left w:val="none" w:sz="0" w:space="0" w:color="auto"/>
            <w:bottom w:val="none" w:sz="0" w:space="0" w:color="auto"/>
            <w:right w:val="none" w:sz="0" w:space="0" w:color="auto"/>
          </w:divBdr>
          <w:divsChild>
            <w:div w:id="1189299005">
              <w:marLeft w:val="0"/>
              <w:marRight w:val="0"/>
              <w:marTop w:val="0"/>
              <w:marBottom w:val="0"/>
              <w:divBdr>
                <w:top w:val="none" w:sz="0" w:space="0" w:color="auto"/>
                <w:left w:val="none" w:sz="0" w:space="0" w:color="auto"/>
                <w:bottom w:val="none" w:sz="0" w:space="0" w:color="auto"/>
                <w:right w:val="none" w:sz="0" w:space="0" w:color="auto"/>
              </w:divBdr>
              <w:divsChild>
                <w:div w:id="1951235750">
                  <w:marLeft w:val="0"/>
                  <w:marRight w:val="0"/>
                  <w:marTop w:val="0"/>
                  <w:marBottom w:val="0"/>
                  <w:divBdr>
                    <w:top w:val="none" w:sz="0" w:space="0" w:color="auto"/>
                    <w:left w:val="none" w:sz="0" w:space="0" w:color="auto"/>
                    <w:bottom w:val="none" w:sz="0" w:space="0" w:color="auto"/>
                    <w:right w:val="none" w:sz="0" w:space="0" w:color="auto"/>
                  </w:divBdr>
                  <w:divsChild>
                    <w:div w:id="6479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13841">
      <w:bodyDiv w:val="1"/>
      <w:marLeft w:val="0"/>
      <w:marRight w:val="0"/>
      <w:marTop w:val="0"/>
      <w:marBottom w:val="0"/>
      <w:divBdr>
        <w:top w:val="none" w:sz="0" w:space="0" w:color="auto"/>
        <w:left w:val="none" w:sz="0" w:space="0" w:color="auto"/>
        <w:bottom w:val="none" w:sz="0" w:space="0" w:color="auto"/>
        <w:right w:val="none" w:sz="0" w:space="0" w:color="auto"/>
      </w:divBdr>
      <w:divsChild>
        <w:div w:id="1623271349">
          <w:marLeft w:val="0"/>
          <w:marRight w:val="0"/>
          <w:marTop w:val="0"/>
          <w:marBottom w:val="0"/>
          <w:divBdr>
            <w:top w:val="none" w:sz="0" w:space="0" w:color="auto"/>
            <w:left w:val="none" w:sz="0" w:space="0" w:color="auto"/>
            <w:bottom w:val="none" w:sz="0" w:space="0" w:color="auto"/>
            <w:right w:val="none" w:sz="0" w:space="0" w:color="auto"/>
          </w:divBdr>
          <w:divsChild>
            <w:div w:id="2106263772">
              <w:marLeft w:val="0"/>
              <w:marRight w:val="0"/>
              <w:marTop w:val="0"/>
              <w:marBottom w:val="0"/>
              <w:divBdr>
                <w:top w:val="none" w:sz="0" w:space="0" w:color="auto"/>
                <w:left w:val="none" w:sz="0" w:space="0" w:color="auto"/>
                <w:bottom w:val="none" w:sz="0" w:space="0" w:color="auto"/>
                <w:right w:val="none" w:sz="0" w:space="0" w:color="auto"/>
              </w:divBdr>
              <w:divsChild>
                <w:div w:id="538052149">
                  <w:marLeft w:val="0"/>
                  <w:marRight w:val="0"/>
                  <w:marTop w:val="0"/>
                  <w:marBottom w:val="0"/>
                  <w:divBdr>
                    <w:top w:val="none" w:sz="0" w:space="0" w:color="auto"/>
                    <w:left w:val="none" w:sz="0" w:space="0" w:color="auto"/>
                    <w:bottom w:val="none" w:sz="0" w:space="0" w:color="auto"/>
                    <w:right w:val="none" w:sz="0" w:space="0" w:color="auto"/>
                  </w:divBdr>
                  <w:divsChild>
                    <w:div w:id="319965243">
                      <w:marLeft w:val="0"/>
                      <w:marRight w:val="0"/>
                      <w:marTop w:val="0"/>
                      <w:marBottom w:val="0"/>
                      <w:divBdr>
                        <w:top w:val="none" w:sz="0" w:space="0" w:color="auto"/>
                        <w:left w:val="none" w:sz="0" w:space="0" w:color="auto"/>
                        <w:bottom w:val="none" w:sz="0" w:space="0" w:color="auto"/>
                        <w:right w:val="none" w:sz="0" w:space="0" w:color="auto"/>
                      </w:divBdr>
                    </w:div>
                    <w:div w:id="518130112">
                      <w:marLeft w:val="0"/>
                      <w:marRight w:val="0"/>
                      <w:marTop w:val="0"/>
                      <w:marBottom w:val="0"/>
                      <w:divBdr>
                        <w:top w:val="none" w:sz="0" w:space="0" w:color="auto"/>
                        <w:left w:val="none" w:sz="0" w:space="0" w:color="auto"/>
                        <w:bottom w:val="none" w:sz="0" w:space="0" w:color="auto"/>
                        <w:right w:val="none" w:sz="0" w:space="0" w:color="auto"/>
                      </w:divBdr>
                    </w:div>
                  </w:divsChild>
                </w:div>
                <w:div w:id="1565482781">
                  <w:marLeft w:val="0"/>
                  <w:marRight w:val="0"/>
                  <w:marTop w:val="0"/>
                  <w:marBottom w:val="0"/>
                  <w:divBdr>
                    <w:top w:val="none" w:sz="0" w:space="0" w:color="auto"/>
                    <w:left w:val="none" w:sz="0" w:space="0" w:color="auto"/>
                    <w:bottom w:val="none" w:sz="0" w:space="0" w:color="auto"/>
                    <w:right w:val="none" w:sz="0" w:space="0" w:color="auto"/>
                  </w:divBdr>
                  <w:divsChild>
                    <w:div w:id="275986987">
                      <w:marLeft w:val="0"/>
                      <w:marRight w:val="0"/>
                      <w:marTop w:val="0"/>
                      <w:marBottom w:val="0"/>
                      <w:divBdr>
                        <w:top w:val="none" w:sz="0" w:space="0" w:color="auto"/>
                        <w:left w:val="none" w:sz="0" w:space="0" w:color="auto"/>
                        <w:bottom w:val="none" w:sz="0" w:space="0" w:color="auto"/>
                        <w:right w:val="none" w:sz="0" w:space="0" w:color="auto"/>
                      </w:divBdr>
                    </w:div>
                    <w:div w:id="379204761">
                      <w:marLeft w:val="0"/>
                      <w:marRight w:val="0"/>
                      <w:marTop w:val="0"/>
                      <w:marBottom w:val="0"/>
                      <w:divBdr>
                        <w:top w:val="none" w:sz="0" w:space="0" w:color="auto"/>
                        <w:left w:val="none" w:sz="0" w:space="0" w:color="auto"/>
                        <w:bottom w:val="none" w:sz="0" w:space="0" w:color="auto"/>
                        <w:right w:val="none" w:sz="0" w:space="0" w:color="auto"/>
                      </w:divBdr>
                    </w:div>
                    <w:div w:id="1775633584">
                      <w:marLeft w:val="0"/>
                      <w:marRight w:val="0"/>
                      <w:marTop w:val="0"/>
                      <w:marBottom w:val="0"/>
                      <w:divBdr>
                        <w:top w:val="none" w:sz="0" w:space="0" w:color="auto"/>
                        <w:left w:val="none" w:sz="0" w:space="0" w:color="auto"/>
                        <w:bottom w:val="none" w:sz="0" w:space="0" w:color="auto"/>
                        <w:right w:val="none" w:sz="0" w:space="0" w:color="auto"/>
                      </w:divBdr>
                    </w:div>
                    <w:div w:id="1627619285">
                      <w:marLeft w:val="0"/>
                      <w:marRight w:val="0"/>
                      <w:marTop w:val="0"/>
                      <w:marBottom w:val="0"/>
                      <w:divBdr>
                        <w:top w:val="none" w:sz="0" w:space="0" w:color="auto"/>
                        <w:left w:val="none" w:sz="0" w:space="0" w:color="auto"/>
                        <w:bottom w:val="none" w:sz="0" w:space="0" w:color="auto"/>
                        <w:right w:val="none" w:sz="0" w:space="0" w:color="auto"/>
                      </w:divBdr>
                    </w:div>
                    <w:div w:id="7616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07716">
          <w:marLeft w:val="0"/>
          <w:marRight w:val="0"/>
          <w:marTop w:val="0"/>
          <w:marBottom w:val="0"/>
          <w:divBdr>
            <w:top w:val="none" w:sz="0" w:space="0" w:color="auto"/>
            <w:left w:val="none" w:sz="0" w:space="0" w:color="auto"/>
            <w:bottom w:val="none" w:sz="0" w:space="0" w:color="auto"/>
            <w:right w:val="none" w:sz="0" w:space="0" w:color="auto"/>
          </w:divBdr>
        </w:div>
      </w:divsChild>
    </w:div>
    <w:div w:id="1514370485">
      <w:bodyDiv w:val="1"/>
      <w:marLeft w:val="0"/>
      <w:marRight w:val="0"/>
      <w:marTop w:val="0"/>
      <w:marBottom w:val="0"/>
      <w:divBdr>
        <w:top w:val="none" w:sz="0" w:space="0" w:color="auto"/>
        <w:left w:val="none" w:sz="0" w:space="0" w:color="auto"/>
        <w:bottom w:val="none" w:sz="0" w:space="0" w:color="auto"/>
        <w:right w:val="none" w:sz="0" w:space="0" w:color="auto"/>
      </w:divBdr>
      <w:divsChild>
        <w:div w:id="1081364635">
          <w:marLeft w:val="0"/>
          <w:marRight w:val="0"/>
          <w:marTop w:val="100"/>
          <w:marBottom w:val="100"/>
          <w:divBdr>
            <w:top w:val="none" w:sz="0" w:space="0" w:color="auto"/>
            <w:left w:val="none" w:sz="0" w:space="0" w:color="auto"/>
            <w:bottom w:val="none" w:sz="0" w:space="0" w:color="auto"/>
            <w:right w:val="none" w:sz="0" w:space="0" w:color="auto"/>
          </w:divBdr>
        </w:div>
      </w:divsChild>
    </w:div>
    <w:div w:id="1842307777">
      <w:bodyDiv w:val="1"/>
      <w:marLeft w:val="0"/>
      <w:marRight w:val="0"/>
      <w:marTop w:val="0"/>
      <w:marBottom w:val="0"/>
      <w:divBdr>
        <w:top w:val="none" w:sz="0" w:space="0" w:color="auto"/>
        <w:left w:val="none" w:sz="0" w:space="0" w:color="auto"/>
        <w:bottom w:val="none" w:sz="0" w:space="0" w:color="auto"/>
        <w:right w:val="none" w:sz="0" w:space="0" w:color="auto"/>
      </w:divBdr>
      <w:divsChild>
        <w:div w:id="1661277238">
          <w:marLeft w:val="0"/>
          <w:marRight w:val="0"/>
          <w:marTop w:val="0"/>
          <w:marBottom w:val="0"/>
          <w:divBdr>
            <w:top w:val="none" w:sz="0" w:space="0" w:color="auto"/>
            <w:left w:val="none" w:sz="0" w:space="0" w:color="auto"/>
            <w:bottom w:val="none" w:sz="0" w:space="0" w:color="auto"/>
            <w:right w:val="none" w:sz="0" w:space="0" w:color="auto"/>
          </w:divBdr>
          <w:divsChild>
            <w:div w:id="1599947666">
              <w:marLeft w:val="0"/>
              <w:marRight w:val="0"/>
              <w:marTop w:val="0"/>
              <w:marBottom w:val="0"/>
              <w:divBdr>
                <w:top w:val="none" w:sz="0" w:space="0" w:color="auto"/>
                <w:left w:val="none" w:sz="0" w:space="0" w:color="auto"/>
                <w:bottom w:val="none" w:sz="0" w:space="0" w:color="auto"/>
                <w:right w:val="none" w:sz="0" w:space="0" w:color="auto"/>
              </w:divBdr>
              <w:divsChild>
                <w:div w:id="1896234042">
                  <w:marLeft w:val="0"/>
                  <w:marRight w:val="0"/>
                  <w:marTop w:val="0"/>
                  <w:marBottom w:val="0"/>
                  <w:divBdr>
                    <w:top w:val="none" w:sz="0" w:space="0" w:color="auto"/>
                    <w:left w:val="none" w:sz="0" w:space="0" w:color="auto"/>
                    <w:bottom w:val="none" w:sz="0" w:space="0" w:color="auto"/>
                    <w:right w:val="none" w:sz="0" w:space="0" w:color="auto"/>
                  </w:divBdr>
                  <w:divsChild>
                    <w:div w:id="1082530809">
                      <w:marLeft w:val="0"/>
                      <w:marRight w:val="0"/>
                      <w:marTop w:val="0"/>
                      <w:marBottom w:val="0"/>
                      <w:divBdr>
                        <w:top w:val="none" w:sz="0" w:space="0" w:color="auto"/>
                        <w:left w:val="none" w:sz="0" w:space="0" w:color="auto"/>
                        <w:bottom w:val="none" w:sz="0" w:space="0" w:color="auto"/>
                        <w:right w:val="none" w:sz="0" w:space="0" w:color="auto"/>
                      </w:divBdr>
                    </w:div>
                    <w:div w:id="603658885">
                      <w:marLeft w:val="0"/>
                      <w:marRight w:val="0"/>
                      <w:marTop w:val="0"/>
                      <w:marBottom w:val="0"/>
                      <w:divBdr>
                        <w:top w:val="none" w:sz="0" w:space="0" w:color="auto"/>
                        <w:left w:val="none" w:sz="0" w:space="0" w:color="auto"/>
                        <w:bottom w:val="none" w:sz="0" w:space="0" w:color="auto"/>
                        <w:right w:val="none" w:sz="0" w:space="0" w:color="auto"/>
                      </w:divBdr>
                    </w:div>
                  </w:divsChild>
                </w:div>
                <w:div w:id="591008975">
                  <w:marLeft w:val="0"/>
                  <w:marRight w:val="0"/>
                  <w:marTop w:val="0"/>
                  <w:marBottom w:val="0"/>
                  <w:divBdr>
                    <w:top w:val="none" w:sz="0" w:space="0" w:color="auto"/>
                    <w:left w:val="none" w:sz="0" w:space="0" w:color="auto"/>
                    <w:bottom w:val="none" w:sz="0" w:space="0" w:color="auto"/>
                    <w:right w:val="none" w:sz="0" w:space="0" w:color="auto"/>
                  </w:divBdr>
                  <w:divsChild>
                    <w:div w:id="1323898130">
                      <w:marLeft w:val="0"/>
                      <w:marRight w:val="0"/>
                      <w:marTop w:val="0"/>
                      <w:marBottom w:val="0"/>
                      <w:divBdr>
                        <w:top w:val="none" w:sz="0" w:space="0" w:color="auto"/>
                        <w:left w:val="none" w:sz="0" w:space="0" w:color="auto"/>
                        <w:bottom w:val="none" w:sz="0" w:space="0" w:color="auto"/>
                        <w:right w:val="none" w:sz="0" w:space="0" w:color="auto"/>
                      </w:divBdr>
                    </w:div>
                    <w:div w:id="1795974945">
                      <w:marLeft w:val="0"/>
                      <w:marRight w:val="0"/>
                      <w:marTop w:val="0"/>
                      <w:marBottom w:val="0"/>
                      <w:divBdr>
                        <w:top w:val="none" w:sz="0" w:space="0" w:color="auto"/>
                        <w:left w:val="none" w:sz="0" w:space="0" w:color="auto"/>
                        <w:bottom w:val="none" w:sz="0" w:space="0" w:color="auto"/>
                        <w:right w:val="none" w:sz="0" w:space="0" w:color="auto"/>
                      </w:divBdr>
                    </w:div>
                    <w:div w:id="344941996">
                      <w:marLeft w:val="0"/>
                      <w:marRight w:val="0"/>
                      <w:marTop w:val="0"/>
                      <w:marBottom w:val="0"/>
                      <w:divBdr>
                        <w:top w:val="none" w:sz="0" w:space="0" w:color="auto"/>
                        <w:left w:val="none" w:sz="0" w:space="0" w:color="auto"/>
                        <w:bottom w:val="none" w:sz="0" w:space="0" w:color="auto"/>
                        <w:right w:val="none" w:sz="0" w:space="0" w:color="auto"/>
                      </w:divBdr>
                    </w:div>
                    <w:div w:id="8006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control" Target="activeX/activeX1.xml"/><Relationship Id="rId12" Type="http://schemas.openxmlformats.org/officeDocument/2006/relationships/image" Target="media/image3.jpeg"/><Relationship Id="rId17" Type="http://schemas.openxmlformats.org/officeDocument/2006/relationships/control" Target="activeX/activeX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8.xml"/><Relationship Id="rId23" Type="http://schemas.openxmlformats.org/officeDocument/2006/relationships/control" Target="activeX/activeX15.xml"/><Relationship Id="rId10" Type="http://schemas.openxmlformats.org/officeDocument/2006/relationships/control" Target="activeX/activeX4.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3796</Words>
  <Characters>21638</Characters>
  <Application>Microsoft Office Word</Application>
  <DocSecurity>0</DocSecurity>
  <Lines>180</Lines>
  <Paragraphs>50</Paragraphs>
  <ScaleCrop>false</ScaleCrop>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Office</cp:lastModifiedBy>
  <cp:revision>2</cp:revision>
  <dcterms:created xsi:type="dcterms:W3CDTF">2023-05-24T10:25:00Z</dcterms:created>
  <dcterms:modified xsi:type="dcterms:W3CDTF">2023-05-25T21:07:00Z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4d21db3c-6092-4a38-8b4b-bbc093d5c842</vt:lpwstr>
  </property>
</Properties>
</file>