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7266" w:rsidRPr="00B3572E" w:rsidRDefault="00207266" w:rsidP="00B3572E">
      <w:pPr>
        <w:spacing w:after="0" w:line="480" w:lineRule="auto"/>
        <w:rPr>
          <w:rFonts w:ascii="Times New Roman" w:hAnsi="Times New Roman" w:cs="Times New Roman"/>
          <w:b/>
          <w:sz w:val="24"/>
          <w:szCs w:val="24"/>
        </w:rPr>
      </w:pPr>
    </w:p>
    <w:p w:rsidR="00207266" w:rsidRPr="00B3572E" w:rsidRDefault="00207266" w:rsidP="00B3572E">
      <w:pPr>
        <w:spacing w:after="0" w:line="480" w:lineRule="auto"/>
        <w:rPr>
          <w:rFonts w:ascii="Times New Roman" w:hAnsi="Times New Roman" w:cs="Times New Roman"/>
          <w:b/>
          <w:sz w:val="24"/>
          <w:szCs w:val="24"/>
        </w:rPr>
      </w:pPr>
    </w:p>
    <w:p w:rsidR="00207266" w:rsidRPr="00B3572E" w:rsidRDefault="00207266" w:rsidP="00B3572E">
      <w:pPr>
        <w:spacing w:after="0" w:line="480" w:lineRule="auto"/>
        <w:rPr>
          <w:rFonts w:ascii="Times New Roman" w:hAnsi="Times New Roman" w:cs="Times New Roman"/>
          <w:b/>
          <w:sz w:val="24"/>
          <w:szCs w:val="24"/>
        </w:rPr>
      </w:pPr>
    </w:p>
    <w:p w:rsidR="00207266" w:rsidRPr="00B3572E" w:rsidRDefault="00207266" w:rsidP="00B3572E">
      <w:pPr>
        <w:spacing w:after="0" w:line="480" w:lineRule="auto"/>
        <w:jc w:val="center"/>
        <w:rPr>
          <w:rFonts w:ascii="Times New Roman" w:hAnsi="Times New Roman" w:cs="Times New Roman"/>
          <w:b/>
          <w:sz w:val="24"/>
          <w:szCs w:val="24"/>
        </w:rPr>
      </w:pPr>
    </w:p>
    <w:p w:rsidR="00E72DA7" w:rsidRPr="00B3572E" w:rsidRDefault="00E72DA7" w:rsidP="00B3572E">
      <w:pPr>
        <w:spacing w:after="0" w:line="480" w:lineRule="auto"/>
        <w:jc w:val="center"/>
        <w:rPr>
          <w:rFonts w:ascii="Times New Roman" w:hAnsi="Times New Roman" w:cs="Times New Roman"/>
          <w:b/>
          <w:sz w:val="24"/>
          <w:szCs w:val="24"/>
        </w:rPr>
      </w:pPr>
      <w:r w:rsidRPr="00B3572E">
        <w:rPr>
          <w:rFonts w:ascii="Times New Roman" w:hAnsi="Times New Roman" w:cs="Times New Roman"/>
          <w:b/>
          <w:sz w:val="24"/>
          <w:szCs w:val="24"/>
        </w:rPr>
        <w:t>Geriatric Case Study</w:t>
      </w:r>
    </w:p>
    <w:p w:rsidR="00207266" w:rsidRPr="00B3572E" w:rsidRDefault="00207266" w:rsidP="00B3572E">
      <w:pPr>
        <w:spacing w:after="0" w:line="480" w:lineRule="auto"/>
        <w:jc w:val="center"/>
        <w:rPr>
          <w:rFonts w:ascii="Times New Roman" w:hAnsi="Times New Roman" w:cs="Times New Roman"/>
          <w:sz w:val="24"/>
          <w:szCs w:val="24"/>
        </w:rPr>
      </w:pPr>
    </w:p>
    <w:p w:rsidR="00E72DA7" w:rsidRPr="00B3572E" w:rsidRDefault="00E72DA7" w:rsidP="00B3572E">
      <w:pPr>
        <w:spacing w:after="0" w:line="480" w:lineRule="auto"/>
        <w:jc w:val="center"/>
        <w:rPr>
          <w:rFonts w:ascii="Times New Roman" w:hAnsi="Times New Roman" w:cs="Times New Roman"/>
          <w:sz w:val="24"/>
          <w:szCs w:val="24"/>
        </w:rPr>
      </w:pPr>
      <w:r w:rsidRPr="00B3572E">
        <w:rPr>
          <w:rFonts w:ascii="Times New Roman" w:hAnsi="Times New Roman" w:cs="Times New Roman"/>
          <w:sz w:val="24"/>
          <w:szCs w:val="24"/>
        </w:rPr>
        <w:t>Student Name</w:t>
      </w:r>
    </w:p>
    <w:p w:rsidR="00E72DA7" w:rsidRPr="00B3572E" w:rsidRDefault="00E72DA7" w:rsidP="00B3572E">
      <w:pPr>
        <w:spacing w:after="0" w:line="480" w:lineRule="auto"/>
        <w:jc w:val="center"/>
        <w:rPr>
          <w:rFonts w:ascii="Times New Roman" w:hAnsi="Times New Roman" w:cs="Times New Roman"/>
          <w:sz w:val="24"/>
          <w:szCs w:val="24"/>
        </w:rPr>
      </w:pPr>
      <w:r w:rsidRPr="00B3572E">
        <w:rPr>
          <w:rFonts w:ascii="Times New Roman" w:hAnsi="Times New Roman" w:cs="Times New Roman"/>
          <w:sz w:val="24"/>
          <w:szCs w:val="24"/>
        </w:rPr>
        <w:t>Institution</w:t>
      </w:r>
    </w:p>
    <w:p w:rsidR="00E72DA7" w:rsidRPr="00B3572E" w:rsidRDefault="00E72DA7" w:rsidP="00B3572E">
      <w:pPr>
        <w:spacing w:after="0" w:line="480" w:lineRule="auto"/>
        <w:jc w:val="center"/>
        <w:rPr>
          <w:rFonts w:ascii="Times New Roman" w:hAnsi="Times New Roman" w:cs="Times New Roman"/>
          <w:sz w:val="24"/>
          <w:szCs w:val="24"/>
        </w:rPr>
      </w:pPr>
      <w:r w:rsidRPr="00B3572E">
        <w:rPr>
          <w:rFonts w:ascii="Times New Roman" w:hAnsi="Times New Roman" w:cs="Times New Roman"/>
          <w:sz w:val="24"/>
          <w:szCs w:val="24"/>
        </w:rPr>
        <w:t>Course</w:t>
      </w:r>
    </w:p>
    <w:p w:rsidR="00E72DA7" w:rsidRPr="00B3572E" w:rsidRDefault="00E72DA7" w:rsidP="00B3572E">
      <w:pPr>
        <w:spacing w:after="0" w:line="480" w:lineRule="auto"/>
        <w:jc w:val="center"/>
        <w:rPr>
          <w:rFonts w:ascii="Times New Roman" w:hAnsi="Times New Roman" w:cs="Times New Roman"/>
          <w:sz w:val="24"/>
          <w:szCs w:val="24"/>
        </w:rPr>
      </w:pPr>
      <w:r w:rsidRPr="00B3572E">
        <w:rPr>
          <w:rFonts w:ascii="Times New Roman" w:hAnsi="Times New Roman" w:cs="Times New Roman"/>
          <w:sz w:val="24"/>
          <w:szCs w:val="24"/>
        </w:rPr>
        <w:t>Instructor</w:t>
      </w:r>
    </w:p>
    <w:p w:rsidR="00E72DA7" w:rsidRPr="00B3572E" w:rsidRDefault="00E72DA7" w:rsidP="00B3572E">
      <w:pPr>
        <w:spacing w:after="0" w:line="480" w:lineRule="auto"/>
        <w:jc w:val="center"/>
        <w:rPr>
          <w:rFonts w:ascii="Times New Roman" w:hAnsi="Times New Roman" w:cs="Times New Roman"/>
          <w:sz w:val="24"/>
          <w:szCs w:val="24"/>
        </w:rPr>
      </w:pPr>
      <w:r w:rsidRPr="00B3572E">
        <w:rPr>
          <w:rFonts w:ascii="Times New Roman" w:hAnsi="Times New Roman" w:cs="Times New Roman"/>
          <w:sz w:val="24"/>
          <w:szCs w:val="24"/>
        </w:rPr>
        <w:t>Due Date</w:t>
      </w:r>
    </w:p>
    <w:p w:rsidR="00BA3027" w:rsidRPr="00B3572E" w:rsidRDefault="00BA3027" w:rsidP="00B3572E">
      <w:pPr>
        <w:spacing w:after="0" w:line="480" w:lineRule="auto"/>
        <w:rPr>
          <w:rFonts w:ascii="Times New Roman" w:hAnsi="Times New Roman" w:cs="Times New Roman"/>
          <w:b/>
          <w:sz w:val="24"/>
          <w:szCs w:val="24"/>
        </w:rPr>
      </w:pPr>
      <w:r w:rsidRPr="00B3572E">
        <w:rPr>
          <w:rFonts w:ascii="Times New Roman" w:hAnsi="Times New Roman" w:cs="Times New Roman"/>
          <w:b/>
          <w:sz w:val="24"/>
          <w:szCs w:val="24"/>
        </w:rPr>
        <w:br w:type="page"/>
      </w:r>
    </w:p>
    <w:p w:rsidR="00E72DA7" w:rsidRPr="00B3572E" w:rsidRDefault="00E72DA7" w:rsidP="00B3572E">
      <w:pPr>
        <w:spacing w:after="0" w:line="480" w:lineRule="auto"/>
        <w:jc w:val="center"/>
        <w:rPr>
          <w:rFonts w:ascii="Times New Roman" w:hAnsi="Times New Roman" w:cs="Times New Roman"/>
          <w:b/>
          <w:sz w:val="24"/>
          <w:szCs w:val="24"/>
        </w:rPr>
      </w:pPr>
      <w:r w:rsidRPr="00B3572E">
        <w:rPr>
          <w:rFonts w:ascii="Times New Roman" w:hAnsi="Times New Roman" w:cs="Times New Roman"/>
          <w:b/>
          <w:sz w:val="24"/>
          <w:szCs w:val="24"/>
        </w:rPr>
        <w:lastRenderedPageBreak/>
        <w:t>Geriatric Case Study</w:t>
      </w:r>
    </w:p>
    <w:p w:rsidR="000011C9" w:rsidRPr="00B3572E" w:rsidRDefault="00950DB6" w:rsidP="00B3572E">
      <w:pPr>
        <w:spacing w:after="0" w:line="480" w:lineRule="auto"/>
        <w:ind w:firstLine="720"/>
        <w:rPr>
          <w:rFonts w:ascii="Times New Roman" w:hAnsi="Times New Roman" w:cs="Times New Roman"/>
          <w:sz w:val="24"/>
          <w:szCs w:val="24"/>
        </w:rPr>
      </w:pPr>
      <w:r w:rsidRPr="00B3572E">
        <w:rPr>
          <w:rFonts w:ascii="Times New Roman" w:hAnsi="Times New Roman" w:cs="Times New Roman"/>
          <w:sz w:val="24"/>
          <w:szCs w:val="24"/>
        </w:rPr>
        <w:t xml:space="preserve">Healthcare providers have a critical role in conducting a thorough assessment of individuals </w:t>
      </w:r>
      <w:r w:rsidR="0013628C" w:rsidRPr="00B3572E">
        <w:rPr>
          <w:rFonts w:ascii="Times New Roman" w:hAnsi="Times New Roman" w:cs="Times New Roman"/>
          <w:sz w:val="24"/>
          <w:szCs w:val="24"/>
        </w:rPr>
        <w:t>experiencing cognitive impairment</w:t>
      </w:r>
      <w:r w:rsidRPr="00B3572E">
        <w:rPr>
          <w:rFonts w:ascii="Times New Roman" w:hAnsi="Times New Roman" w:cs="Times New Roman"/>
          <w:sz w:val="24"/>
          <w:szCs w:val="24"/>
        </w:rPr>
        <w:t>, ensuring a comprehensive understanding of their condition</w:t>
      </w:r>
      <w:r w:rsidR="0013628C" w:rsidRPr="00B3572E">
        <w:rPr>
          <w:rFonts w:ascii="Times New Roman" w:hAnsi="Times New Roman" w:cs="Times New Roman"/>
          <w:sz w:val="24"/>
          <w:szCs w:val="24"/>
        </w:rPr>
        <w:t xml:space="preserve"> (McCollum &amp; Karlawish, 2020)</w:t>
      </w:r>
      <w:r w:rsidRPr="00B3572E">
        <w:rPr>
          <w:rFonts w:ascii="Times New Roman" w:hAnsi="Times New Roman" w:cs="Times New Roman"/>
          <w:sz w:val="24"/>
          <w:szCs w:val="24"/>
        </w:rPr>
        <w:t xml:space="preserve">. </w:t>
      </w:r>
      <w:r w:rsidR="0047135F" w:rsidRPr="00B3572E">
        <w:rPr>
          <w:rFonts w:ascii="Times New Roman" w:hAnsi="Times New Roman" w:cs="Times New Roman"/>
          <w:sz w:val="24"/>
          <w:szCs w:val="24"/>
        </w:rPr>
        <w:t xml:space="preserve">The paper will </w:t>
      </w:r>
      <w:r w:rsidR="00FD2DA5" w:rsidRPr="00B3572E">
        <w:rPr>
          <w:rFonts w:ascii="Times New Roman" w:hAnsi="Times New Roman" w:cs="Times New Roman"/>
          <w:sz w:val="24"/>
          <w:szCs w:val="24"/>
        </w:rPr>
        <w:t xml:space="preserve">elucidate the case study </w:t>
      </w:r>
      <w:r w:rsidR="007659A1" w:rsidRPr="00B3572E">
        <w:rPr>
          <w:rFonts w:ascii="Times New Roman" w:hAnsi="Times New Roman" w:cs="Times New Roman"/>
          <w:sz w:val="24"/>
          <w:szCs w:val="24"/>
        </w:rPr>
        <w:t>of</w:t>
      </w:r>
      <w:r w:rsidR="00FD2DA5" w:rsidRPr="00B3572E">
        <w:rPr>
          <w:rFonts w:ascii="Times New Roman" w:hAnsi="Times New Roman" w:cs="Times New Roman"/>
          <w:sz w:val="24"/>
          <w:szCs w:val="24"/>
        </w:rPr>
        <w:t xml:space="preserve"> </w:t>
      </w:r>
      <w:r w:rsidR="000011C9" w:rsidRPr="00B3572E">
        <w:rPr>
          <w:rFonts w:ascii="Times New Roman" w:hAnsi="Times New Roman" w:cs="Times New Roman"/>
          <w:sz w:val="24"/>
          <w:szCs w:val="24"/>
        </w:rPr>
        <w:t xml:space="preserve">a 72-year-old </w:t>
      </w:r>
      <w:r w:rsidR="00FD2DA5" w:rsidRPr="00B3572E">
        <w:rPr>
          <w:rFonts w:ascii="Times New Roman" w:hAnsi="Times New Roman" w:cs="Times New Roman"/>
          <w:sz w:val="24"/>
          <w:szCs w:val="24"/>
        </w:rPr>
        <w:t xml:space="preserve">female </w:t>
      </w:r>
      <w:r w:rsidR="000011C9" w:rsidRPr="00B3572E">
        <w:rPr>
          <w:rFonts w:ascii="Times New Roman" w:hAnsi="Times New Roman" w:cs="Times New Roman"/>
          <w:sz w:val="24"/>
          <w:szCs w:val="24"/>
        </w:rPr>
        <w:t>caregiver</w:t>
      </w:r>
      <w:r w:rsidR="007659A1" w:rsidRPr="00B3572E">
        <w:rPr>
          <w:rFonts w:ascii="Times New Roman" w:hAnsi="Times New Roman" w:cs="Times New Roman"/>
          <w:sz w:val="24"/>
          <w:szCs w:val="24"/>
        </w:rPr>
        <w:t xml:space="preserve"> experiencing a significant decline in her ability to care for her great-grandchildren while grappling with hallucinations and erratic behavior</w:t>
      </w:r>
      <w:r w:rsidR="00997652" w:rsidRPr="00B3572E">
        <w:rPr>
          <w:rFonts w:ascii="Times New Roman" w:hAnsi="Times New Roman" w:cs="Times New Roman"/>
          <w:sz w:val="24"/>
          <w:szCs w:val="24"/>
        </w:rPr>
        <w:t>.</w:t>
      </w:r>
      <w:r w:rsidR="00DC37E4" w:rsidRPr="00B3572E">
        <w:rPr>
          <w:rFonts w:ascii="Times New Roman" w:hAnsi="Times New Roman" w:cs="Times New Roman"/>
          <w:sz w:val="24"/>
          <w:szCs w:val="24"/>
        </w:rPr>
        <w:t xml:space="preserve"> In this light, the paper will address the </w:t>
      </w:r>
      <w:r w:rsidR="00B95961">
        <w:rPr>
          <w:rFonts w:ascii="Times New Roman" w:hAnsi="Times New Roman" w:cs="Times New Roman"/>
          <w:sz w:val="24"/>
          <w:szCs w:val="24"/>
        </w:rPr>
        <w:t>critical</w:t>
      </w:r>
      <w:r w:rsidR="00DC37E4" w:rsidRPr="00B3572E">
        <w:rPr>
          <w:rFonts w:ascii="Times New Roman" w:hAnsi="Times New Roman" w:cs="Times New Roman"/>
          <w:sz w:val="24"/>
          <w:szCs w:val="24"/>
        </w:rPr>
        <w:t xml:space="preserve"> </w:t>
      </w:r>
      <w:r w:rsidR="00FA669D" w:rsidRPr="00B3572E">
        <w:rPr>
          <w:rFonts w:ascii="Times New Roman" w:hAnsi="Times New Roman" w:cs="Times New Roman"/>
          <w:sz w:val="24"/>
          <w:szCs w:val="24"/>
        </w:rPr>
        <w:t>informatio</w:t>
      </w:r>
      <w:r w:rsidR="00DC37E4" w:rsidRPr="00B3572E">
        <w:rPr>
          <w:rFonts w:ascii="Times New Roman" w:hAnsi="Times New Roman" w:cs="Times New Roman"/>
          <w:sz w:val="24"/>
          <w:szCs w:val="24"/>
        </w:rPr>
        <w:t xml:space="preserve">n missing from the case study, </w:t>
      </w:r>
      <w:r w:rsidR="00FA669D" w:rsidRPr="00B3572E">
        <w:rPr>
          <w:rFonts w:ascii="Times New Roman" w:hAnsi="Times New Roman" w:cs="Times New Roman"/>
          <w:sz w:val="24"/>
          <w:szCs w:val="24"/>
        </w:rPr>
        <w:t xml:space="preserve">normal developmental achievements and potential vulnerabilities, precipitating factors, and differential diagnosis. Additionally, the paper will detail the etiology of primary diagnosis, physiologic complications, </w:t>
      </w:r>
      <w:r w:rsidR="005B1AFA" w:rsidRPr="00B3572E">
        <w:rPr>
          <w:rFonts w:ascii="Times New Roman" w:hAnsi="Times New Roman" w:cs="Times New Roman"/>
          <w:sz w:val="24"/>
          <w:szCs w:val="24"/>
        </w:rPr>
        <w:t>nonpharmacologic therapies, medication, and safety risks.</w:t>
      </w:r>
    </w:p>
    <w:p w:rsidR="00E72DA7" w:rsidRPr="00B3572E" w:rsidRDefault="005B1AFA" w:rsidP="00B3572E">
      <w:pPr>
        <w:spacing w:after="0" w:line="480" w:lineRule="auto"/>
        <w:jc w:val="center"/>
        <w:rPr>
          <w:rFonts w:ascii="Times New Roman" w:hAnsi="Times New Roman" w:cs="Times New Roman"/>
          <w:b/>
          <w:sz w:val="24"/>
          <w:szCs w:val="24"/>
        </w:rPr>
      </w:pPr>
      <w:r w:rsidRPr="00B3572E">
        <w:rPr>
          <w:rFonts w:ascii="Times New Roman" w:hAnsi="Times New Roman" w:cs="Times New Roman"/>
          <w:b/>
          <w:sz w:val="24"/>
          <w:szCs w:val="24"/>
        </w:rPr>
        <w:t>I</w:t>
      </w:r>
      <w:r w:rsidR="00E72DA7" w:rsidRPr="00B3572E">
        <w:rPr>
          <w:rFonts w:ascii="Times New Roman" w:hAnsi="Times New Roman" w:cs="Times New Roman"/>
          <w:b/>
          <w:sz w:val="24"/>
          <w:szCs w:val="24"/>
        </w:rPr>
        <w:t xml:space="preserve">mportant </w:t>
      </w:r>
      <w:r w:rsidRPr="00B3572E">
        <w:rPr>
          <w:rFonts w:ascii="Times New Roman" w:hAnsi="Times New Roman" w:cs="Times New Roman"/>
          <w:b/>
          <w:sz w:val="24"/>
          <w:szCs w:val="24"/>
        </w:rPr>
        <w:t>Information Missing from the Case Study</w:t>
      </w:r>
    </w:p>
    <w:p w:rsidR="00B3572E" w:rsidRDefault="005F742D" w:rsidP="00B3572E">
      <w:pPr>
        <w:spacing w:after="0" w:line="480" w:lineRule="auto"/>
        <w:ind w:firstLine="720"/>
        <w:rPr>
          <w:rFonts w:ascii="Times New Roman" w:hAnsi="Times New Roman" w:cs="Times New Roman"/>
          <w:sz w:val="24"/>
          <w:szCs w:val="24"/>
        </w:rPr>
      </w:pPr>
      <w:r w:rsidRPr="00B3572E">
        <w:rPr>
          <w:rFonts w:ascii="Times New Roman" w:hAnsi="Times New Roman" w:cs="Times New Roman"/>
          <w:sz w:val="24"/>
          <w:szCs w:val="24"/>
        </w:rPr>
        <w:t>The case study exhibits notable gaps in essential information, including details about the patient's living environment and recent life changes, which are critical for comprehending potential stressors and symptom triggers. Additionally, the case study lacks a comprehensive exploration of the patient's mental health history, omitting valuable insights into po</w:t>
      </w:r>
      <w:r w:rsidR="00B95961">
        <w:rPr>
          <w:rFonts w:ascii="Times New Roman" w:hAnsi="Times New Roman" w:cs="Times New Roman"/>
          <w:sz w:val="24"/>
          <w:szCs w:val="24"/>
        </w:rPr>
        <w:t>ssible</w:t>
      </w:r>
      <w:r w:rsidRPr="00B3572E">
        <w:rPr>
          <w:rFonts w:ascii="Times New Roman" w:hAnsi="Times New Roman" w:cs="Times New Roman"/>
          <w:sz w:val="24"/>
          <w:szCs w:val="24"/>
        </w:rPr>
        <w:t xml:space="preserve"> pre-existing conditions</w:t>
      </w:r>
      <w:r w:rsidR="00805A90" w:rsidRPr="00B3572E">
        <w:rPr>
          <w:rFonts w:ascii="Times New Roman" w:hAnsi="Times New Roman" w:cs="Times New Roman"/>
          <w:sz w:val="24"/>
          <w:szCs w:val="24"/>
        </w:rPr>
        <w:t xml:space="preserve"> (McCollum &amp; Karlawish, 2020)</w:t>
      </w:r>
      <w:r w:rsidRPr="00B3572E">
        <w:rPr>
          <w:rFonts w:ascii="Times New Roman" w:hAnsi="Times New Roman" w:cs="Times New Roman"/>
          <w:sz w:val="24"/>
          <w:szCs w:val="24"/>
        </w:rPr>
        <w:t xml:space="preserve">. Despite involving the patient's daughter </w:t>
      </w:r>
      <w:r w:rsidR="00B50B54" w:rsidRPr="00B3572E">
        <w:rPr>
          <w:rFonts w:ascii="Times New Roman" w:hAnsi="Times New Roman" w:cs="Times New Roman"/>
          <w:sz w:val="24"/>
          <w:szCs w:val="24"/>
        </w:rPr>
        <w:t>to gather pertinent information</w:t>
      </w:r>
      <w:r w:rsidRPr="00B3572E">
        <w:rPr>
          <w:rFonts w:ascii="Times New Roman" w:hAnsi="Times New Roman" w:cs="Times New Roman"/>
          <w:sz w:val="24"/>
          <w:szCs w:val="24"/>
        </w:rPr>
        <w:t>, the case study neglects perspectives from other family members, which could provide a baseline assessment of the patient's cognitive function. Furthermore, the absence of a mini-mental state examination is noteworthy, as it is a fundamental tool for documenting cognitive impairment. Initial laboratory tests, such as thyroid-stimulating hormone</w:t>
      </w:r>
      <w:r w:rsidR="00B95961">
        <w:rPr>
          <w:rFonts w:ascii="Times New Roman" w:hAnsi="Times New Roman" w:cs="Times New Roman"/>
          <w:sz w:val="24"/>
          <w:szCs w:val="24"/>
        </w:rPr>
        <w:t>, vitamin B12 levels, and</w:t>
      </w:r>
      <w:r w:rsidRPr="00B3572E">
        <w:rPr>
          <w:rFonts w:ascii="Times New Roman" w:hAnsi="Times New Roman" w:cs="Times New Roman"/>
          <w:sz w:val="24"/>
          <w:szCs w:val="24"/>
        </w:rPr>
        <w:t xml:space="preserve"> neuropsychological assessments, are </w:t>
      </w:r>
      <w:r w:rsidR="00B50B54" w:rsidRPr="00B3572E">
        <w:rPr>
          <w:rFonts w:ascii="Times New Roman" w:hAnsi="Times New Roman" w:cs="Times New Roman"/>
          <w:sz w:val="24"/>
          <w:szCs w:val="24"/>
        </w:rPr>
        <w:t>conspicuously</w:t>
      </w:r>
      <w:r w:rsidRPr="00B3572E">
        <w:rPr>
          <w:rFonts w:ascii="Times New Roman" w:hAnsi="Times New Roman" w:cs="Times New Roman"/>
          <w:sz w:val="24"/>
          <w:szCs w:val="24"/>
        </w:rPr>
        <w:t xml:space="preserve"> missing. </w:t>
      </w:r>
    </w:p>
    <w:p w:rsidR="00DC2BF9" w:rsidRPr="00B3572E" w:rsidRDefault="005F742D" w:rsidP="00B3572E">
      <w:pPr>
        <w:spacing w:after="0" w:line="480" w:lineRule="auto"/>
        <w:ind w:firstLine="720"/>
        <w:rPr>
          <w:rFonts w:ascii="Times New Roman" w:hAnsi="Times New Roman" w:cs="Times New Roman"/>
          <w:sz w:val="24"/>
          <w:szCs w:val="24"/>
        </w:rPr>
      </w:pPr>
      <w:r w:rsidRPr="00B3572E">
        <w:rPr>
          <w:rFonts w:ascii="Times New Roman" w:hAnsi="Times New Roman" w:cs="Times New Roman"/>
          <w:sz w:val="24"/>
          <w:szCs w:val="24"/>
        </w:rPr>
        <w:t xml:space="preserve">Neuropsychological testing, in particular, is instrumental in gauging the </w:t>
      </w:r>
      <w:r w:rsidR="00B50B54" w:rsidRPr="00B3572E">
        <w:rPr>
          <w:rFonts w:ascii="Times New Roman" w:hAnsi="Times New Roman" w:cs="Times New Roman"/>
          <w:sz w:val="24"/>
          <w:szCs w:val="24"/>
        </w:rPr>
        <w:t>magnitude</w:t>
      </w:r>
      <w:r w:rsidRPr="00B3572E">
        <w:rPr>
          <w:rFonts w:ascii="Times New Roman" w:hAnsi="Times New Roman" w:cs="Times New Roman"/>
          <w:sz w:val="24"/>
          <w:szCs w:val="24"/>
        </w:rPr>
        <w:t xml:space="preserve"> of the patient's cognitive decline.</w:t>
      </w:r>
      <w:r w:rsidR="00D953D3" w:rsidRPr="00B3572E">
        <w:rPr>
          <w:rFonts w:ascii="Times New Roman" w:hAnsi="Times New Roman" w:cs="Times New Roman"/>
          <w:sz w:val="24"/>
          <w:szCs w:val="24"/>
        </w:rPr>
        <w:t xml:space="preserve"> The case study also lacks the evaluation of functional status</w:t>
      </w:r>
      <w:r w:rsidR="00B95961">
        <w:rPr>
          <w:rFonts w:ascii="Times New Roman" w:hAnsi="Times New Roman" w:cs="Times New Roman"/>
          <w:sz w:val="24"/>
          <w:szCs w:val="24"/>
        </w:rPr>
        <w:t>,</w:t>
      </w:r>
      <w:r w:rsidR="00D953D3" w:rsidRPr="00B3572E">
        <w:rPr>
          <w:rFonts w:ascii="Times New Roman" w:hAnsi="Times New Roman" w:cs="Times New Roman"/>
          <w:sz w:val="24"/>
          <w:szCs w:val="24"/>
        </w:rPr>
        <w:t xml:space="preserve"> which informs diagnostic work-up and patient care</w:t>
      </w:r>
      <w:r w:rsidR="00805A90" w:rsidRPr="00B3572E">
        <w:rPr>
          <w:rFonts w:ascii="Times New Roman" w:hAnsi="Times New Roman" w:cs="Times New Roman"/>
          <w:sz w:val="24"/>
          <w:szCs w:val="24"/>
        </w:rPr>
        <w:t xml:space="preserve"> (McCollum &amp; Karlawish, 2020)</w:t>
      </w:r>
      <w:r w:rsidR="00D953D3" w:rsidRPr="00B3572E">
        <w:rPr>
          <w:rFonts w:ascii="Times New Roman" w:hAnsi="Times New Roman" w:cs="Times New Roman"/>
          <w:sz w:val="24"/>
          <w:szCs w:val="24"/>
        </w:rPr>
        <w:t>.</w:t>
      </w:r>
      <w:r w:rsidR="00F45E46" w:rsidRPr="00B3572E">
        <w:rPr>
          <w:rFonts w:ascii="Times New Roman" w:hAnsi="Times New Roman" w:cs="Times New Roman"/>
          <w:sz w:val="24"/>
          <w:szCs w:val="24"/>
        </w:rPr>
        <w:t xml:space="preserve"> Most importantly, the case study does not include discussions </w:t>
      </w:r>
      <w:r w:rsidR="008F5A7D" w:rsidRPr="00B3572E">
        <w:rPr>
          <w:rFonts w:ascii="Times New Roman" w:hAnsi="Times New Roman" w:cs="Times New Roman"/>
          <w:sz w:val="24"/>
          <w:szCs w:val="24"/>
        </w:rPr>
        <w:t xml:space="preserve">with the patient </w:t>
      </w:r>
      <w:r w:rsidR="00F45E46" w:rsidRPr="00B3572E">
        <w:rPr>
          <w:rFonts w:ascii="Times New Roman" w:hAnsi="Times New Roman" w:cs="Times New Roman"/>
          <w:sz w:val="24"/>
          <w:szCs w:val="24"/>
        </w:rPr>
        <w:t xml:space="preserve">about cognitive symptoms and </w:t>
      </w:r>
      <w:r w:rsidR="008F5A7D" w:rsidRPr="00B3572E">
        <w:rPr>
          <w:rFonts w:ascii="Times New Roman" w:hAnsi="Times New Roman" w:cs="Times New Roman"/>
          <w:sz w:val="24"/>
          <w:szCs w:val="24"/>
        </w:rPr>
        <w:t xml:space="preserve">her daily routine. Per se, </w:t>
      </w:r>
      <w:r w:rsidR="001B61F1" w:rsidRPr="00B3572E">
        <w:rPr>
          <w:rFonts w:ascii="Times New Roman" w:hAnsi="Times New Roman" w:cs="Times New Roman"/>
          <w:sz w:val="24"/>
          <w:szCs w:val="24"/>
        </w:rPr>
        <w:t xml:space="preserve">obtaining this information directly from the patient contributes to the cognitive assessment as it offers insights into their self-awareness. </w:t>
      </w:r>
      <w:r w:rsidR="002268AA" w:rsidRPr="00B3572E">
        <w:rPr>
          <w:rFonts w:ascii="Times New Roman" w:hAnsi="Times New Roman" w:cs="Times New Roman"/>
          <w:sz w:val="24"/>
          <w:szCs w:val="24"/>
        </w:rPr>
        <w:t>McCollum and Karlawish (2020) espoused that healthcare providers should</w:t>
      </w:r>
      <w:r w:rsidR="001B61F1" w:rsidRPr="00B3572E">
        <w:rPr>
          <w:rFonts w:ascii="Times New Roman" w:hAnsi="Times New Roman" w:cs="Times New Roman"/>
          <w:sz w:val="24"/>
          <w:szCs w:val="24"/>
        </w:rPr>
        <w:t xml:space="preserve"> question patients about their mood and experiences of hallucinations since third-party informants</w:t>
      </w:r>
      <w:r w:rsidR="00B95961">
        <w:rPr>
          <w:rFonts w:ascii="Times New Roman" w:hAnsi="Times New Roman" w:cs="Times New Roman"/>
          <w:sz w:val="24"/>
          <w:szCs w:val="24"/>
        </w:rPr>
        <w:t>,</w:t>
      </w:r>
      <w:r w:rsidR="00252BFF" w:rsidRPr="00B3572E">
        <w:rPr>
          <w:rFonts w:ascii="Times New Roman" w:hAnsi="Times New Roman" w:cs="Times New Roman"/>
          <w:sz w:val="24"/>
          <w:szCs w:val="24"/>
        </w:rPr>
        <w:t xml:space="preserve"> including their kin</w:t>
      </w:r>
      <w:r w:rsidR="00B95961">
        <w:rPr>
          <w:rFonts w:ascii="Times New Roman" w:hAnsi="Times New Roman" w:cs="Times New Roman"/>
          <w:sz w:val="24"/>
          <w:szCs w:val="24"/>
        </w:rPr>
        <w:t>,</w:t>
      </w:r>
      <w:r w:rsidR="001B61F1" w:rsidRPr="00B3572E">
        <w:rPr>
          <w:rFonts w:ascii="Times New Roman" w:hAnsi="Times New Roman" w:cs="Times New Roman"/>
          <w:sz w:val="24"/>
          <w:szCs w:val="24"/>
        </w:rPr>
        <w:t xml:space="preserve"> may not always hav</w:t>
      </w:r>
      <w:r w:rsidR="00252BFF" w:rsidRPr="00B3572E">
        <w:rPr>
          <w:rFonts w:ascii="Times New Roman" w:hAnsi="Times New Roman" w:cs="Times New Roman"/>
          <w:sz w:val="24"/>
          <w:szCs w:val="24"/>
        </w:rPr>
        <w:t xml:space="preserve">e access to </w:t>
      </w:r>
      <w:r w:rsidR="001B61F1" w:rsidRPr="00B3572E">
        <w:rPr>
          <w:rFonts w:ascii="Times New Roman" w:hAnsi="Times New Roman" w:cs="Times New Roman"/>
          <w:sz w:val="24"/>
          <w:szCs w:val="24"/>
        </w:rPr>
        <w:t>highly subjective information.</w:t>
      </w:r>
    </w:p>
    <w:p w:rsidR="00E72DA7" w:rsidRPr="00B3572E" w:rsidRDefault="00DC2BF9" w:rsidP="00B3572E">
      <w:pPr>
        <w:spacing w:after="0" w:line="480" w:lineRule="auto"/>
        <w:jc w:val="center"/>
        <w:rPr>
          <w:rFonts w:ascii="Times New Roman" w:hAnsi="Times New Roman" w:cs="Times New Roman"/>
          <w:b/>
          <w:sz w:val="24"/>
          <w:szCs w:val="24"/>
        </w:rPr>
      </w:pPr>
      <w:r w:rsidRPr="00B3572E">
        <w:rPr>
          <w:rFonts w:ascii="Times New Roman" w:hAnsi="Times New Roman" w:cs="Times New Roman"/>
          <w:b/>
          <w:sz w:val="24"/>
          <w:szCs w:val="24"/>
        </w:rPr>
        <w:t>Normal Developmental Achievements and Potential Vulnerabilities</w:t>
      </w:r>
    </w:p>
    <w:p w:rsidR="00B95961" w:rsidRDefault="00B95961" w:rsidP="00B3572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U</w:t>
      </w:r>
      <w:r w:rsidR="00694190" w:rsidRPr="00B3572E">
        <w:rPr>
          <w:rFonts w:ascii="Times New Roman" w:hAnsi="Times New Roman" w:cs="Times New Roman"/>
          <w:sz w:val="24"/>
          <w:szCs w:val="24"/>
        </w:rPr>
        <w:t xml:space="preserve">nderstanding </w:t>
      </w:r>
      <w:r>
        <w:rPr>
          <w:rFonts w:ascii="Times New Roman" w:hAnsi="Times New Roman" w:cs="Times New Roman"/>
          <w:sz w:val="24"/>
          <w:szCs w:val="24"/>
        </w:rPr>
        <w:t>ordinary</w:t>
      </w:r>
      <w:r w:rsidR="00694190" w:rsidRPr="00B3572E">
        <w:rPr>
          <w:rFonts w:ascii="Times New Roman" w:hAnsi="Times New Roman" w:cs="Times New Roman"/>
          <w:sz w:val="24"/>
          <w:szCs w:val="24"/>
        </w:rPr>
        <w:t xml:space="preserve"> developmental achievements and potential vulnerabilities is essential for clinicians working with older adults, as it allows for a more holistic approach to care that considers the unique challenges and opportunities in this life stage.</w:t>
      </w:r>
      <w:r w:rsidR="00D32A75" w:rsidRPr="00B3572E">
        <w:rPr>
          <w:rFonts w:ascii="Times New Roman" w:hAnsi="Times New Roman" w:cs="Times New Roman"/>
          <w:sz w:val="24"/>
          <w:szCs w:val="24"/>
        </w:rPr>
        <w:t xml:space="preserve"> Based on the case study, the</w:t>
      </w:r>
      <w:r w:rsidR="00DC2BF9" w:rsidRPr="00B3572E">
        <w:rPr>
          <w:rFonts w:ascii="Times New Roman" w:hAnsi="Times New Roman" w:cs="Times New Roman"/>
          <w:sz w:val="24"/>
          <w:szCs w:val="24"/>
        </w:rPr>
        <w:t xml:space="preserve"> </w:t>
      </w:r>
      <w:r>
        <w:rPr>
          <w:rFonts w:ascii="Times New Roman" w:hAnsi="Times New Roman" w:cs="Times New Roman"/>
          <w:sz w:val="24"/>
          <w:szCs w:val="24"/>
        </w:rPr>
        <w:t>average</w:t>
      </w:r>
      <w:r w:rsidR="00DC2BF9" w:rsidRPr="00B3572E">
        <w:rPr>
          <w:rFonts w:ascii="Times New Roman" w:hAnsi="Times New Roman" w:cs="Times New Roman"/>
          <w:sz w:val="24"/>
          <w:szCs w:val="24"/>
        </w:rPr>
        <w:t xml:space="preserve"> developmental achievements include adjusting to retirement.</w:t>
      </w:r>
      <w:r w:rsidR="00613E75" w:rsidRPr="00B3572E">
        <w:rPr>
          <w:rFonts w:ascii="Times New Roman" w:hAnsi="Times New Roman" w:cs="Times New Roman"/>
          <w:sz w:val="24"/>
          <w:szCs w:val="24"/>
        </w:rPr>
        <w:t xml:space="preserve"> In this context, the patient worked at a local Kroger store for twenty-five years until she retired and bec</w:t>
      </w:r>
      <w:r>
        <w:rPr>
          <w:rFonts w:ascii="Times New Roman" w:hAnsi="Times New Roman" w:cs="Times New Roman"/>
          <w:sz w:val="24"/>
          <w:szCs w:val="24"/>
        </w:rPr>
        <w:t>a</w:t>
      </w:r>
      <w:r w:rsidR="00613E75" w:rsidRPr="00B3572E">
        <w:rPr>
          <w:rFonts w:ascii="Times New Roman" w:hAnsi="Times New Roman" w:cs="Times New Roman"/>
          <w:sz w:val="24"/>
          <w:szCs w:val="24"/>
        </w:rPr>
        <w:t>me a permanent caregiver to her three grandchildren</w:t>
      </w:r>
      <w:r w:rsidR="00E33B3C" w:rsidRPr="00B3572E">
        <w:rPr>
          <w:rFonts w:ascii="Times New Roman" w:hAnsi="Times New Roman" w:cs="Times New Roman"/>
          <w:sz w:val="24"/>
          <w:szCs w:val="24"/>
        </w:rPr>
        <w:t xml:space="preserve"> (Regis College, n.d.)</w:t>
      </w:r>
      <w:r w:rsidR="00613E75" w:rsidRPr="00B3572E">
        <w:rPr>
          <w:rFonts w:ascii="Times New Roman" w:hAnsi="Times New Roman" w:cs="Times New Roman"/>
          <w:sz w:val="24"/>
          <w:szCs w:val="24"/>
        </w:rPr>
        <w:t xml:space="preserve">. </w:t>
      </w:r>
      <w:r w:rsidR="00F73E9A" w:rsidRPr="00B3572E">
        <w:rPr>
          <w:rFonts w:ascii="Times New Roman" w:hAnsi="Times New Roman" w:cs="Times New Roman"/>
          <w:sz w:val="24"/>
          <w:szCs w:val="24"/>
        </w:rPr>
        <w:t xml:space="preserve">Another </w:t>
      </w:r>
      <w:r>
        <w:rPr>
          <w:rFonts w:ascii="Times New Roman" w:hAnsi="Times New Roman" w:cs="Times New Roman"/>
          <w:sz w:val="24"/>
          <w:szCs w:val="24"/>
        </w:rPr>
        <w:t>standard</w:t>
      </w:r>
      <w:r w:rsidR="00F73E9A" w:rsidRPr="00B3572E">
        <w:rPr>
          <w:rFonts w:ascii="Times New Roman" w:hAnsi="Times New Roman" w:cs="Times New Roman"/>
          <w:sz w:val="24"/>
          <w:szCs w:val="24"/>
        </w:rPr>
        <w:t xml:space="preserve"> </w:t>
      </w:r>
      <w:r w:rsidR="00A74165" w:rsidRPr="00B3572E">
        <w:rPr>
          <w:rFonts w:ascii="Times New Roman" w:hAnsi="Times New Roman" w:cs="Times New Roman"/>
          <w:sz w:val="24"/>
          <w:szCs w:val="24"/>
        </w:rPr>
        <w:t xml:space="preserve">developmental achievement is maintaining social connections with her family </w:t>
      </w:r>
      <w:r w:rsidR="009A4807" w:rsidRPr="00B3572E">
        <w:rPr>
          <w:rFonts w:ascii="Times New Roman" w:hAnsi="Times New Roman" w:cs="Times New Roman"/>
          <w:sz w:val="24"/>
          <w:szCs w:val="24"/>
        </w:rPr>
        <w:t>by becoming the permanent caregiver of her amazing grandchildren whose parents lost custody.</w:t>
      </w:r>
      <w:r w:rsidR="00FD5925" w:rsidRPr="00B3572E">
        <w:rPr>
          <w:rFonts w:ascii="Times New Roman" w:hAnsi="Times New Roman" w:cs="Times New Roman"/>
          <w:sz w:val="24"/>
          <w:szCs w:val="24"/>
        </w:rPr>
        <w:t xml:space="preserve"> In the case study, the potential vulnerabilities encompass health challenges, cognitive changes</w:t>
      </w:r>
      <w:r w:rsidR="00E52C16" w:rsidRPr="00B3572E">
        <w:rPr>
          <w:rFonts w:ascii="Times New Roman" w:hAnsi="Times New Roman" w:cs="Times New Roman"/>
          <w:sz w:val="24"/>
          <w:szCs w:val="24"/>
        </w:rPr>
        <w:t>,</w:t>
      </w:r>
      <w:r w:rsidR="00FD5925" w:rsidRPr="00B3572E">
        <w:rPr>
          <w:rFonts w:ascii="Times New Roman" w:hAnsi="Times New Roman" w:cs="Times New Roman"/>
          <w:sz w:val="24"/>
          <w:szCs w:val="24"/>
        </w:rPr>
        <w:t xml:space="preserve"> caregiving stress</w:t>
      </w:r>
      <w:r w:rsidR="00E52C16" w:rsidRPr="00B3572E">
        <w:rPr>
          <w:rFonts w:ascii="Times New Roman" w:hAnsi="Times New Roman" w:cs="Times New Roman"/>
          <w:sz w:val="24"/>
          <w:szCs w:val="24"/>
        </w:rPr>
        <w:t>, and early-life stress</w:t>
      </w:r>
      <w:r w:rsidR="002D0C64" w:rsidRPr="00B3572E">
        <w:rPr>
          <w:rFonts w:ascii="Times New Roman" w:hAnsi="Times New Roman" w:cs="Times New Roman"/>
          <w:sz w:val="24"/>
          <w:szCs w:val="24"/>
        </w:rPr>
        <w:t xml:space="preserve"> (</w:t>
      </w:r>
      <w:r w:rsidR="00E52C16" w:rsidRPr="00B3572E">
        <w:rPr>
          <w:rFonts w:ascii="Times New Roman" w:hAnsi="Times New Roman" w:cs="Times New Roman"/>
          <w:sz w:val="24"/>
          <w:szCs w:val="24"/>
        </w:rPr>
        <w:t>Montine, Bukhari</w:t>
      </w:r>
      <w:r w:rsidR="002D0C64" w:rsidRPr="00B3572E">
        <w:rPr>
          <w:rFonts w:ascii="Times New Roman" w:hAnsi="Times New Roman" w:cs="Times New Roman"/>
          <w:sz w:val="24"/>
          <w:szCs w:val="24"/>
        </w:rPr>
        <w:t xml:space="preserve"> &amp; White, 2020)</w:t>
      </w:r>
      <w:r w:rsidR="008F48A3" w:rsidRPr="00B3572E">
        <w:rPr>
          <w:rFonts w:ascii="Times New Roman" w:hAnsi="Times New Roman" w:cs="Times New Roman"/>
          <w:sz w:val="24"/>
          <w:szCs w:val="24"/>
        </w:rPr>
        <w:t>. Per se, the patient</w:t>
      </w:r>
      <w:r>
        <w:rPr>
          <w:rFonts w:ascii="Times New Roman" w:hAnsi="Times New Roman" w:cs="Times New Roman"/>
          <w:sz w:val="24"/>
          <w:szCs w:val="24"/>
        </w:rPr>
        <w:t>'</w:t>
      </w:r>
      <w:r w:rsidR="008F48A3" w:rsidRPr="00B3572E">
        <w:rPr>
          <w:rFonts w:ascii="Times New Roman" w:hAnsi="Times New Roman" w:cs="Times New Roman"/>
          <w:sz w:val="24"/>
          <w:szCs w:val="24"/>
        </w:rPr>
        <w:t>s daughter reports that the patient may not be taking her blood pressure drugs since the BP readings have been fickle</w:t>
      </w:r>
      <w:r w:rsidR="00526FD3" w:rsidRPr="00B3572E">
        <w:rPr>
          <w:rFonts w:ascii="Times New Roman" w:hAnsi="Times New Roman" w:cs="Times New Roman"/>
          <w:sz w:val="24"/>
          <w:szCs w:val="24"/>
        </w:rPr>
        <w:t xml:space="preserve">. </w:t>
      </w:r>
    </w:p>
    <w:p w:rsidR="00144B9D" w:rsidRPr="00B3572E" w:rsidRDefault="00132381" w:rsidP="00B3572E">
      <w:pPr>
        <w:spacing w:after="0" w:line="480" w:lineRule="auto"/>
        <w:ind w:firstLine="720"/>
        <w:rPr>
          <w:rFonts w:ascii="Times New Roman" w:hAnsi="Times New Roman" w:cs="Times New Roman"/>
          <w:sz w:val="24"/>
          <w:szCs w:val="24"/>
        </w:rPr>
      </w:pPr>
      <w:r w:rsidRPr="00B3572E">
        <w:rPr>
          <w:rFonts w:ascii="Times New Roman" w:hAnsi="Times New Roman" w:cs="Times New Roman"/>
          <w:sz w:val="24"/>
          <w:szCs w:val="24"/>
        </w:rPr>
        <w:t>Furthermore, there is evidence of cognitive deterioration in the patient. For instance</w:t>
      </w:r>
      <w:r w:rsidR="00B95961">
        <w:rPr>
          <w:rFonts w:ascii="Times New Roman" w:hAnsi="Times New Roman" w:cs="Times New Roman"/>
          <w:sz w:val="24"/>
          <w:szCs w:val="24"/>
        </w:rPr>
        <w:t xml:space="preserve">, the patient </w:t>
      </w:r>
      <w:r w:rsidRPr="00B3572E">
        <w:rPr>
          <w:rFonts w:ascii="Times New Roman" w:hAnsi="Times New Roman" w:cs="Times New Roman"/>
          <w:sz w:val="24"/>
          <w:szCs w:val="24"/>
        </w:rPr>
        <w:t>lost awareness of her great-grandson's whereabouts, leading him to wander into a yard and enter an above-ground pool (Regis College, n.d.). Additionally, she has been neglecting to ensure her grandchildren are well-groomed for school, and she has been encountering hallucinatory experiences.</w:t>
      </w:r>
      <w:r w:rsidR="00E33B3C" w:rsidRPr="00B3572E">
        <w:rPr>
          <w:rFonts w:ascii="Times New Roman" w:hAnsi="Times New Roman" w:cs="Times New Roman"/>
          <w:sz w:val="24"/>
          <w:szCs w:val="24"/>
        </w:rPr>
        <w:t xml:space="preserve"> </w:t>
      </w:r>
      <w:r w:rsidR="00A554B8" w:rsidRPr="00B3572E">
        <w:rPr>
          <w:rFonts w:ascii="Times New Roman" w:hAnsi="Times New Roman" w:cs="Times New Roman"/>
          <w:sz w:val="24"/>
          <w:szCs w:val="24"/>
        </w:rPr>
        <w:t xml:space="preserve">The patient </w:t>
      </w:r>
      <w:r w:rsidR="00E33B3C" w:rsidRPr="00B3572E">
        <w:rPr>
          <w:rFonts w:ascii="Times New Roman" w:hAnsi="Times New Roman" w:cs="Times New Roman"/>
          <w:sz w:val="24"/>
          <w:szCs w:val="24"/>
        </w:rPr>
        <w:t xml:space="preserve">may experience a potential vulnerability related to </w:t>
      </w:r>
      <w:r w:rsidR="004F2383" w:rsidRPr="00B3572E">
        <w:rPr>
          <w:rFonts w:ascii="Times New Roman" w:hAnsi="Times New Roman" w:cs="Times New Roman"/>
          <w:sz w:val="24"/>
          <w:szCs w:val="24"/>
        </w:rPr>
        <w:t>being a caregiver to her great-grandchildren</w:t>
      </w:r>
      <w:r w:rsidR="00E33B3C" w:rsidRPr="00B3572E">
        <w:rPr>
          <w:rFonts w:ascii="Times New Roman" w:hAnsi="Times New Roman" w:cs="Times New Roman"/>
          <w:sz w:val="24"/>
          <w:szCs w:val="24"/>
        </w:rPr>
        <w:t>, which can lead to stress and po</w:t>
      </w:r>
      <w:r w:rsidR="00B95961">
        <w:rPr>
          <w:rFonts w:ascii="Times New Roman" w:hAnsi="Times New Roman" w:cs="Times New Roman"/>
          <w:sz w:val="24"/>
          <w:szCs w:val="24"/>
        </w:rPr>
        <w:t>ssible</w:t>
      </w:r>
      <w:r w:rsidR="00E33B3C" w:rsidRPr="00B3572E">
        <w:rPr>
          <w:rFonts w:ascii="Times New Roman" w:hAnsi="Times New Roman" w:cs="Times New Roman"/>
          <w:sz w:val="24"/>
          <w:szCs w:val="24"/>
        </w:rPr>
        <w:t xml:space="preserve"> mental health challenges. </w:t>
      </w:r>
      <w:r w:rsidR="00144B9D" w:rsidRPr="00B3572E">
        <w:rPr>
          <w:rFonts w:ascii="Times New Roman" w:hAnsi="Times New Roman" w:cs="Times New Roman"/>
          <w:sz w:val="24"/>
          <w:szCs w:val="24"/>
        </w:rPr>
        <w:t xml:space="preserve">Miquel et al. (2018) posited that </w:t>
      </w:r>
      <w:r w:rsidR="00C7749A" w:rsidRPr="00B3572E">
        <w:rPr>
          <w:rFonts w:ascii="Times New Roman" w:hAnsi="Times New Roman" w:cs="Times New Roman"/>
          <w:sz w:val="24"/>
          <w:szCs w:val="24"/>
        </w:rPr>
        <w:t>early-life stress can lead to persistent changes in the configuration of the adult brain and hasten the decline in cognitive abilities. In the patient's case, her father's tragic mine accident when she was fifteen</w:t>
      </w:r>
      <w:r w:rsidR="00B95961">
        <w:rPr>
          <w:rFonts w:ascii="Times New Roman" w:hAnsi="Times New Roman" w:cs="Times New Roman"/>
          <w:sz w:val="24"/>
          <w:szCs w:val="24"/>
        </w:rPr>
        <w:t>, quitting school as a teenager,</w:t>
      </w:r>
      <w:r w:rsidR="00C7749A" w:rsidRPr="00B3572E">
        <w:rPr>
          <w:rFonts w:ascii="Times New Roman" w:hAnsi="Times New Roman" w:cs="Times New Roman"/>
          <w:sz w:val="24"/>
          <w:szCs w:val="24"/>
        </w:rPr>
        <w:t xml:space="preserve"> and her husband's passing due to lung cancer a decade ago represent earl</w:t>
      </w:r>
      <w:r w:rsidR="00B95961">
        <w:rPr>
          <w:rFonts w:ascii="Times New Roman" w:hAnsi="Times New Roman" w:cs="Times New Roman"/>
          <w:sz w:val="24"/>
          <w:szCs w:val="24"/>
        </w:rPr>
        <w:t xml:space="preserve">y life stressors. These events </w:t>
      </w:r>
      <w:r w:rsidR="00C7749A" w:rsidRPr="00B3572E">
        <w:rPr>
          <w:rFonts w:ascii="Times New Roman" w:hAnsi="Times New Roman" w:cs="Times New Roman"/>
          <w:sz w:val="24"/>
          <w:szCs w:val="24"/>
        </w:rPr>
        <w:t>may contribute to an accelerated cognitive decline, a potential vulnerability (Regis College, n.d.).</w:t>
      </w:r>
    </w:p>
    <w:p w:rsidR="00E72DA7" w:rsidRPr="00B3572E" w:rsidRDefault="004F2383" w:rsidP="00B3572E">
      <w:pPr>
        <w:spacing w:after="0" w:line="480" w:lineRule="auto"/>
        <w:jc w:val="center"/>
        <w:rPr>
          <w:rFonts w:ascii="Times New Roman" w:hAnsi="Times New Roman" w:cs="Times New Roman"/>
          <w:b/>
          <w:sz w:val="24"/>
          <w:szCs w:val="24"/>
        </w:rPr>
      </w:pPr>
      <w:r w:rsidRPr="00B3572E">
        <w:rPr>
          <w:rFonts w:ascii="Times New Roman" w:hAnsi="Times New Roman" w:cs="Times New Roman"/>
          <w:b/>
          <w:sz w:val="24"/>
          <w:szCs w:val="24"/>
        </w:rPr>
        <w:t>Precipitating Factors Contributing to the Current Symptoms</w:t>
      </w:r>
    </w:p>
    <w:p w:rsidR="009C2DEE" w:rsidRPr="00B3572E" w:rsidRDefault="009C2DEE" w:rsidP="00B95961">
      <w:pPr>
        <w:spacing w:after="0" w:line="480" w:lineRule="auto"/>
        <w:ind w:firstLine="720"/>
        <w:rPr>
          <w:rFonts w:ascii="Times New Roman" w:hAnsi="Times New Roman" w:cs="Times New Roman"/>
          <w:sz w:val="24"/>
          <w:szCs w:val="24"/>
        </w:rPr>
      </w:pPr>
      <w:r w:rsidRPr="00B3572E">
        <w:rPr>
          <w:rFonts w:ascii="Times New Roman" w:hAnsi="Times New Roman" w:cs="Times New Roman"/>
          <w:sz w:val="24"/>
          <w:szCs w:val="24"/>
        </w:rPr>
        <w:t xml:space="preserve">The precipitating factors </w:t>
      </w:r>
      <w:r w:rsidR="002D0C64" w:rsidRPr="00B3572E">
        <w:rPr>
          <w:rFonts w:ascii="Times New Roman" w:hAnsi="Times New Roman" w:cs="Times New Roman"/>
          <w:sz w:val="24"/>
          <w:szCs w:val="24"/>
        </w:rPr>
        <w:t>leading</w:t>
      </w:r>
      <w:r w:rsidRPr="00B3572E">
        <w:rPr>
          <w:rFonts w:ascii="Times New Roman" w:hAnsi="Times New Roman" w:cs="Times New Roman"/>
          <w:sz w:val="24"/>
          <w:szCs w:val="24"/>
        </w:rPr>
        <w:t xml:space="preserve"> to </w:t>
      </w:r>
      <w:r w:rsidR="002D0C64" w:rsidRPr="00B3572E">
        <w:rPr>
          <w:rFonts w:ascii="Times New Roman" w:hAnsi="Times New Roman" w:cs="Times New Roman"/>
          <w:sz w:val="24"/>
          <w:szCs w:val="24"/>
        </w:rPr>
        <w:t>the patient</w:t>
      </w:r>
      <w:r w:rsidR="00B95961">
        <w:rPr>
          <w:rFonts w:ascii="Times New Roman" w:hAnsi="Times New Roman" w:cs="Times New Roman"/>
          <w:sz w:val="24"/>
          <w:szCs w:val="24"/>
        </w:rPr>
        <w:t>'</w:t>
      </w:r>
      <w:r w:rsidR="002D0C64" w:rsidRPr="00B3572E">
        <w:rPr>
          <w:rFonts w:ascii="Times New Roman" w:hAnsi="Times New Roman" w:cs="Times New Roman"/>
          <w:sz w:val="24"/>
          <w:szCs w:val="24"/>
        </w:rPr>
        <w:t>s current symptoms are</w:t>
      </w:r>
      <w:r w:rsidR="00CE6EFF" w:rsidRPr="00B3572E">
        <w:rPr>
          <w:rFonts w:ascii="Times New Roman" w:hAnsi="Times New Roman" w:cs="Times New Roman"/>
          <w:sz w:val="24"/>
          <w:szCs w:val="24"/>
        </w:rPr>
        <w:t xml:space="preserve"> t</w:t>
      </w:r>
      <w:r w:rsidRPr="00B3572E">
        <w:rPr>
          <w:rFonts w:ascii="Times New Roman" w:hAnsi="Times New Roman" w:cs="Times New Roman"/>
          <w:sz w:val="24"/>
          <w:szCs w:val="24"/>
        </w:rPr>
        <w:t xml:space="preserve">he stress of caring for her great-grandchildren in </w:t>
      </w:r>
      <w:r w:rsidR="00CE6EFF" w:rsidRPr="00B3572E">
        <w:rPr>
          <w:rFonts w:ascii="Times New Roman" w:hAnsi="Times New Roman" w:cs="Times New Roman"/>
          <w:sz w:val="24"/>
          <w:szCs w:val="24"/>
        </w:rPr>
        <w:t xml:space="preserve">a challenging family situation </w:t>
      </w:r>
      <w:r w:rsidR="00B95961">
        <w:rPr>
          <w:rFonts w:ascii="Times New Roman" w:hAnsi="Times New Roman" w:cs="Times New Roman"/>
          <w:sz w:val="24"/>
          <w:szCs w:val="24"/>
        </w:rPr>
        <w:t xml:space="preserve">and </w:t>
      </w:r>
      <w:r w:rsidR="00CE6EFF" w:rsidRPr="00B3572E">
        <w:rPr>
          <w:rFonts w:ascii="Times New Roman" w:hAnsi="Times New Roman" w:cs="Times New Roman"/>
          <w:sz w:val="24"/>
          <w:szCs w:val="24"/>
        </w:rPr>
        <w:t>p</w:t>
      </w:r>
      <w:r w:rsidRPr="00B3572E">
        <w:rPr>
          <w:rFonts w:ascii="Times New Roman" w:hAnsi="Times New Roman" w:cs="Times New Roman"/>
          <w:sz w:val="24"/>
          <w:szCs w:val="24"/>
        </w:rPr>
        <w:t xml:space="preserve">ast traumatic experiences, such as her father's death </w:t>
      </w:r>
      <w:r w:rsidR="00CE6EFF" w:rsidRPr="00B3572E">
        <w:rPr>
          <w:rFonts w:ascii="Times New Roman" w:hAnsi="Times New Roman" w:cs="Times New Roman"/>
          <w:sz w:val="24"/>
          <w:szCs w:val="24"/>
        </w:rPr>
        <w:t>and the</w:t>
      </w:r>
      <w:r w:rsidRPr="00B3572E">
        <w:rPr>
          <w:rFonts w:ascii="Times New Roman" w:hAnsi="Times New Roman" w:cs="Times New Roman"/>
          <w:sz w:val="24"/>
          <w:szCs w:val="24"/>
        </w:rPr>
        <w:t xml:space="preserve"> loss of her husband</w:t>
      </w:r>
      <w:r w:rsidR="0041668D" w:rsidRPr="00B3572E">
        <w:rPr>
          <w:rFonts w:ascii="Times New Roman" w:hAnsi="Times New Roman" w:cs="Times New Roman"/>
          <w:sz w:val="24"/>
          <w:szCs w:val="24"/>
        </w:rPr>
        <w:t xml:space="preserve"> (Regis College, n.d.)</w:t>
      </w:r>
      <w:r w:rsidRPr="00B3572E">
        <w:rPr>
          <w:rFonts w:ascii="Times New Roman" w:hAnsi="Times New Roman" w:cs="Times New Roman"/>
          <w:sz w:val="24"/>
          <w:szCs w:val="24"/>
        </w:rPr>
        <w:t>.</w:t>
      </w:r>
      <w:r w:rsidR="00CE6EFF" w:rsidRPr="00B3572E">
        <w:rPr>
          <w:rFonts w:ascii="Times New Roman" w:hAnsi="Times New Roman" w:cs="Times New Roman"/>
          <w:sz w:val="24"/>
          <w:szCs w:val="24"/>
        </w:rPr>
        <w:t xml:space="preserve"> Furthermore, the </w:t>
      </w:r>
      <w:r w:rsidRPr="00B3572E">
        <w:rPr>
          <w:rFonts w:ascii="Times New Roman" w:hAnsi="Times New Roman" w:cs="Times New Roman"/>
          <w:sz w:val="24"/>
          <w:szCs w:val="24"/>
        </w:rPr>
        <w:t>possible discontinuation of her hypertension medication may lead to erratic blood pressure readings.</w:t>
      </w:r>
      <w:r w:rsidR="00C23181" w:rsidRPr="00B3572E">
        <w:rPr>
          <w:rFonts w:ascii="Times New Roman" w:hAnsi="Times New Roman" w:cs="Times New Roman"/>
          <w:sz w:val="24"/>
          <w:szCs w:val="24"/>
        </w:rPr>
        <w:t xml:space="preserve"> Other risk factors </w:t>
      </w:r>
      <w:r w:rsidR="0041668D" w:rsidRPr="00B3572E">
        <w:rPr>
          <w:rFonts w:ascii="Times New Roman" w:hAnsi="Times New Roman" w:cs="Times New Roman"/>
          <w:sz w:val="24"/>
          <w:szCs w:val="24"/>
        </w:rPr>
        <w:t>include</w:t>
      </w:r>
      <w:r w:rsidR="00C23181" w:rsidRPr="00B3572E">
        <w:rPr>
          <w:rFonts w:ascii="Times New Roman" w:hAnsi="Times New Roman" w:cs="Times New Roman"/>
          <w:sz w:val="24"/>
          <w:szCs w:val="24"/>
        </w:rPr>
        <w:t xml:space="preserve"> her </w:t>
      </w:r>
      <w:r w:rsidR="0041668D" w:rsidRPr="00B3572E">
        <w:rPr>
          <w:rFonts w:ascii="Times New Roman" w:hAnsi="Times New Roman" w:cs="Times New Roman"/>
          <w:sz w:val="24"/>
          <w:szCs w:val="24"/>
        </w:rPr>
        <w:t xml:space="preserve">advancing </w:t>
      </w:r>
      <w:r w:rsidR="00C23181" w:rsidRPr="00B3572E">
        <w:rPr>
          <w:rFonts w:ascii="Times New Roman" w:hAnsi="Times New Roman" w:cs="Times New Roman"/>
          <w:sz w:val="24"/>
          <w:szCs w:val="24"/>
        </w:rPr>
        <w:t>age, lower education attainment</w:t>
      </w:r>
      <w:r w:rsidR="000E1E6A" w:rsidRPr="00B3572E">
        <w:rPr>
          <w:rFonts w:ascii="Times New Roman" w:hAnsi="Times New Roman" w:cs="Times New Roman"/>
          <w:sz w:val="24"/>
          <w:szCs w:val="24"/>
        </w:rPr>
        <w:t>, female anatomy, living in a rural setting</w:t>
      </w:r>
      <w:r w:rsidR="0021209B" w:rsidRPr="00B3572E">
        <w:rPr>
          <w:rFonts w:ascii="Times New Roman" w:hAnsi="Times New Roman" w:cs="Times New Roman"/>
          <w:sz w:val="24"/>
          <w:szCs w:val="24"/>
        </w:rPr>
        <w:t xml:space="preserve">, </w:t>
      </w:r>
      <w:r w:rsidR="00672C11" w:rsidRPr="00B3572E">
        <w:rPr>
          <w:rFonts w:ascii="Times New Roman" w:hAnsi="Times New Roman" w:cs="Times New Roman"/>
          <w:sz w:val="24"/>
          <w:szCs w:val="24"/>
        </w:rPr>
        <w:t xml:space="preserve">and </w:t>
      </w:r>
      <w:r w:rsidR="0021209B" w:rsidRPr="00B3572E">
        <w:rPr>
          <w:rFonts w:ascii="Times New Roman" w:hAnsi="Times New Roman" w:cs="Times New Roman"/>
          <w:sz w:val="24"/>
          <w:szCs w:val="24"/>
        </w:rPr>
        <w:t>loss of a spouse (Jia et al., 2020).</w:t>
      </w:r>
      <w:r w:rsidR="0041668D" w:rsidRPr="00B3572E">
        <w:rPr>
          <w:rFonts w:ascii="Times New Roman" w:hAnsi="Times New Roman" w:cs="Times New Roman"/>
          <w:sz w:val="24"/>
          <w:szCs w:val="24"/>
        </w:rPr>
        <w:t xml:space="preserve"> Per se, the patient left school at the age of fifteen, she lives with her daughter and great-grandchildren in a rural community, and her husband died ten years ago.</w:t>
      </w:r>
    </w:p>
    <w:p w:rsidR="00B95961" w:rsidRDefault="00B95961" w:rsidP="00B3572E">
      <w:pPr>
        <w:spacing w:after="0" w:line="480" w:lineRule="auto"/>
        <w:jc w:val="center"/>
        <w:rPr>
          <w:rFonts w:ascii="Times New Roman" w:hAnsi="Times New Roman" w:cs="Times New Roman"/>
          <w:b/>
          <w:sz w:val="24"/>
          <w:szCs w:val="24"/>
        </w:rPr>
      </w:pPr>
    </w:p>
    <w:p w:rsidR="00672C11" w:rsidRPr="00B3572E" w:rsidRDefault="00672C11" w:rsidP="00B3572E">
      <w:pPr>
        <w:spacing w:after="0" w:line="480" w:lineRule="auto"/>
        <w:jc w:val="center"/>
        <w:rPr>
          <w:rFonts w:ascii="Times New Roman" w:hAnsi="Times New Roman" w:cs="Times New Roman"/>
          <w:b/>
          <w:sz w:val="24"/>
          <w:szCs w:val="24"/>
        </w:rPr>
      </w:pPr>
      <w:r w:rsidRPr="00B3572E">
        <w:rPr>
          <w:rFonts w:ascii="Times New Roman" w:hAnsi="Times New Roman" w:cs="Times New Roman"/>
          <w:b/>
          <w:sz w:val="24"/>
          <w:szCs w:val="24"/>
        </w:rPr>
        <w:t>Differential Diagnosis</w:t>
      </w:r>
    </w:p>
    <w:p w:rsidR="006967F2" w:rsidRPr="00B3572E" w:rsidRDefault="006967F2" w:rsidP="00B3572E">
      <w:pPr>
        <w:spacing w:after="0" w:line="480" w:lineRule="auto"/>
        <w:ind w:firstLine="720"/>
        <w:rPr>
          <w:rFonts w:ascii="Times New Roman" w:hAnsi="Times New Roman" w:cs="Times New Roman"/>
          <w:sz w:val="24"/>
          <w:szCs w:val="24"/>
        </w:rPr>
      </w:pPr>
      <w:r w:rsidRPr="00B3572E">
        <w:rPr>
          <w:rFonts w:ascii="Times New Roman" w:hAnsi="Times New Roman" w:cs="Times New Roman"/>
          <w:sz w:val="24"/>
          <w:szCs w:val="24"/>
        </w:rPr>
        <w:t>Notably, dementia emerges as a potential differential diagnosis given the patient's cognitive decline, daily functioning challenges, and experiences of hallucinations. Dementia is characterized by an acquired loss of cognitive function across multiple domains</w:t>
      </w:r>
      <w:r w:rsidR="00B95961">
        <w:rPr>
          <w:rFonts w:ascii="Times New Roman" w:hAnsi="Times New Roman" w:cs="Times New Roman"/>
          <w:sz w:val="24"/>
          <w:szCs w:val="24"/>
        </w:rPr>
        <w:t>, significantly impacting</w:t>
      </w:r>
      <w:r w:rsidRPr="00B3572E">
        <w:rPr>
          <w:rFonts w:ascii="Times New Roman" w:hAnsi="Times New Roman" w:cs="Times New Roman"/>
          <w:sz w:val="24"/>
          <w:szCs w:val="24"/>
        </w:rPr>
        <w:t xml:space="preserve"> social and occupational capabilities</w:t>
      </w:r>
      <w:r w:rsidR="006F446E" w:rsidRPr="00B3572E">
        <w:rPr>
          <w:rFonts w:ascii="Times New Roman" w:hAnsi="Times New Roman" w:cs="Times New Roman"/>
          <w:sz w:val="24"/>
          <w:szCs w:val="24"/>
        </w:rPr>
        <w:t xml:space="preserve"> </w:t>
      </w:r>
      <w:r w:rsidR="006F446E" w:rsidRPr="00B3572E">
        <w:rPr>
          <w:rFonts w:ascii="Times New Roman" w:hAnsi="Times New Roman" w:cs="Times New Roman"/>
          <w:sz w:val="24"/>
          <w:szCs w:val="24"/>
        </w:rPr>
        <w:t>(Grover &amp; Avasthi, 2018)</w:t>
      </w:r>
      <w:r w:rsidRPr="00B3572E">
        <w:rPr>
          <w:rFonts w:ascii="Times New Roman" w:hAnsi="Times New Roman" w:cs="Times New Roman"/>
          <w:sz w:val="24"/>
          <w:szCs w:val="24"/>
        </w:rPr>
        <w:t>. Research has revealed that the aging process affects virtually all organ systems</w:t>
      </w:r>
      <w:r w:rsidR="00B95961">
        <w:rPr>
          <w:rFonts w:ascii="Times New Roman" w:hAnsi="Times New Roman" w:cs="Times New Roman"/>
          <w:sz w:val="24"/>
          <w:szCs w:val="24"/>
        </w:rPr>
        <w:t>, including</w:t>
      </w:r>
      <w:r w:rsidRPr="00B3572E">
        <w:rPr>
          <w:rFonts w:ascii="Times New Roman" w:hAnsi="Times New Roman" w:cs="Times New Roman"/>
          <w:sz w:val="24"/>
          <w:szCs w:val="24"/>
        </w:rPr>
        <w:t xml:space="preserve"> reduced cell turnover, diminished mucous membrane function, muscle wasting, increased vascular atherosclerosis, and cerebral atrophy. Dementia can have repercussions on various bodily systems and lead to a range of complications, including inadequate nutrition, pneumonia, difficulties in self-care, safety concerns, fractures from falls, hallucinations, delusions, apathy, agitation, swallowing difficulties, death, depression, incontinence, alterations in personality, and susceptibility to infections</w:t>
      </w:r>
      <w:r w:rsidR="006F446E" w:rsidRPr="00B3572E">
        <w:rPr>
          <w:rFonts w:ascii="Times New Roman" w:hAnsi="Times New Roman" w:cs="Times New Roman"/>
          <w:sz w:val="24"/>
          <w:szCs w:val="24"/>
        </w:rPr>
        <w:t xml:space="preserve"> </w:t>
      </w:r>
      <w:r w:rsidR="006F446E" w:rsidRPr="00B3572E">
        <w:rPr>
          <w:rFonts w:ascii="Times New Roman" w:hAnsi="Times New Roman" w:cs="Times New Roman"/>
          <w:sz w:val="24"/>
          <w:szCs w:val="24"/>
        </w:rPr>
        <w:t>(Grover &amp; Avasthi, 2018)</w:t>
      </w:r>
      <w:r w:rsidRPr="00B3572E">
        <w:rPr>
          <w:rFonts w:ascii="Times New Roman" w:hAnsi="Times New Roman" w:cs="Times New Roman"/>
          <w:sz w:val="24"/>
          <w:szCs w:val="24"/>
        </w:rPr>
        <w:t>. Researchers have identified that behavioral and psychological symptoms often accompany dementia, wi</w:t>
      </w:r>
      <w:r w:rsidR="0009402F" w:rsidRPr="00B3572E">
        <w:rPr>
          <w:rFonts w:ascii="Times New Roman" w:hAnsi="Times New Roman" w:cs="Times New Roman"/>
          <w:sz w:val="24"/>
          <w:szCs w:val="24"/>
        </w:rPr>
        <w:t xml:space="preserve">th the most prevalent symptoms including apathy, </w:t>
      </w:r>
      <w:r w:rsidRPr="00B3572E">
        <w:rPr>
          <w:rFonts w:ascii="Times New Roman" w:hAnsi="Times New Roman" w:cs="Times New Roman"/>
          <w:sz w:val="24"/>
          <w:szCs w:val="24"/>
        </w:rPr>
        <w:t xml:space="preserve">agitation, </w:t>
      </w:r>
      <w:r w:rsidR="0009402F" w:rsidRPr="00B3572E">
        <w:rPr>
          <w:rFonts w:ascii="Times New Roman" w:hAnsi="Times New Roman" w:cs="Times New Roman"/>
          <w:sz w:val="24"/>
          <w:szCs w:val="24"/>
        </w:rPr>
        <w:t>bellicosity</w:t>
      </w:r>
      <w:r w:rsidRPr="00B3572E">
        <w:rPr>
          <w:rFonts w:ascii="Times New Roman" w:hAnsi="Times New Roman" w:cs="Times New Roman"/>
          <w:sz w:val="24"/>
          <w:szCs w:val="24"/>
        </w:rPr>
        <w:t xml:space="preserve">, psychosis, hallucinations, and </w:t>
      </w:r>
      <w:r w:rsidR="0009402F" w:rsidRPr="00B3572E">
        <w:rPr>
          <w:rFonts w:ascii="Times New Roman" w:hAnsi="Times New Roman" w:cs="Times New Roman"/>
          <w:sz w:val="24"/>
          <w:szCs w:val="24"/>
        </w:rPr>
        <w:t>aberrations</w:t>
      </w:r>
      <w:r w:rsidR="00B95961">
        <w:rPr>
          <w:rFonts w:ascii="Times New Roman" w:hAnsi="Times New Roman" w:cs="Times New Roman"/>
          <w:sz w:val="24"/>
          <w:szCs w:val="24"/>
        </w:rPr>
        <w:t>,</w:t>
      </w:r>
      <w:r w:rsidR="0009402F" w:rsidRPr="00B3572E">
        <w:rPr>
          <w:rFonts w:ascii="Times New Roman" w:hAnsi="Times New Roman" w:cs="Times New Roman"/>
          <w:sz w:val="24"/>
          <w:szCs w:val="24"/>
        </w:rPr>
        <w:t xml:space="preserve"> </w:t>
      </w:r>
      <w:r w:rsidRPr="00B3572E">
        <w:rPr>
          <w:rFonts w:ascii="Times New Roman" w:hAnsi="Times New Roman" w:cs="Times New Roman"/>
          <w:sz w:val="24"/>
          <w:szCs w:val="24"/>
        </w:rPr>
        <w:t xml:space="preserve">causing significant distress and posing safety risks for both patients and their caregivers. </w:t>
      </w:r>
      <w:r w:rsidR="00B3572E" w:rsidRPr="00B3572E">
        <w:rPr>
          <w:rFonts w:ascii="Times New Roman" w:hAnsi="Times New Roman" w:cs="Times New Roman"/>
          <w:sz w:val="24"/>
          <w:szCs w:val="24"/>
        </w:rPr>
        <w:t>The patient does not present with incontinence, pneumonia, swallowing difficulties, apathy, and psychosis. Thus, she cannot be diagnosed with dementia.</w:t>
      </w:r>
    </w:p>
    <w:p w:rsidR="00E72DA7" w:rsidRPr="00B3572E" w:rsidRDefault="00806CE6" w:rsidP="00B3572E">
      <w:pPr>
        <w:spacing w:after="0" w:line="480" w:lineRule="auto"/>
        <w:jc w:val="center"/>
        <w:rPr>
          <w:rFonts w:ascii="Times New Roman" w:hAnsi="Times New Roman" w:cs="Times New Roman"/>
          <w:b/>
          <w:sz w:val="24"/>
          <w:szCs w:val="24"/>
        </w:rPr>
      </w:pPr>
      <w:r w:rsidRPr="00B3572E">
        <w:rPr>
          <w:rFonts w:ascii="Times New Roman" w:hAnsi="Times New Roman" w:cs="Times New Roman"/>
          <w:b/>
          <w:sz w:val="24"/>
          <w:szCs w:val="24"/>
        </w:rPr>
        <w:t>Etiology of the Primary Diagnosis</w:t>
      </w:r>
    </w:p>
    <w:p w:rsidR="00B95961" w:rsidRDefault="005139A5" w:rsidP="00B3572E">
      <w:pPr>
        <w:spacing w:after="0" w:line="480" w:lineRule="auto"/>
        <w:ind w:firstLine="720"/>
        <w:rPr>
          <w:rFonts w:ascii="Times New Roman" w:hAnsi="Times New Roman" w:cs="Times New Roman"/>
          <w:sz w:val="24"/>
          <w:szCs w:val="24"/>
        </w:rPr>
      </w:pPr>
      <w:r w:rsidRPr="00B3572E">
        <w:rPr>
          <w:rFonts w:ascii="Times New Roman" w:hAnsi="Times New Roman" w:cs="Times New Roman"/>
          <w:sz w:val="24"/>
          <w:szCs w:val="24"/>
        </w:rPr>
        <w:t xml:space="preserve">Given </w:t>
      </w:r>
      <w:r w:rsidR="00723829" w:rsidRPr="00B3572E">
        <w:rPr>
          <w:rFonts w:ascii="Times New Roman" w:hAnsi="Times New Roman" w:cs="Times New Roman"/>
          <w:sz w:val="24"/>
          <w:szCs w:val="24"/>
        </w:rPr>
        <w:t>the patient</w:t>
      </w:r>
      <w:r w:rsidR="00B95961">
        <w:rPr>
          <w:rFonts w:ascii="Times New Roman" w:hAnsi="Times New Roman" w:cs="Times New Roman"/>
          <w:sz w:val="24"/>
          <w:szCs w:val="24"/>
        </w:rPr>
        <w:t>'</w:t>
      </w:r>
      <w:r w:rsidR="00723829" w:rsidRPr="00B3572E">
        <w:rPr>
          <w:rFonts w:ascii="Times New Roman" w:hAnsi="Times New Roman" w:cs="Times New Roman"/>
          <w:sz w:val="24"/>
          <w:szCs w:val="24"/>
        </w:rPr>
        <w:t>s</w:t>
      </w:r>
      <w:r w:rsidRPr="00B3572E">
        <w:rPr>
          <w:rFonts w:ascii="Times New Roman" w:hAnsi="Times New Roman" w:cs="Times New Roman"/>
          <w:sz w:val="24"/>
          <w:szCs w:val="24"/>
        </w:rPr>
        <w:t xml:space="preserve"> age, changes in cognitive function, and erratic behavior, delirium is a primary diagnostic consideration. Delirium often results from an underlying medical condition, medication changes, or other stressors, and it can manifest as hallucinations, disorientation, and fluctuating cognitive abilities.</w:t>
      </w:r>
      <w:r w:rsidR="005F37D9" w:rsidRPr="00B3572E">
        <w:rPr>
          <w:rFonts w:ascii="Times New Roman" w:hAnsi="Times New Roman" w:cs="Times New Roman"/>
          <w:sz w:val="24"/>
          <w:szCs w:val="24"/>
        </w:rPr>
        <w:t xml:space="preserve"> For one, the patient </w:t>
      </w:r>
      <w:r w:rsidR="00F62A78" w:rsidRPr="00B3572E">
        <w:rPr>
          <w:rFonts w:ascii="Times New Roman" w:hAnsi="Times New Roman" w:cs="Times New Roman"/>
          <w:sz w:val="24"/>
          <w:szCs w:val="24"/>
        </w:rPr>
        <w:t>has been the primary caregiver for her great-grandchildren, and her daughter's working two jobs to support the family places significant stress on her. The stress and caregiving burden may contribute to delirium, especially in older adults</w:t>
      </w:r>
      <w:r w:rsidR="00762E3D" w:rsidRPr="00B3572E">
        <w:rPr>
          <w:rFonts w:ascii="Times New Roman" w:hAnsi="Times New Roman" w:cs="Times New Roman"/>
          <w:sz w:val="24"/>
          <w:szCs w:val="24"/>
        </w:rPr>
        <w:t xml:space="preserve"> </w:t>
      </w:r>
      <w:r w:rsidR="006F446E" w:rsidRPr="00B3572E">
        <w:rPr>
          <w:rFonts w:ascii="Times New Roman" w:hAnsi="Times New Roman" w:cs="Times New Roman"/>
          <w:sz w:val="24"/>
          <w:szCs w:val="24"/>
        </w:rPr>
        <w:t>(Grover &amp; Avasthi, 2018).</w:t>
      </w:r>
      <w:r w:rsidR="005F37D9" w:rsidRPr="00B3572E">
        <w:rPr>
          <w:rFonts w:ascii="Times New Roman" w:hAnsi="Times New Roman" w:cs="Times New Roman"/>
          <w:sz w:val="24"/>
          <w:szCs w:val="24"/>
        </w:rPr>
        <w:t xml:space="preserve"> </w:t>
      </w:r>
      <w:r w:rsidR="00F62A78" w:rsidRPr="00B3572E">
        <w:rPr>
          <w:rFonts w:ascii="Times New Roman" w:hAnsi="Times New Roman" w:cs="Times New Roman"/>
          <w:sz w:val="24"/>
          <w:szCs w:val="24"/>
        </w:rPr>
        <w:t>The recent loss of her husband to lung cancer and the incarceration of her granddaughter on drug charges are emotionally distressing events that could trigger delirium. Significant life changes and emotional stressors are k</w:t>
      </w:r>
      <w:r w:rsidR="005F37D9" w:rsidRPr="00B3572E">
        <w:rPr>
          <w:rFonts w:ascii="Times New Roman" w:hAnsi="Times New Roman" w:cs="Times New Roman"/>
          <w:sz w:val="24"/>
          <w:szCs w:val="24"/>
        </w:rPr>
        <w:t xml:space="preserve">nown risk factors for delirium. </w:t>
      </w:r>
    </w:p>
    <w:p w:rsidR="00F62A78" w:rsidRPr="00B3572E" w:rsidRDefault="005F37D9" w:rsidP="00B3572E">
      <w:pPr>
        <w:spacing w:after="0" w:line="480" w:lineRule="auto"/>
        <w:ind w:firstLine="720"/>
        <w:rPr>
          <w:rFonts w:ascii="Times New Roman" w:hAnsi="Times New Roman" w:cs="Times New Roman"/>
          <w:sz w:val="24"/>
          <w:szCs w:val="24"/>
        </w:rPr>
      </w:pPr>
      <w:r w:rsidRPr="00B3572E">
        <w:rPr>
          <w:rFonts w:ascii="Times New Roman" w:hAnsi="Times New Roman" w:cs="Times New Roman"/>
          <w:sz w:val="24"/>
          <w:szCs w:val="24"/>
        </w:rPr>
        <w:t>The patient</w:t>
      </w:r>
      <w:r w:rsidR="00B95961">
        <w:rPr>
          <w:rFonts w:ascii="Times New Roman" w:hAnsi="Times New Roman" w:cs="Times New Roman"/>
          <w:sz w:val="24"/>
          <w:szCs w:val="24"/>
        </w:rPr>
        <w:t>'</w:t>
      </w:r>
      <w:r w:rsidRPr="00B3572E">
        <w:rPr>
          <w:rFonts w:ascii="Times New Roman" w:hAnsi="Times New Roman" w:cs="Times New Roman"/>
          <w:sz w:val="24"/>
          <w:szCs w:val="24"/>
        </w:rPr>
        <w:t>s</w:t>
      </w:r>
      <w:r w:rsidR="00F62A78" w:rsidRPr="00B3572E">
        <w:rPr>
          <w:rFonts w:ascii="Times New Roman" w:hAnsi="Times New Roman" w:cs="Times New Roman"/>
          <w:sz w:val="24"/>
          <w:szCs w:val="24"/>
        </w:rPr>
        <w:t xml:space="preserve"> inconsistency with her blood pressure medication may have led to erratic blood pressure readings. Uncontrolled hypertension is a risk factor for delirium</w:t>
      </w:r>
      <w:r w:rsidR="00762E3D" w:rsidRPr="00B3572E">
        <w:rPr>
          <w:rFonts w:ascii="Times New Roman" w:hAnsi="Times New Roman" w:cs="Times New Roman"/>
          <w:sz w:val="24"/>
          <w:szCs w:val="24"/>
        </w:rPr>
        <w:t xml:space="preserve"> (Ormseth et al., 2023)</w:t>
      </w:r>
      <w:r w:rsidR="00F62A78" w:rsidRPr="00B3572E">
        <w:rPr>
          <w:rFonts w:ascii="Times New Roman" w:hAnsi="Times New Roman" w:cs="Times New Roman"/>
          <w:sz w:val="24"/>
          <w:szCs w:val="24"/>
        </w:rPr>
        <w:t>. Changes in blood pressure can impact brain function and lead to conf</w:t>
      </w:r>
      <w:r w:rsidR="009D503C" w:rsidRPr="00B3572E">
        <w:rPr>
          <w:rFonts w:ascii="Times New Roman" w:hAnsi="Times New Roman" w:cs="Times New Roman"/>
          <w:sz w:val="24"/>
          <w:szCs w:val="24"/>
        </w:rPr>
        <w:t>usion and cognitive impairment. The patient</w:t>
      </w:r>
      <w:r w:rsidR="00F62A78" w:rsidRPr="00B3572E">
        <w:rPr>
          <w:rFonts w:ascii="Times New Roman" w:hAnsi="Times New Roman" w:cs="Times New Roman"/>
          <w:sz w:val="24"/>
          <w:szCs w:val="24"/>
        </w:rPr>
        <w:t xml:space="preserve"> is 72 years old, and advanced age is a significant risk factor for delirium. The aging brain may be more vulnerable to stress and medical factors</w:t>
      </w:r>
      <w:r w:rsidR="009D503C" w:rsidRPr="00B3572E">
        <w:rPr>
          <w:rFonts w:ascii="Times New Roman" w:hAnsi="Times New Roman" w:cs="Times New Roman"/>
          <w:sz w:val="24"/>
          <w:szCs w:val="24"/>
        </w:rPr>
        <w:t xml:space="preserve"> that can precipitate delirium. Moreover, her</w:t>
      </w:r>
      <w:r w:rsidR="00F62A78" w:rsidRPr="00B3572E">
        <w:rPr>
          <w:rFonts w:ascii="Times New Roman" w:hAnsi="Times New Roman" w:cs="Times New Roman"/>
          <w:sz w:val="24"/>
          <w:szCs w:val="24"/>
        </w:rPr>
        <w:t xml:space="preserve"> hypertension and history of an appendectomy in 2000 indicate the presence of medical conditions. </w:t>
      </w:r>
      <w:r w:rsidR="002A6C6B" w:rsidRPr="00B3572E">
        <w:rPr>
          <w:rFonts w:ascii="Times New Roman" w:hAnsi="Times New Roman" w:cs="Times New Roman"/>
          <w:sz w:val="24"/>
          <w:szCs w:val="24"/>
        </w:rPr>
        <w:t>Nonadherence to prescribed medications, such as hypertension medication, can result in fluctuations in blood pressure, which is a known risk factor for delirium</w:t>
      </w:r>
      <w:r w:rsidR="00762E3D" w:rsidRPr="00B3572E">
        <w:rPr>
          <w:rFonts w:ascii="Times New Roman" w:hAnsi="Times New Roman" w:cs="Times New Roman"/>
          <w:sz w:val="24"/>
          <w:szCs w:val="24"/>
        </w:rPr>
        <w:t xml:space="preserve"> (Ormseth et al., 2023)</w:t>
      </w:r>
      <w:r w:rsidR="002A6C6B" w:rsidRPr="00B3572E">
        <w:rPr>
          <w:rFonts w:ascii="Times New Roman" w:hAnsi="Times New Roman" w:cs="Times New Roman"/>
          <w:sz w:val="24"/>
          <w:szCs w:val="24"/>
        </w:rPr>
        <w:t xml:space="preserve">. </w:t>
      </w:r>
    </w:p>
    <w:p w:rsidR="00790724" w:rsidRPr="00B3572E" w:rsidRDefault="00790724" w:rsidP="00B3572E">
      <w:pPr>
        <w:spacing w:after="0" w:line="480" w:lineRule="auto"/>
        <w:jc w:val="center"/>
        <w:rPr>
          <w:rFonts w:ascii="Times New Roman" w:hAnsi="Times New Roman" w:cs="Times New Roman"/>
          <w:b/>
          <w:sz w:val="24"/>
          <w:szCs w:val="24"/>
        </w:rPr>
      </w:pPr>
      <w:r w:rsidRPr="00B3572E">
        <w:rPr>
          <w:rFonts w:ascii="Times New Roman" w:hAnsi="Times New Roman" w:cs="Times New Roman"/>
          <w:b/>
          <w:sz w:val="24"/>
          <w:szCs w:val="24"/>
        </w:rPr>
        <w:t xml:space="preserve">Monitoring and Assessing </w:t>
      </w:r>
      <w:r w:rsidR="00584056" w:rsidRPr="00B3572E">
        <w:rPr>
          <w:rFonts w:ascii="Times New Roman" w:hAnsi="Times New Roman" w:cs="Times New Roman"/>
          <w:b/>
          <w:sz w:val="24"/>
          <w:szCs w:val="24"/>
        </w:rPr>
        <w:t>Physiologic Complications</w:t>
      </w:r>
    </w:p>
    <w:p w:rsidR="004801E3" w:rsidRPr="00B3572E" w:rsidRDefault="003640A8" w:rsidP="00B3572E">
      <w:pPr>
        <w:spacing w:after="0" w:line="480" w:lineRule="auto"/>
        <w:ind w:firstLine="720"/>
        <w:rPr>
          <w:rFonts w:ascii="Times New Roman" w:hAnsi="Times New Roman" w:cs="Times New Roman"/>
          <w:sz w:val="24"/>
          <w:szCs w:val="24"/>
        </w:rPr>
      </w:pPr>
      <w:r w:rsidRPr="00B3572E">
        <w:rPr>
          <w:rFonts w:ascii="Times New Roman" w:hAnsi="Times New Roman" w:cs="Times New Roman"/>
          <w:sz w:val="24"/>
          <w:szCs w:val="24"/>
        </w:rPr>
        <w:t xml:space="preserve">The clinician should monitor the </w:t>
      </w:r>
      <w:r w:rsidR="004D57D6" w:rsidRPr="00B3572E">
        <w:rPr>
          <w:rFonts w:ascii="Times New Roman" w:hAnsi="Times New Roman" w:cs="Times New Roman"/>
          <w:sz w:val="24"/>
          <w:szCs w:val="24"/>
        </w:rPr>
        <w:t>patient</w:t>
      </w:r>
      <w:r w:rsidR="00B95961">
        <w:rPr>
          <w:rFonts w:ascii="Times New Roman" w:hAnsi="Times New Roman" w:cs="Times New Roman"/>
          <w:sz w:val="24"/>
          <w:szCs w:val="24"/>
        </w:rPr>
        <w:t>'</w:t>
      </w:r>
      <w:r w:rsidR="004D57D6" w:rsidRPr="00B3572E">
        <w:rPr>
          <w:rFonts w:ascii="Times New Roman" w:hAnsi="Times New Roman" w:cs="Times New Roman"/>
          <w:sz w:val="24"/>
          <w:szCs w:val="24"/>
        </w:rPr>
        <w:t>s</w:t>
      </w:r>
      <w:r w:rsidRPr="00B3572E">
        <w:rPr>
          <w:rFonts w:ascii="Times New Roman" w:hAnsi="Times New Roman" w:cs="Times New Roman"/>
          <w:sz w:val="24"/>
          <w:szCs w:val="24"/>
        </w:rPr>
        <w:t xml:space="preserve"> unstable blood pressure levels r</w:t>
      </w:r>
      <w:r w:rsidR="004801E3" w:rsidRPr="00B3572E">
        <w:rPr>
          <w:rFonts w:ascii="Times New Roman" w:hAnsi="Times New Roman" w:cs="Times New Roman"/>
          <w:sz w:val="24"/>
          <w:szCs w:val="24"/>
        </w:rPr>
        <w:t>egular</w:t>
      </w:r>
      <w:r w:rsidRPr="00B3572E">
        <w:rPr>
          <w:rFonts w:ascii="Times New Roman" w:hAnsi="Times New Roman" w:cs="Times New Roman"/>
          <w:sz w:val="24"/>
          <w:szCs w:val="24"/>
        </w:rPr>
        <w:t>ly</w:t>
      </w:r>
      <w:r w:rsidR="004801E3" w:rsidRPr="00B3572E">
        <w:rPr>
          <w:rFonts w:ascii="Times New Roman" w:hAnsi="Times New Roman" w:cs="Times New Roman"/>
          <w:sz w:val="24"/>
          <w:szCs w:val="24"/>
        </w:rPr>
        <w:t xml:space="preserve"> and consistent</w:t>
      </w:r>
      <w:r w:rsidRPr="00B3572E">
        <w:rPr>
          <w:rFonts w:ascii="Times New Roman" w:hAnsi="Times New Roman" w:cs="Times New Roman"/>
          <w:sz w:val="24"/>
          <w:szCs w:val="24"/>
        </w:rPr>
        <w:t>ly</w:t>
      </w:r>
      <w:r w:rsidR="00B95961">
        <w:rPr>
          <w:rFonts w:ascii="Times New Roman" w:hAnsi="Times New Roman" w:cs="Times New Roman"/>
          <w:sz w:val="24"/>
          <w:szCs w:val="24"/>
        </w:rPr>
        <w:t xml:space="preserve">. </w:t>
      </w:r>
      <w:r w:rsidR="004D57D6" w:rsidRPr="00B3572E">
        <w:rPr>
          <w:rFonts w:ascii="Times New Roman" w:hAnsi="Times New Roman" w:cs="Times New Roman"/>
          <w:sz w:val="24"/>
          <w:szCs w:val="24"/>
        </w:rPr>
        <w:t>Per se, f</w:t>
      </w:r>
      <w:r w:rsidR="004801E3" w:rsidRPr="00B3572E">
        <w:rPr>
          <w:rFonts w:ascii="Times New Roman" w:hAnsi="Times New Roman" w:cs="Times New Roman"/>
          <w:sz w:val="24"/>
          <w:szCs w:val="24"/>
        </w:rPr>
        <w:t>requent blood pressure assessments and meticulous medication oversight are instrumental in averting potential physiological complications</w:t>
      </w:r>
      <w:r w:rsidR="006F446E" w:rsidRPr="00B3572E">
        <w:rPr>
          <w:rFonts w:ascii="Times New Roman" w:hAnsi="Times New Roman" w:cs="Times New Roman"/>
          <w:sz w:val="24"/>
          <w:szCs w:val="24"/>
        </w:rPr>
        <w:t xml:space="preserve"> </w:t>
      </w:r>
      <w:r w:rsidR="006F446E" w:rsidRPr="00B3572E">
        <w:rPr>
          <w:rFonts w:ascii="Times New Roman" w:hAnsi="Times New Roman" w:cs="Times New Roman"/>
          <w:sz w:val="24"/>
          <w:szCs w:val="24"/>
        </w:rPr>
        <w:t>(Grover &amp; Avasthi, 2018)</w:t>
      </w:r>
      <w:r w:rsidR="004801E3" w:rsidRPr="00B3572E">
        <w:rPr>
          <w:rFonts w:ascii="Times New Roman" w:hAnsi="Times New Roman" w:cs="Times New Roman"/>
          <w:sz w:val="24"/>
          <w:szCs w:val="24"/>
        </w:rPr>
        <w:t>.</w:t>
      </w:r>
      <w:r w:rsidR="00380569" w:rsidRPr="00B3572E">
        <w:rPr>
          <w:rFonts w:ascii="Times New Roman" w:hAnsi="Times New Roman" w:cs="Times New Roman"/>
          <w:sz w:val="24"/>
          <w:szCs w:val="24"/>
        </w:rPr>
        <w:t xml:space="preserve"> </w:t>
      </w:r>
      <w:r w:rsidR="00B95961">
        <w:rPr>
          <w:rFonts w:ascii="Times New Roman" w:hAnsi="Times New Roman" w:cs="Times New Roman"/>
          <w:sz w:val="24"/>
          <w:szCs w:val="24"/>
        </w:rPr>
        <w:t>It is also crucial to establish a safety plan that ensures the well-being of</w:t>
      </w:r>
      <w:r w:rsidR="004801E3" w:rsidRPr="00B3572E">
        <w:rPr>
          <w:rFonts w:ascii="Times New Roman" w:hAnsi="Times New Roman" w:cs="Times New Roman"/>
          <w:sz w:val="24"/>
          <w:szCs w:val="24"/>
        </w:rPr>
        <w:t xml:space="preserve"> the patient and the </w:t>
      </w:r>
      <w:r w:rsidR="004D57D6" w:rsidRPr="00B3572E">
        <w:rPr>
          <w:rFonts w:ascii="Times New Roman" w:hAnsi="Times New Roman" w:cs="Times New Roman"/>
          <w:sz w:val="24"/>
          <w:szCs w:val="24"/>
        </w:rPr>
        <w:t>grand</w:t>
      </w:r>
      <w:r w:rsidR="004801E3" w:rsidRPr="00B3572E">
        <w:rPr>
          <w:rFonts w:ascii="Times New Roman" w:hAnsi="Times New Roman" w:cs="Times New Roman"/>
          <w:sz w:val="24"/>
          <w:szCs w:val="24"/>
        </w:rPr>
        <w:t>children under her care. This includes conducting comprehensive laboratory tests, urinalysis, chest X-rays, and any necessary imaging studies to rule out the presence of any underlying acute illnesses that might be contributing to the symptoms exhibited by the patient.</w:t>
      </w:r>
    </w:p>
    <w:p w:rsidR="00E72DA7" w:rsidRPr="00B3572E" w:rsidRDefault="00AA406C" w:rsidP="00B3572E">
      <w:pPr>
        <w:spacing w:after="0" w:line="480" w:lineRule="auto"/>
        <w:jc w:val="center"/>
        <w:rPr>
          <w:rFonts w:ascii="Times New Roman" w:hAnsi="Times New Roman" w:cs="Times New Roman"/>
          <w:b/>
          <w:sz w:val="24"/>
          <w:szCs w:val="24"/>
        </w:rPr>
      </w:pPr>
      <w:r w:rsidRPr="00B3572E">
        <w:rPr>
          <w:rFonts w:ascii="Times New Roman" w:hAnsi="Times New Roman" w:cs="Times New Roman"/>
          <w:b/>
          <w:sz w:val="24"/>
          <w:szCs w:val="24"/>
        </w:rPr>
        <w:t>Nonpharmacologic Therapies</w:t>
      </w:r>
    </w:p>
    <w:p w:rsidR="00B95961" w:rsidRDefault="00EC71A6" w:rsidP="00B95961">
      <w:pPr>
        <w:spacing w:after="0" w:line="480" w:lineRule="auto"/>
        <w:ind w:firstLine="720"/>
        <w:rPr>
          <w:rFonts w:ascii="Times New Roman" w:hAnsi="Times New Roman" w:cs="Times New Roman"/>
          <w:sz w:val="24"/>
          <w:szCs w:val="24"/>
        </w:rPr>
      </w:pPr>
      <w:r w:rsidRPr="00B3572E">
        <w:rPr>
          <w:rFonts w:ascii="Times New Roman" w:hAnsi="Times New Roman" w:cs="Times New Roman"/>
          <w:sz w:val="24"/>
          <w:szCs w:val="24"/>
        </w:rPr>
        <w:t xml:space="preserve">Research indicates that numerous non-pharmacologic interventions can have a positive impact on cognition, mood, and various behavioral and psychological symptoms associated with </w:t>
      </w:r>
      <w:r w:rsidR="00BA6C39" w:rsidRPr="00B3572E">
        <w:rPr>
          <w:rFonts w:ascii="Times New Roman" w:hAnsi="Times New Roman" w:cs="Times New Roman"/>
          <w:sz w:val="24"/>
          <w:szCs w:val="24"/>
        </w:rPr>
        <w:t xml:space="preserve">delirium. </w:t>
      </w:r>
      <w:r w:rsidR="00B95961">
        <w:rPr>
          <w:rFonts w:ascii="Times New Roman" w:hAnsi="Times New Roman" w:cs="Times New Roman"/>
          <w:sz w:val="24"/>
          <w:szCs w:val="24"/>
        </w:rPr>
        <w:t>The clinician and the daughter should utilize</w:t>
      </w:r>
      <w:r w:rsidR="0023616B" w:rsidRPr="00B3572E">
        <w:rPr>
          <w:rFonts w:ascii="Times New Roman" w:hAnsi="Times New Roman" w:cs="Times New Roman"/>
          <w:sz w:val="24"/>
          <w:szCs w:val="24"/>
        </w:rPr>
        <w:t xml:space="preserve"> effective communication strategies, such as maintaining a calm atmosphere, engaging in enjoyable activities, using straightforward language, and denying requests when safety is a concern. Remarkably, exploring the potential benefits of exercise</w:t>
      </w:r>
      <w:r w:rsidR="00B95961">
        <w:rPr>
          <w:rFonts w:ascii="Times New Roman" w:hAnsi="Times New Roman" w:cs="Times New Roman"/>
          <w:sz w:val="24"/>
          <w:szCs w:val="24"/>
        </w:rPr>
        <w:t>, light</w:t>
      </w:r>
      <w:r w:rsidR="0023616B" w:rsidRPr="00B3572E">
        <w:rPr>
          <w:rFonts w:ascii="Times New Roman" w:hAnsi="Times New Roman" w:cs="Times New Roman"/>
          <w:sz w:val="24"/>
          <w:szCs w:val="24"/>
        </w:rPr>
        <w:t>, and music therapy are pertinent rudiments of nonpharmacologic t</w:t>
      </w:r>
      <w:r w:rsidR="00B95961">
        <w:rPr>
          <w:rFonts w:ascii="Times New Roman" w:hAnsi="Times New Roman" w:cs="Times New Roman"/>
          <w:sz w:val="24"/>
          <w:szCs w:val="24"/>
        </w:rPr>
        <w:t>reatment</w:t>
      </w:r>
      <w:r w:rsidR="0023616B" w:rsidRPr="00B3572E">
        <w:rPr>
          <w:rFonts w:ascii="Times New Roman" w:hAnsi="Times New Roman" w:cs="Times New Roman"/>
          <w:sz w:val="24"/>
          <w:szCs w:val="24"/>
        </w:rPr>
        <w:t xml:space="preserve"> that can help the patient</w:t>
      </w:r>
      <w:r w:rsidR="00C83266" w:rsidRPr="00B3572E">
        <w:rPr>
          <w:rFonts w:ascii="Times New Roman" w:hAnsi="Times New Roman" w:cs="Times New Roman"/>
          <w:sz w:val="24"/>
          <w:szCs w:val="24"/>
        </w:rPr>
        <w:t xml:space="preserve"> (Burton et al., 2021)</w:t>
      </w:r>
      <w:r w:rsidR="0023616B" w:rsidRPr="00B3572E">
        <w:rPr>
          <w:rFonts w:ascii="Times New Roman" w:hAnsi="Times New Roman" w:cs="Times New Roman"/>
          <w:sz w:val="24"/>
          <w:szCs w:val="24"/>
        </w:rPr>
        <w:t xml:space="preserve">. </w:t>
      </w:r>
      <w:r w:rsidR="00B95961">
        <w:rPr>
          <w:rFonts w:ascii="Times New Roman" w:hAnsi="Times New Roman" w:cs="Times New Roman"/>
          <w:sz w:val="24"/>
          <w:szCs w:val="24"/>
        </w:rPr>
        <w:t>The healthcare provider must provide</w:t>
      </w:r>
      <w:r w:rsidR="0023616B" w:rsidRPr="00B3572E">
        <w:rPr>
          <w:rFonts w:ascii="Times New Roman" w:hAnsi="Times New Roman" w:cs="Times New Roman"/>
          <w:sz w:val="24"/>
          <w:szCs w:val="24"/>
        </w:rPr>
        <w:t xml:space="preserve"> psychoeducation, including preparing caregivers for the potential effects of delirium on cognition, functioning, and behavior, setting realistic expectations, and offering guidance on avoiding situations that could exacerbate symptoms or pose </w:t>
      </w:r>
      <w:r w:rsidR="003911C2" w:rsidRPr="00B3572E">
        <w:rPr>
          <w:rFonts w:ascii="Times New Roman" w:hAnsi="Times New Roman" w:cs="Times New Roman"/>
          <w:sz w:val="24"/>
          <w:szCs w:val="24"/>
        </w:rPr>
        <w:t xml:space="preserve">risks to safety and well-being. </w:t>
      </w:r>
    </w:p>
    <w:p w:rsidR="00742C1B" w:rsidRPr="00B3572E" w:rsidRDefault="00EC71A6" w:rsidP="00B95961">
      <w:pPr>
        <w:spacing w:after="0" w:line="480" w:lineRule="auto"/>
        <w:ind w:left="360" w:firstLine="720"/>
        <w:rPr>
          <w:rFonts w:ascii="Times New Roman" w:hAnsi="Times New Roman" w:cs="Times New Roman"/>
          <w:sz w:val="24"/>
          <w:szCs w:val="24"/>
        </w:rPr>
      </w:pPr>
      <w:r w:rsidRPr="00B3572E">
        <w:rPr>
          <w:rFonts w:ascii="Times New Roman" w:hAnsi="Times New Roman" w:cs="Times New Roman"/>
          <w:sz w:val="24"/>
          <w:szCs w:val="24"/>
        </w:rPr>
        <w:t xml:space="preserve">Furthermore, </w:t>
      </w:r>
      <w:r w:rsidR="00BA6C39" w:rsidRPr="00B3572E">
        <w:rPr>
          <w:rFonts w:ascii="Times New Roman" w:hAnsi="Times New Roman" w:cs="Times New Roman"/>
          <w:sz w:val="24"/>
          <w:szCs w:val="24"/>
        </w:rPr>
        <w:t xml:space="preserve">a healthcare provider should provide </w:t>
      </w:r>
      <w:r w:rsidRPr="00B3572E">
        <w:rPr>
          <w:rFonts w:ascii="Times New Roman" w:hAnsi="Times New Roman" w:cs="Times New Roman"/>
          <w:sz w:val="24"/>
          <w:szCs w:val="24"/>
        </w:rPr>
        <w:t xml:space="preserve">comprehensive counseling, emphasizing the significance of regular medical visits, medication adherence, a balanced diet, physical activity, and proper sleep hygiene </w:t>
      </w:r>
      <w:r w:rsidR="00B95961" w:rsidRPr="00B3572E">
        <w:rPr>
          <w:rFonts w:ascii="Times New Roman" w:hAnsi="Times New Roman" w:cs="Times New Roman"/>
          <w:sz w:val="24"/>
          <w:szCs w:val="24"/>
        </w:rPr>
        <w:t xml:space="preserve">(Burton et al., 2021). </w:t>
      </w:r>
      <w:bookmarkStart w:id="0" w:name="_GoBack"/>
      <w:bookmarkEnd w:id="0"/>
      <w:r w:rsidR="00D3773B" w:rsidRPr="00B3572E">
        <w:rPr>
          <w:rFonts w:ascii="Times New Roman" w:hAnsi="Times New Roman" w:cs="Times New Roman"/>
          <w:sz w:val="24"/>
          <w:szCs w:val="24"/>
        </w:rPr>
        <w:t>Besides, c</w:t>
      </w:r>
      <w:r w:rsidR="00D43070" w:rsidRPr="00B3572E">
        <w:rPr>
          <w:rFonts w:ascii="Times New Roman" w:hAnsi="Times New Roman" w:cs="Times New Roman"/>
          <w:sz w:val="24"/>
          <w:szCs w:val="24"/>
        </w:rPr>
        <w:t xml:space="preserve">reating a calm and well-structured environment can help reduce confusion and agitation in delirious patients. Regularly reminding the patient about their location, the date, and other essential information can help </w:t>
      </w:r>
      <w:r w:rsidR="00B95961">
        <w:rPr>
          <w:rFonts w:ascii="Times New Roman" w:hAnsi="Times New Roman" w:cs="Times New Roman"/>
          <w:sz w:val="24"/>
          <w:szCs w:val="24"/>
        </w:rPr>
        <w:t>minimiz</w:t>
      </w:r>
      <w:r w:rsidR="00D43070" w:rsidRPr="00B3572E">
        <w:rPr>
          <w:rFonts w:ascii="Times New Roman" w:hAnsi="Times New Roman" w:cs="Times New Roman"/>
          <w:sz w:val="24"/>
          <w:szCs w:val="24"/>
        </w:rPr>
        <w:t>e disorientation and improve their sense of time and place.</w:t>
      </w:r>
      <w:r w:rsidR="00D3773B" w:rsidRPr="00B3572E">
        <w:rPr>
          <w:rFonts w:ascii="Times New Roman" w:hAnsi="Times New Roman" w:cs="Times New Roman"/>
          <w:sz w:val="24"/>
          <w:szCs w:val="24"/>
        </w:rPr>
        <w:t xml:space="preserve"> </w:t>
      </w:r>
      <w:r w:rsidR="00D43070" w:rsidRPr="00B3572E">
        <w:rPr>
          <w:rFonts w:ascii="Times New Roman" w:hAnsi="Times New Roman" w:cs="Times New Roman"/>
          <w:sz w:val="24"/>
          <w:szCs w:val="24"/>
        </w:rPr>
        <w:t>Engaging the patient in activities that stimulate cognitive function, such as puzzles or reminiscence therapy, can help maintain mental acuity and reduce symptoms of delirium</w:t>
      </w:r>
      <w:r w:rsidR="008A4AC5" w:rsidRPr="00B3572E">
        <w:rPr>
          <w:rFonts w:ascii="Times New Roman" w:hAnsi="Times New Roman" w:cs="Times New Roman"/>
          <w:sz w:val="24"/>
          <w:szCs w:val="24"/>
        </w:rPr>
        <w:t xml:space="preserve">. </w:t>
      </w:r>
      <w:r w:rsidR="00D43070" w:rsidRPr="00B3572E">
        <w:rPr>
          <w:rFonts w:ascii="Times New Roman" w:hAnsi="Times New Roman" w:cs="Times New Roman"/>
          <w:sz w:val="24"/>
          <w:szCs w:val="24"/>
        </w:rPr>
        <w:t>Providing emotional support through counseling or therapy can help the patient cope with the distress and confusion associated with delirium</w:t>
      </w:r>
      <w:r w:rsidR="00C83266" w:rsidRPr="00B3572E">
        <w:rPr>
          <w:rFonts w:ascii="Times New Roman" w:hAnsi="Times New Roman" w:cs="Times New Roman"/>
          <w:sz w:val="24"/>
          <w:szCs w:val="24"/>
        </w:rPr>
        <w:t xml:space="preserve"> (Burton et al., 2021)</w:t>
      </w:r>
      <w:r w:rsidR="00D43070" w:rsidRPr="00B3572E">
        <w:rPr>
          <w:rFonts w:ascii="Times New Roman" w:hAnsi="Times New Roman" w:cs="Times New Roman"/>
          <w:sz w:val="24"/>
          <w:szCs w:val="24"/>
        </w:rPr>
        <w:t>.</w:t>
      </w:r>
      <w:r w:rsidR="0058273D" w:rsidRPr="00B3572E">
        <w:rPr>
          <w:rFonts w:ascii="Times New Roman" w:hAnsi="Times New Roman" w:cs="Times New Roman"/>
          <w:sz w:val="24"/>
          <w:szCs w:val="24"/>
        </w:rPr>
        <w:t xml:space="preserve"> </w:t>
      </w:r>
    </w:p>
    <w:p w:rsidR="008A4AC5" w:rsidRPr="00B3572E" w:rsidRDefault="008A4AC5" w:rsidP="00B3572E">
      <w:pPr>
        <w:spacing w:after="0" w:line="480" w:lineRule="auto"/>
        <w:jc w:val="center"/>
        <w:rPr>
          <w:rFonts w:ascii="Times New Roman" w:hAnsi="Times New Roman" w:cs="Times New Roman"/>
          <w:b/>
          <w:sz w:val="24"/>
          <w:szCs w:val="24"/>
        </w:rPr>
      </w:pPr>
      <w:r w:rsidRPr="00B3572E">
        <w:rPr>
          <w:rFonts w:ascii="Times New Roman" w:hAnsi="Times New Roman" w:cs="Times New Roman"/>
          <w:b/>
          <w:sz w:val="24"/>
          <w:szCs w:val="24"/>
        </w:rPr>
        <w:t>Medication</w:t>
      </w:r>
    </w:p>
    <w:p w:rsidR="000C152B" w:rsidRPr="00B3572E" w:rsidRDefault="006E109F" w:rsidP="00B95961">
      <w:pPr>
        <w:spacing w:after="0" w:line="480" w:lineRule="auto"/>
        <w:ind w:firstLine="720"/>
        <w:rPr>
          <w:rFonts w:ascii="Times New Roman" w:hAnsi="Times New Roman" w:cs="Times New Roman"/>
          <w:sz w:val="24"/>
          <w:szCs w:val="24"/>
        </w:rPr>
      </w:pPr>
      <w:r w:rsidRPr="00B3572E">
        <w:rPr>
          <w:rFonts w:ascii="Times New Roman" w:hAnsi="Times New Roman" w:cs="Times New Roman"/>
          <w:sz w:val="24"/>
          <w:szCs w:val="24"/>
        </w:rPr>
        <w:t>Antipsychotics</w:t>
      </w:r>
      <w:r w:rsidR="000C152B" w:rsidRPr="00B3572E">
        <w:rPr>
          <w:rFonts w:ascii="Times New Roman" w:hAnsi="Times New Roman" w:cs="Times New Roman"/>
          <w:sz w:val="24"/>
          <w:szCs w:val="24"/>
        </w:rPr>
        <w:t xml:space="preserve"> </w:t>
      </w:r>
      <w:r w:rsidRPr="00B3572E">
        <w:rPr>
          <w:rFonts w:ascii="Times New Roman" w:hAnsi="Times New Roman" w:cs="Times New Roman"/>
          <w:sz w:val="24"/>
          <w:szCs w:val="24"/>
        </w:rPr>
        <w:t xml:space="preserve">such as haloperidol or atypical antipsychotics like risperidone, quetiapine, or olanzapine may be prescribed to manage severe </w:t>
      </w:r>
      <w:r w:rsidR="000C152B" w:rsidRPr="00B3572E">
        <w:rPr>
          <w:rFonts w:ascii="Times New Roman" w:hAnsi="Times New Roman" w:cs="Times New Roman"/>
          <w:sz w:val="24"/>
          <w:szCs w:val="24"/>
        </w:rPr>
        <w:t>anxiety</w:t>
      </w:r>
      <w:r w:rsidRPr="00B3572E">
        <w:rPr>
          <w:rFonts w:ascii="Times New Roman" w:hAnsi="Times New Roman" w:cs="Times New Roman"/>
          <w:sz w:val="24"/>
          <w:szCs w:val="24"/>
        </w:rPr>
        <w:t xml:space="preserve">, hallucinations, or delusions. </w:t>
      </w:r>
      <w:r w:rsidR="000C152B" w:rsidRPr="00B3572E">
        <w:rPr>
          <w:rFonts w:ascii="Times New Roman" w:hAnsi="Times New Roman" w:cs="Times New Roman"/>
          <w:sz w:val="24"/>
          <w:szCs w:val="24"/>
        </w:rPr>
        <w:t xml:space="preserve">Per se, these medications </w:t>
      </w:r>
      <w:r w:rsidRPr="00B3572E">
        <w:rPr>
          <w:rFonts w:ascii="Times New Roman" w:hAnsi="Times New Roman" w:cs="Times New Roman"/>
          <w:sz w:val="24"/>
          <w:szCs w:val="24"/>
        </w:rPr>
        <w:t>can help to reduce distressing symptoms</w:t>
      </w:r>
      <w:r w:rsidR="00546E38" w:rsidRPr="00B3572E">
        <w:rPr>
          <w:rFonts w:ascii="Times New Roman" w:hAnsi="Times New Roman" w:cs="Times New Roman"/>
          <w:sz w:val="24"/>
          <w:szCs w:val="24"/>
        </w:rPr>
        <w:t xml:space="preserve"> (Grover &amp; Avasthi, 2018)</w:t>
      </w:r>
      <w:r w:rsidRPr="00B3572E">
        <w:rPr>
          <w:rFonts w:ascii="Times New Roman" w:hAnsi="Times New Roman" w:cs="Times New Roman"/>
          <w:sz w:val="24"/>
          <w:szCs w:val="24"/>
        </w:rPr>
        <w:t>.</w:t>
      </w:r>
    </w:p>
    <w:p w:rsidR="000C152B" w:rsidRPr="00B3572E" w:rsidRDefault="000C152B" w:rsidP="00B3572E">
      <w:pPr>
        <w:spacing w:after="0" w:line="480" w:lineRule="auto"/>
        <w:ind w:firstLine="360"/>
        <w:jc w:val="center"/>
        <w:rPr>
          <w:rFonts w:ascii="Times New Roman" w:hAnsi="Times New Roman" w:cs="Times New Roman"/>
          <w:b/>
          <w:sz w:val="24"/>
          <w:szCs w:val="24"/>
        </w:rPr>
      </w:pPr>
      <w:r w:rsidRPr="00B3572E">
        <w:rPr>
          <w:rFonts w:ascii="Times New Roman" w:hAnsi="Times New Roman" w:cs="Times New Roman"/>
          <w:b/>
          <w:sz w:val="24"/>
          <w:szCs w:val="24"/>
        </w:rPr>
        <w:t>Safety Risks</w:t>
      </w:r>
    </w:p>
    <w:p w:rsidR="00B95961" w:rsidRDefault="006E109F" w:rsidP="00B3572E">
      <w:pPr>
        <w:spacing w:after="0" w:line="480" w:lineRule="auto"/>
        <w:ind w:firstLine="720"/>
        <w:rPr>
          <w:rFonts w:ascii="Times New Roman" w:hAnsi="Times New Roman" w:cs="Times New Roman"/>
          <w:sz w:val="24"/>
          <w:szCs w:val="24"/>
        </w:rPr>
      </w:pPr>
      <w:r w:rsidRPr="00B3572E">
        <w:rPr>
          <w:rFonts w:ascii="Times New Roman" w:hAnsi="Times New Roman" w:cs="Times New Roman"/>
          <w:sz w:val="24"/>
          <w:szCs w:val="24"/>
        </w:rPr>
        <w:t xml:space="preserve">Identifying and addressing safety risks is a crucial component of the treatment plan for </w:t>
      </w:r>
      <w:r w:rsidR="00C42AC9" w:rsidRPr="00B3572E">
        <w:rPr>
          <w:rFonts w:ascii="Times New Roman" w:hAnsi="Times New Roman" w:cs="Times New Roman"/>
          <w:sz w:val="24"/>
          <w:szCs w:val="24"/>
        </w:rPr>
        <w:t>the patient</w:t>
      </w:r>
      <w:r w:rsidRPr="00B3572E">
        <w:rPr>
          <w:rFonts w:ascii="Times New Roman" w:hAnsi="Times New Roman" w:cs="Times New Roman"/>
          <w:sz w:val="24"/>
          <w:szCs w:val="24"/>
        </w:rPr>
        <w:t xml:space="preserve"> who is experiencing delirium and caring for young children. </w:t>
      </w:r>
      <w:r w:rsidR="00281B0E" w:rsidRPr="00B3572E">
        <w:rPr>
          <w:rFonts w:ascii="Times New Roman" w:hAnsi="Times New Roman" w:cs="Times New Roman"/>
          <w:sz w:val="24"/>
          <w:szCs w:val="24"/>
        </w:rPr>
        <w:t>Some of the safety risks are child safety</w:t>
      </w:r>
      <w:r w:rsidR="00C42AC9" w:rsidRPr="00B3572E">
        <w:rPr>
          <w:rFonts w:ascii="Times New Roman" w:hAnsi="Times New Roman" w:cs="Times New Roman"/>
          <w:sz w:val="24"/>
          <w:szCs w:val="24"/>
        </w:rPr>
        <w:t>, wandering and accidents, hallucinations and delusions, medical management, and cognitive impairment.</w:t>
      </w:r>
      <w:r w:rsidR="007178EF" w:rsidRPr="00B3572E">
        <w:rPr>
          <w:rFonts w:ascii="Times New Roman" w:hAnsi="Times New Roman" w:cs="Times New Roman"/>
          <w:sz w:val="24"/>
          <w:szCs w:val="24"/>
        </w:rPr>
        <w:t xml:space="preserve"> </w:t>
      </w:r>
      <w:r w:rsidR="00B95961" w:rsidRPr="00B95961">
        <w:rPr>
          <w:rFonts w:ascii="Times New Roman" w:hAnsi="Times New Roman" w:cs="Times New Roman"/>
          <w:sz w:val="24"/>
          <w:szCs w:val="24"/>
        </w:rPr>
        <w:t xml:space="preserve">Immediate steps may include finding alternative care for the children, ensuring that </w:t>
      </w:r>
      <w:r w:rsidR="00B95961">
        <w:rPr>
          <w:rFonts w:ascii="Times New Roman" w:hAnsi="Times New Roman" w:cs="Times New Roman"/>
          <w:sz w:val="24"/>
          <w:szCs w:val="24"/>
        </w:rPr>
        <w:t>the patient</w:t>
      </w:r>
      <w:r w:rsidR="00B95961" w:rsidRPr="00B95961">
        <w:rPr>
          <w:rFonts w:ascii="Times New Roman" w:hAnsi="Times New Roman" w:cs="Times New Roman"/>
          <w:sz w:val="24"/>
          <w:szCs w:val="24"/>
        </w:rPr>
        <w:t xml:space="preserve"> is not alone with them, and addressing the risk of her wandering at night. Involving social services or community support may be necessary to ensure the children's safety.</w:t>
      </w:r>
      <w:r w:rsidR="00FE040E" w:rsidRPr="00B3572E">
        <w:rPr>
          <w:rFonts w:ascii="Times New Roman" w:hAnsi="Times New Roman" w:cs="Times New Roman"/>
          <w:sz w:val="24"/>
          <w:szCs w:val="24"/>
        </w:rPr>
        <w:t xml:space="preserve"> The patient</w:t>
      </w:r>
      <w:r w:rsidRPr="00B3572E">
        <w:rPr>
          <w:rFonts w:ascii="Times New Roman" w:hAnsi="Times New Roman" w:cs="Times New Roman"/>
          <w:sz w:val="24"/>
          <w:szCs w:val="24"/>
        </w:rPr>
        <w:t xml:space="preserve"> has been seen wandering with the children, which poses a risk of accidents, falls, or other dangers. </w:t>
      </w:r>
    </w:p>
    <w:p w:rsidR="006E109F" w:rsidRDefault="00FE040E" w:rsidP="00B3572E">
      <w:pPr>
        <w:spacing w:after="0" w:line="480" w:lineRule="auto"/>
        <w:ind w:firstLine="720"/>
        <w:rPr>
          <w:rFonts w:ascii="Times New Roman" w:hAnsi="Times New Roman" w:cs="Times New Roman"/>
          <w:sz w:val="24"/>
          <w:szCs w:val="24"/>
        </w:rPr>
      </w:pPr>
      <w:r w:rsidRPr="00B3572E">
        <w:rPr>
          <w:rFonts w:ascii="Times New Roman" w:hAnsi="Times New Roman" w:cs="Times New Roman"/>
          <w:sz w:val="24"/>
          <w:szCs w:val="24"/>
        </w:rPr>
        <w:t xml:space="preserve">As such, it is </w:t>
      </w:r>
      <w:r w:rsidR="00B95961">
        <w:rPr>
          <w:rFonts w:ascii="Times New Roman" w:hAnsi="Times New Roman" w:cs="Times New Roman"/>
          <w:sz w:val="24"/>
          <w:szCs w:val="24"/>
        </w:rPr>
        <w:t>vital</w:t>
      </w:r>
      <w:r w:rsidRPr="00B3572E">
        <w:rPr>
          <w:rFonts w:ascii="Times New Roman" w:hAnsi="Times New Roman" w:cs="Times New Roman"/>
          <w:sz w:val="24"/>
          <w:szCs w:val="24"/>
        </w:rPr>
        <w:t xml:space="preserve"> to make </w:t>
      </w:r>
      <w:r w:rsidR="006E109F" w:rsidRPr="00B3572E">
        <w:rPr>
          <w:rFonts w:ascii="Times New Roman" w:hAnsi="Times New Roman" w:cs="Times New Roman"/>
          <w:sz w:val="24"/>
          <w:szCs w:val="24"/>
        </w:rPr>
        <w:t xml:space="preserve">the home and yard safe by removing potential hazards, installing locks or gates, and ensuring that </w:t>
      </w:r>
      <w:r w:rsidRPr="00B3572E">
        <w:rPr>
          <w:rFonts w:ascii="Times New Roman" w:hAnsi="Times New Roman" w:cs="Times New Roman"/>
          <w:sz w:val="24"/>
          <w:szCs w:val="24"/>
        </w:rPr>
        <w:t xml:space="preserve">the patient and her grandchildren </w:t>
      </w:r>
      <w:r w:rsidR="00C04B75" w:rsidRPr="00B3572E">
        <w:rPr>
          <w:rFonts w:ascii="Times New Roman" w:hAnsi="Times New Roman" w:cs="Times New Roman"/>
          <w:sz w:val="24"/>
          <w:szCs w:val="24"/>
        </w:rPr>
        <w:t>are secure</w:t>
      </w:r>
      <w:r w:rsidR="006F446E" w:rsidRPr="00B3572E">
        <w:rPr>
          <w:rFonts w:ascii="Times New Roman" w:hAnsi="Times New Roman" w:cs="Times New Roman"/>
          <w:sz w:val="24"/>
          <w:szCs w:val="24"/>
        </w:rPr>
        <w:t xml:space="preserve"> </w:t>
      </w:r>
      <w:r w:rsidR="006F446E" w:rsidRPr="00B3572E">
        <w:rPr>
          <w:rFonts w:ascii="Times New Roman" w:hAnsi="Times New Roman" w:cs="Times New Roman"/>
          <w:sz w:val="24"/>
          <w:szCs w:val="24"/>
        </w:rPr>
        <w:t>(Grover &amp; Avasthi, 2018)</w:t>
      </w:r>
      <w:r w:rsidR="00C04B75" w:rsidRPr="00B3572E">
        <w:rPr>
          <w:rFonts w:ascii="Times New Roman" w:hAnsi="Times New Roman" w:cs="Times New Roman"/>
          <w:sz w:val="24"/>
          <w:szCs w:val="24"/>
        </w:rPr>
        <w:t xml:space="preserve">. Her </w:t>
      </w:r>
      <w:r w:rsidR="006E109F" w:rsidRPr="00B3572E">
        <w:rPr>
          <w:rFonts w:ascii="Times New Roman" w:hAnsi="Times New Roman" w:cs="Times New Roman"/>
          <w:sz w:val="24"/>
          <w:szCs w:val="24"/>
        </w:rPr>
        <w:t xml:space="preserve">hallucinations and delusions, such as her fear of someone on the woodpile, can lead to distress and potential safety concerns for both her and the children. To address these </w:t>
      </w:r>
      <w:r w:rsidR="00C04B75" w:rsidRPr="00B3572E">
        <w:rPr>
          <w:rFonts w:ascii="Times New Roman" w:hAnsi="Times New Roman" w:cs="Times New Roman"/>
          <w:sz w:val="24"/>
          <w:szCs w:val="24"/>
        </w:rPr>
        <w:t>risks</w:t>
      </w:r>
      <w:r w:rsidR="00B95961">
        <w:rPr>
          <w:rFonts w:ascii="Times New Roman" w:hAnsi="Times New Roman" w:cs="Times New Roman"/>
          <w:sz w:val="24"/>
          <w:szCs w:val="24"/>
        </w:rPr>
        <w:t>,</w:t>
      </w:r>
      <w:r w:rsidR="00C04B75" w:rsidRPr="00B3572E">
        <w:rPr>
          <w:rFonts w:ascii="Times New Roman" w:hAnsi="Times New Roman" w:cs="Times New Roman"/>
          <w:sz w:val="24"/>
          <w:szCs w:val="24"/>
        </w:rPr>
        <w:t xml:space="preserve"> the daughter</w:t>
      </w:r>
      <w:r w:rsidR="006E109F" w:rsidRPr="00B3572E">
        <w:rPr>
          <w:rFonts w:ascii="Times New Roman" w:hAnsi="Times New Roman" w:cs="Times New Roman"/>
          <w:sz w:val="24"/>
          <w:szCs w:val="24"/>
        </w:rPr>
        <w:t xml:space="preserve">, </w:t>
      </w:r>
      <w:r w:rsidR="00C04B75" w:rsidRPr="00B3572E">
        <w:rPr>
          <w:rFonts w:ascii="Times New Roman" w:hAnsi="Times New Roman" w:cs="Times New Roman"/>
          <w:sz w:val="24"/>
          <w:szCs w:val="24"/>
        </w:rPr>
        <w:t>neighbors</w:t>
      </w:r>
      <w:r w:rsidR="006E109F" w:rsidRPr="00B3572E">
        <w:rPr>
          <w:rFonts w:ascii="Times New Roman" w:hAnsi="Times New Roman" w:cs="Times New Roman"/>
          <w:sz w:val="24"/>
          <w:szCs w:val="24"/>
        </w:rPr>
        <w:t>, or healthcare providers should offer support and reassura</w:t>
      </w:r>
      <w:r w:rsidR="00C04B75" w:rsidRPr="00B3572E">
        <w:rPr>
          <w:rFonts w:ascii="Times New Roman" w:hAnsi="Times New Roman" w:cs="Times New Roman"/>
          <w:sz w:val="24"/>
          <w:szCs w:val="24"/>
        </w:rPr>
        <w:t xml:space="preserve">nce to help alleviate distress. </w:t>
      </w:r>
      <w:r w:rsidR="00B95961">
        <w:rPr>
          <w:rFonts w:ascii="Times New Roman" w:hAnsi="Times New Roman" w:cs="Times New Roman"/>
          <w:sz w:val="24"/>
          <w:szCs w:val="24"/>
        </w:rPr>
        <w:t>Maintaining regular supervision and support from family members or caregivers is vital</w:t>
      </w:r>
      <w:r w:rsidR="006E109F" w:rsidRPr="00B3572E">
        <w:rPr>
          <w:rFonts w:ascii="Times New Roman" w:hAnsi="Times New Roman" w:cs="Times New Roman"/>
          <w:sz w:val="24"/>
          <w:szCs w:val="24"/>
        </w:rPr>
        <w:t xml:space="preserve"> to help</w:t>
      </w:r>
      <w:r w:rsidR="00B95961">
        <w:rPr>
          <w:rFonts w:ascii="Times New Roman" w:hAnsi="Times New Roman" w:cs="Times New Roman"/>
          <w:sz w:val="24"/>
          <w:szCs w:val="24"/>
        </w:rPr>
        <w:t>ing</w:t>
      </w:r>
      <w:r w:rsidR="006E109F" w:rsidRPr="00B3572E">
        <w:rPr>
          <w:rFonts w:ascii="Times New Roman" w:hAnsi="Times New Roman" w:cs="Times New Roman"/>
          <w:sz w:val="24"/>
          <w:szCs w:val="24"/>
        </w:rPr>
        <w:t xml:space="preserve"> </w:t>
      </w:r>
      <w:r w:rsidR="0023616B" w:rsidRPr="00B3572E">
        <w:rPr>
          <w:rFonts w:ascii="Times New Roman" w:hAnsi="Times New Roman" w:cs="Times New Roman"/>
          <w:sz w:val="24"/>
          <w:szCs w:val="24"/>
        </w:rPr>
        <w:t>the patient</w:t>
      </w:r>
      <w:r w:rsidR="006E109F" w:rsidRPr="00B3572E">
        <w:rPr>
          <w:rFonts w:ascii="Times New Roman" w:hAnsi="Times New Roman" w:cs="Times New Roman"/>
          <w:sz w:val="24"/>
          <w:szCs w:val="24"/>
        </w:rPr>
        <w:t xml:space="preserve"> with daily ac</w:t>
      </w:r>
      <w:r w:rsidR="003975DD" w:rsidRPr="00B3572E">
        <w:rPr>
          <w:rFonts w:ascii="Times New Roman" w:hAnsi="Times New Roman" w:cs="Times New Roman"/>
          <w:sz w:val="24"/>
          <w:szCs w:val="24"/>
        </w:rPr>
        <w:t>tivities and ensur</w:t>
      </w:r>
      <w:r w:rsidR="00B95961">
        <w:rPr>
          <w:rFonts w:ascii="Times New Roman" w:hAnsi="Times New Roman" w:cs="Times New Roman"/>
          <w:sz w:val="24"/>
          <w:szCs w:val="24"/>
        </w:rPr>
        <w:t>ing</w:t>
      </w:r>
      <w:r w:rsidR="003975DD" w:rsidRPr="00B3572E">
        <w:rPr>
          <w:rFonts w:ascii="Times New Roman" w:hAnsi="Times New Roman" w:cs="Times New Roman"/>
          <w:sz w:val="24"/>
          <w:szCs w:val="24"/>
        </w:rPr>
        <w:t xml:space="preserve"> her safety</w:t>
      </w:r>
      <w:r w:rsidR="006F446E" w:rsidRPr="00B3572E">
        <w:rPr>
          <w:rFonts w:ascii="Times New Roman" w:hAnsi="Times New Roman" w:cs="Times New Roman"/>
          <w:sz w:val="24"/>
          <w:szCs w:val="24"/>
        </w:rPr>
        <w:t xml:space="preserve"> </w:t>
      </w:r>
      <w:r w:rsidR="006F446E" w:rsidRPr="00B3572E">
        <w:rPr>
          <w:rFonts w:ascii="Times New Roman" w:hAnsi="Times New Roman" w:cs="Times New Roman"/>
          <w:sz w:val="24"/>
          <w:szCs w:val="24"/>
        </w:rPr>
        <w:t>(Grover &amp; Avasthi, 2018)</w:t>
      </w:r>
      <w:r w:rsidR="003975DD" w:rsidRPr="00B3572E">
        <w:rPr>
          <w:rFonts w:ascii="Times New Roman" w:hAnsi="Times New Roman" w:cs="Times New Roman"/>
          <w:sz w:val="24"/>
          <w:szCs w:val="24"/>
        </w:rPr>
        <w:t xml:space="preserve">. </w:t>
      </w:r>
    </w:p>
    <w:p w:rsidR="00B95961" w:rsidRPr="00B95961" w:rsidRDefault="00B95961" w:rsidP="00B95961">
      <w:pPr>
        <w:spacing w:after="0" w:line="480" w:lineRule="auto"/>
        <w:jc w:val="center"/>
        <w:rPr>
          <w:rFonts w:ascii="Times New Roman" w:hAnsi="Times New Roman" w:cs="Times New Roman"/>
          <w:b/>
          <w:sz w:val="24"/>
          <w:szCs w:val="24"/>
        </w:rPr>
      </w:pPr>
      <w:r w:rsidRPr="00B95961">
        <w:rPr>
          <w:rFonts w:ascii="Times New Roman" w:hAnsi="Times New Roman" w:cs="Times New Roman"/>
          <w:b/>
          <w:sz w:val="24"/>
          <w:szCs w:val="24"/>
        </w:rPr>
        <w:t>Conclusion</w:t>
      </w:r>
    </w:p>
    <w:p w:rsidR="00B95961" w:rsidRPr="00B3572E" w:rsidRDefault="00B95961" w:rsidP="00B95961">
      <w:pPr>
        <w:spacing w:after="0" w:line="480" w:lineRule="auto"/>
        <w:rPr>
          <w:rFonts w:ascii="Times New Roman" w:hAnsi="Times New Roman" w:cs="Times New Roman"/>
          <w:sz w:val="24"/>
          <w:szCs w:val="24"/>
        </w:rPr>
      </w:pPr>
      <w:r>
        <w:rPr>
          <w:rFonts w:ascii="Times New Roman" w:hAnsi="Times New Roman" w:cs="Times New Roman"/>
          <w:sz w:val="24"/>
          <w:szCs w:val="24"/>
        </w:rPr>
        <w:tab/>
        <w:t>In conclusion, the paper addressed the geriatric case study involving a 72- year-old patient who is a permanent caregiver to her three great-grandchildren. The case study underscores the significance of</w:t>
      </w:r>
      <w:r w:rsidRPr="00B95961">
        <w:rPr>
          <w:rFonts w:ascii="Times New Roman" w:hAnsi="Times New Roman" w:cs="Times New Roman"/>
          <w:sz w:val="24"/>
          <w:szCs w:val="24"/>
        </w:rPr>
        <w:t xml:space="preserve"> a comprehensive evaluation and collaboration between healthcare professionals, social services, and the family to address </w:t>
      </w:r>
      <w:r>
        <w:rPr>
          <w:rFonts w:ascii="Times New Roman" w:hAnsi="Times New Roman" w:cs="Times New Roman"/>
          <w:sz w:val="24"/>
          <w:szCs w:val="24"/>
        </w:rPr>
        <w:t>the patient’s</w:t>
      </w:r>
      <w:r w:rsidRPr="00B95961">
        <w:rPr>
          <w:rFonts w:ascii="Times New Roman" w:hAnsi="Times New Roman" w:cs="Times New Roman"/>
          <w:sz w:val="24"/>
          <w:szCs w:val="24"/>
        </w:rPr>
        <w:t xml:space="preserve"> needs and ensure the safety of the </w:t>
      </w:r>
      <w:r>
        <w:rPr>
          <w:rFonts w:ascii="Times New Roman" w:hAnsi="Times New Roman" w:cs="Times New Roman"/>
          <w:sz w:val="24"/>
          <w:szCs w:val="24"/>
        </w:rPr>
        <w:t>great-grandchildren.</w:t>
      </w:r>
    </w:p>
    <w:p w:rsidR="006E109F" w:rsidRPr="00B3572E" w:rsidRDefault="006E109F" w:rsidP="00B3572E">
      <w:pPr>
        <w:spacing w:after="0" w:line="480" w:lineRule="auto"/>
        <w:ind w:left="720"/>
        <w:rPr>
          <w:rFonts w:ascii="Times New Roman" w:hAnsi="Times New Roman" w:cs="Times New Roman"/>
          <w:sz w:val="24"/>
          <w:szCs w:val="24"/>
        </w:rPr>
      </w:pPr>
    </w:p>
    <w:p w:rsidR="00EC71A6" w:rsidRPr="00B3572E" w:rsidRDefault="00EC71A6" w:rsidP="00B3572E">
      <w:pPr>
        <w:spacing w:after="0" w:line="480" w:lineRule="auto"/>
        <w:ind w:left="360"/>
        <w:rPr>
          <w:rFonts w:ascii="Times New Roman" w:hAnsi="Times New Roman" w:cs="Times New Roman"/>
          <w:sz w:val="24"/>
          <w:szCs w:val="24"/>
        </w:rPr>
      </w:pPr>
    </w:p>
    <w:p w:rsidR="00B95961" w:rsidRDefault="00B95961">
      <w:pPr>
        <w:rPr>
          <w:rFonts w:ascii="Times New Roman" w:hAnsi="Times New Roman" w:cs="Times New Roman"/>
          <w:b/>
          <w:sz w:val="24"/>
          <w:szCs w:val="24"/>
        </w:rPr>
      </w:pPr>
      <w:r>
        <w:rPr>
          <w:rFonts w:ascii="Times New Roman" w:hAnsi="Times New Roman" w:cs="Times New Roman"/>
          <w:b/>
          <w:sz w:val="24"/>
          <w:szCs w:val="24"/>
        </w:rPr>
        <w:br w:type="page"/>
      </w:r>
    </w:p>
    <w:p w:rsidR="00805A90" w:rsidRPr="00B95961" w:rsidRDefault="00805A90" w:rsidP="00B95961">
      <w:pPr>
        <w:spacing w:after="0" w:line="480" w:lineRule="auto"/>
        <w:jc w:val="center"/>
        <w:rPr>
          <w:rFonts w:ascii="Times New Roman" w:hAnsi="Times New Roman" w:cs="Times New Roman"/>
          <w:b/>
          <w:sz w:val="24"/>
          <w:szCs w:val="24"/>
        </w:rPr>
      </w:pPr>
      <w:r w:rsidRPr="00B95961">
        <w:rPr>
          <w:rFonts w:ascii="Times New Roman" w:hAnsi="Times New Roman" w:cs="Times New Roman"/>
          <w:b/>
          <w:sz w:val="24"/>
          <w:szCs w:val="24"/>
        </w:rPr>
        <w:t>References</w:t>
      </w:r>
    </w:p>
    <w:p w:rsidR="00C83266" w:rsidRPr="00B3572E" w:rsidRDefault="00C83266" w:rsidP="00B95961">
      <w:pPr>
        <w:spacing w:after="0" w:line="480" w:lineRule="auto"/>
        <w:ind w:left="720" w:hanging="720"/>
        <w:rPr>
          <w:rFonts w:ascii="Times New Roman" w:hAnsi="Times New Roman" w:cs="Times New Roman"/>
          <w:sz w:val="24"/>
          <w:szCs w:val="24"/>
        </w:rPr>
      </w:pPr>
      <w:r w:rsidRPr="00B3572E">
        <w:rPr>
          <w:rFonts w:ascii="Times New Roman" w:hAnsi="Times New Roman" w:cs="Times New Roman"/>
          <w:sz w:val="24"/>
          <w:szCs w:val="24"/>
        </w:rPr>
        <w:t>Burton, J. K., Craig, L. E., Yong, S. Q., Siddiqi, N., Teale, E. A., Woodhouse, R., Barugh, A. J., Shepherd, A. M., Brunton, A., Freeman, S. C., Sutton, A. J., &amp; Quinn, T. J. (2021). Non-pharmacological interventions for preventing delirium in hospitalised non-ICU patients. </w:t>
      </w:r>
      <w:r w:rsidRPr="00B3572E">
        <w:rPr>
          <w:rFonts w:ascii="Times New Roman" w:hAnsi="Times New Roman" w:cs="Times New Roman"/>
          <w:i/>
          <w:iCs/>
          <w:sz w:val="24"/>
          <w:szCs w:val="24"/>
        </w:rPr>
        <w:t>The Cochrane Database of Systematic Reviews</w:t>
      </w:r>
      <w:r w:rsidRPr="00B3572E">
        <w:rPr>
          <w:rFonts w:ascii="Times New Roman" w:hAnsi="Times New Roman" w:cs="Times New Roman"/>
          <w:sz w:val="24"/>
          <w:szCs w:val="24"/>
        </w:rPr>
        <w:t>, </w:t>
      </w:r>
      <w:r w:rsidRPr="00B3572E">
        <w:rPr>
          <w:rFonts w:ascii="Times New Roman" w:hAnsi="Times New Roman" w:cs="Times New Roman"/>
          <w:i/>
          <w:iCs/>
          <w:sz w:val="24"/>
          <w:szCs w:val="24"/>
        </w:rPr>
        <w:t>7</w:t>
      </w:r>
      <w:r w:rsidRPr="00B3572E">
        <w:rPr>
          <w:rFonts w:ascii="Times New Roman" w:hAnsi="Times New Roman" w:cs="Times New Roman"/>
          <w:sz w:val="24"/>
          <w:szCs w:val="24"/>
        </w:rPr>
        <w:t xml:space="preserve">(7), CD013307. </w:t>
      </w:r>
      <w:hyperlink r:id="rId7" w:history="1">
        <w:r w:rsidRPr="00B3572E">
          <w:rPr>
            <w:rStyle w:val="Hyperlink"/>
            <w:rFonts w:ascii="Times New Roman" w:hAnsi="Times New Roman" w:cs="Times New Roman"/>
            <w:sz w:val="24"/>
            <w:szCs w:val="24"/>
          </w:rPr>
          <w:t>https://doi.org/10.1002/14651858.CD013307.pub2</w:t>
        </w:r>
      </w:hyperlink>
    </w:p>
    <w:p w:rsidR="00546E38" w:rsidRPr="00B3572E" w:rsidRDefault="00546E38" w:rsidP="00B95961">
      <w:pPr>
        <w:spacing w:after="0" w:line="480" w:lineRule="auto"/>
        <w:ind w:left="720" w:hanging="720"/>
        <w:rPr>
          <w:rFonts w:ascii="Times New Roman" w:hAnsi="Times New Roman" w:cs="Times New Roman"/>
          <w:sz w:val="24"/>
          <w:szCs w:val="24"/>
        </w:rPr>
      </w:pPr>
      <w:r w:rsidRPr="00B3572E">
        <w:rPr>
          <w:rFonts w:ascii="Times New Roman" w:hAnsi="Times New Roman" w:cs="Times New Roman"/>
          <w:sz w:val="24"/>
          <w:szCs w:val="24"/>
        </w:rPr>
        <w:t xml:space="preserve">Grover, S., &amp; Avasthi, A. (2018). Clinical practice guidelines for management of delirium in elderly. </w:t>
      </w:r>
      <w:r w:rsidRPr="00B3572E">
        <w:rPr>
          <w:rFonts w:ascii="Times New Roman" w:hAnsi="Times New Roman" w:cs="Times New Roman"/>
          <w:i/>
          <w:iCs/>
          <w:sz w:val="24"/>
          <w:szCs w:val="24"/>
        </w:rPr>
        <w:t>Indian Journal of Psychiatry</w:t>
      </w:r>
      <w:r w:rsidRPr="00B3572E">
        <w:rPr>
          <w:rFonts w:ascii="Times New Roman" w:hAnsi="Times New Roman" w:cs="Times New Roman"/>
          <w:sz w:val="24"/>
          <w:szCs w:val="24"/>
        </w:rPr>
        <w:t xml:space="preserve">, </w:t>
      </w:r>
      <w:r w:rsidRPr="00B3572E">
        <w:rPr>
          <w:rFonts w:ascii="Times New Roman" w:hAnsi="Times New Roman" w:cs="Times New Roman"/>
          <w:i/>
          <w:iCs/>
          <w:sz w:val="24"/>
          <w:szCs w:val="24"/>
        </w:rPr>
        <w:t>60</w:t>
      </w:r>
      <w:r w:rsidRPr="00B3572E">
        <w:rPr>
          <w:rFonts w:ascii="Times New Roman" w:hAnsi="Times New Roman" w:cs="Times New Roman"/>
          <w:sz w:val="24"/>
          <w:szCs w:val="24"/>
        </w:rPr>
        <w:t xml:space="preserve">(Suppl 3), S329. </w:t>
      </w:r>
      <w:hyperlink r:id="rId8" w:history="1">
        <w:r w:rsidRPr="00B3572E">
          <w:rPr>
            <w:rStyle w:val="Hyperlink"/>
            <w:rFonts w:ascii="Times New Roman" w:hAnsi="Times New Roman" w:cs="Times New Roman"/>
            <w:sz w:val="24"/>
            <w:szCs w:val="24"/>
          </w:rPr>
          <w:t>https://doi.org/10.4103/0019-5545.224473</w:t>
        </w:r>
      </w:hyperlink>
    </w:p>
    <w:p w:rsidR="0021209B" w:rsidRPr="00B3572E" w:rsidRDefault="0021209B" w:rsidP="00B95961">
      <w:pPr>
        <w:spacing w:after="0" w:line="480" w:lineRule="auto"/>
        <w:ind w:left="720" w:hanging="720"/>
        <w:rPr>
          <w:rFonts w:ascii="Times New Roman" w:hAnsi="Times New Roman" w:cs="Times New Roman"/>
          <w:sz w:val="24"/>
          <w:szCs w:val="24"/>
        </w:rPr>
      </w:pPr>
      <w:r w:rsidRPr="00B3572E">
        <w:rPr>
          <w:rFonts w:ascii="Times New Roman" w:hAnsi="Times New Roman" w:cs="Times New Roman"/>
          <w:sz w:val="24"/>
          <w:szCs w:val="24"/>
        </w:rPr>
        <w:t>Jia, L., Du, Y., Chu, L., Zhang, Z., Li, F., Lyu, D., Li, Y., Li, Y., Zhu, M., Jiao, H., Song, Y., Shi, Y., Zhang, H., Gong, M., Wei, C., Tang, Y., Fang, B., Guo, D., Wang, F., Zhou, A., … COAST Group (2020). Prevalence, risk factors, and management of dementia and mild cognitive impairment in adults aged 60 years or older in China: a cross-sectional study. </w:t>
      </w:r>
      <w:r w:rsidRPr="00B3572E">
        <w:rPr>
          <w:rFonts w:ascii="Times New Roman" w:hAnsi="Times New Roman" w:cs="Times New Roman"/>
          <w:i/>
          <w:iCs/>
          <w:sz w:val="24"/>
          <w:szCs w:val="24"/>
        </w:rPr>
        <w:t>The Lancet. Public health</w:t>
      </w:r>
      <w:r w:rsidRPr="00B3572E">
        <w:rPr>
          <w:rFonts w:ascii="Times New Roman" w:hAnsi="Times New Roman" w:cs="Times New Roman"/>
          <w:sz w:val="24"/>
          <w:szCs w:val="24"/>
        </w:rPr>
        <w:t>, </w:t>
      </w:r>
      <w:r w:rsidRPr="00B3572E">
        <w:rPr>
          <w:rFonts w:ascii="Times New Roman" w:hAnsi="Times New Roman" w:cs="Times New Roman"/>
          <w:i/>
          <w:iCs/>
          <w:sz w:val="24"/>
          <w:szCs w:val="24"/>
        </w:rPr>
        <w:t>5</w:t>
      </w:r>
      <w:r w:rsidRPr="00B3572E">
        <w:rPr>
          <w:rFonts w:ascii="Times New Roman" w:hAnsi="Times New Roman" w:cs="Times New Roman"/>
          <w:sz w:val="24"/>
          <w:szCs w:val="24"/>
        </w:rPr>
        <w:t xml:space="preserve">(12), e661–e671. </w:t>
      </w:r>
      <w:hyperlink r:id="rId9" w:history="1">
        <w:r w:rsidRPr="00B3572E">
          <w:rPr>
            <w:rStyle w:val="Hyperlink"/>
            <w:rFonts w:ascii="Times New Roman" w:hAnsi="Times New Roman" w:cs="Times New Roman"/>
            <w:sz w:val="24"/>
            <w:szCs w:val="24"/>
          </w:rPr>
          <w:t>https://doi.org/10.1016/S2468-2667(20)30185-7</w:t>
        </w:r>
      </w:hyperlink>
    </w:p>
    <w:p w:rsidR="00805A90" w:rsidRPr="00B3572E" w:rsidRDefault="00805A90" w:rsidP="00B95961">
      <w:pPr>
        <w:spacing w:after="0" w:line="480" w:lineRule="auto"/>
        <w:ind w:left="720" w:hanging="720"/>
        <w:rPr>
          <w:rFonts w:ascii="Times New Roman" w:hAnsi="Times New Roman" w:cs="Times New Roman"/>
          <w:sz w:val="24"/>
          <w:szCs w:val="24"/>
        </w:rPr>
      </w:pPr>
      <w:r w:rsidRPr="00B3572E">
        <w:rPr>
          <w:rFonts w:ascii="Times New Roman" w:hAnsi="Times New Roman" w:cs="Times New Roman"/>
          <w:sz w:val="24"/>
          <w:szCs w:val="24"/>
        </w:rPr>
        <w:t xml:space="preserve">McCollum, L., &amp; Karlawish, J. (2020). Cognitive impairment evaluation and management. </w:t>
      </w:r>
      <w:r w:rsidRPr="00B3572E">
        <w:rPr>
          <w:rFonts w:ascii="Times New Roman" w:hAnsi="Times New Roman" w:cs="Times New Roman"/>
          <w:i/>
          <w:iCs/>
          <w:sz w:val="24"/>
          <w:szCs w:val="24"/>
        </w:rPr>
        <w:t>The Medical Clinics of North America</w:t>
      </w:r>
      <w:r w:rsidRPr="00B3572E">
        <w:rPr>
          <w:rFonts w:ascii="Times New Roman" w:hAnsi="Times New Roman" w:cs="Times New Roman"/>
          <w:sz w:val="24"/>
          <w:szCs w:val="24"/>
        </w:rPr>
        <w:t xml:space="preserve">, </w:t>
      </w:r>
      <w:r w:rsidRPr="00B3572E">
        <w:rPr>
          <w:rFonts w:ascii="Times New Roman" w:hAnsi="Times New Roman" w:cs="Times New Roman"/>
          <w:i/>
          <w:iCs/>
          <w:sz w:val="24"/>
          <w:szCs w:val="24"/>
        </w:rPr>
        <w:t>104</w:t>
      </w:r>
      <w:r w:rsidRPr="00B3572E">
        <w:rPr>
          <w:rFonts w:ascii="Times New Roman" w:hAnsi="Times New Roman" w:cs="Times New Roman"/>
          <w:sz w:val="24"/>
          <w:szCs w:val="24"/>
        </w:rPr>
        <w:t xml:space="preserve">(5), 807-825. </w:t>
      </w:r>
      <w:hyperlink r:id="rId10" w:history="1">
        <w:r w:rsidRPr="00B3572E">
          <w:rPr>
            <w:rStyle w:val="Hyperlink"/>
            <w:rFonts w:ascii="Times New Roman" w:hAnsi="Times New Roman" w:cs="Times New Roman"/>
            <w:sz w:val="24"/>
            <w:szCs w:val="24"/>
          </w:rPr>
          <w:t>https://doi.org/10.1016/j.mcna.2020.06.007</w:t>
        </w:r>
      </w:hyperlink>
    </w:p>
    <w:p w:rsidR="00C7749A" w:rsidRPr="00B3572E" w:rsidRDefault="00C7749A" w:rsidP="00B95961">
      <w:pPr>
        <w:spacing w:after="0" w:line="480" w:lineRule="auto"/>
        <w:ind w:left="720" w:hanging="720"/>
        <w:rPr>
          <w:rFonts w:ascii="Times New Roman" w:hAnsi="Times New Roman" w:cs="Times New Roman"/>
          <w:sz w:val="24"/>
          <w:szCs w:val="24"/>
        </w:rPr>
      </w:pPr>
      <w:r w:rsidRPr="00B3572E">
        <w:rPr>
          <w:rFonts w:ascii="Times New Roman" w:hAnsi="Times New Roman" w:cs="Times New Roman"/>
          <w:sz w:val="24"/>
          <w:szCs w:val="24"/>
        </w:rPr>
        <w:t xml:space="preserve">Miquel, S., Champ, C., Day, J., Aarts, E., Bahr, B. A., Bakker, M., Bánáti, D., Calabrese, V., Cederholm, T., Cryan, J., Dye, L., Farrimond, J. A., Korosi, A., Layé, S., Maudsley, S., Milenkovic, D., Mohajeri, M., Sijben, J., Solomon, A., . . . Geurts, L. (2018). Poor cognitive ageing: Vulnerabilities, mechanisms and the impact of nutritional interventions. </w:t>
      </w:r>
      <w:r w:rsidRPr="00B3572E">
        <w:rPr>
          <w:rFonts w:ascii="Times New Roman" w:hAnsi="Times New Roman" w:cs="Times New Roman"/>
          <w:i/>
          <w:iCs/>
          <w:sz w:val="24"/>
          <w:szCs w:val="24"/>
        </w:rPr>
        <w:t>Ageing Research Reviews</w:t>
      </w:r>
      <w:r w:rsidRPr="00B3572E">
        <w:rPr>
          <w:rFonts w:ascii="Times New Roman" w:hAnsi="Times New Roman" w:cs="Times New Roman"/>
          <w:sz w:val="24"/>
          <w:szCs w:val="24"/>
        </w:rPr>
        <w:t xml:space="preserve">, </w:t>
      </w:r>
      <w:r w:rsidRPr="00B3572E">
        <w:rPr>
          <w:rFonts w:ascii="Times New Roman" w:hAnsi="Times New Roman" w:cs="Times New Roman"/>
          <w:i/>
          <w:iCs/>
          <w:sz w:val="24"/>
          <w:szCs w:val="24"/>
        </w:rPr>
        <w:t>42</w:t>
      </w:r>
      <w:r w:rsidRPr="00B3572E">
        <w:rPr>
          <w:rFonts w:ascii="Times New Roman" w:hAnsi="Times New Roman" w:cs="Times New Roman"/>
          <w:sz w:val="24"/>
          <w:szCs w:val="24"/>
        </w:rPr>
        <w:t xml:space="preserve">, 40-55. </w:t>
      </w:r>
      <w:hyperlink r:id="rId11" w:history="1">
        <w:r w:rsidRPr="00B3572E">
          <w:rPr>
            <w:rStyle w:val="Hyperlink"/>
            <w:rFonts w:ascii="Times New Roman" w:hAnsi="Times New Roman" w:cs="Times New Roman"/>
            <w:sz w:val="24"/>
            <w:szCs w:val="24"/>
          </w:rPr>
          <w:t>https://doi.org/10.1016/j.arr.2017.12.004</w:t>
        </w:r>
      </w:hyperlink>
    </w:p>
    <w:p w:rsidR="00805A90" w:rsidRPr="00B3572E" w:rsidRDefault="002D0C64" w:rsidP="00B95961">
      <w:pPr>
        <w:spacing w:after="0" w:line="480" w:lineRule="auto"/>
        <w:ind w:left="720" w:hanging="720"/>
        <w:rPr>
          <w:rFonts w:ascii="Times New Roman" w:hAnsi="Times New Roman" w:cs="Times New Roman"/>
          <w:sz w:val="24"/>
          <w:szCs w:val="24"/>
        </w:rPr>
      </w:pPr>
      <w:r w:rsidRPr="00B3572E">
        <w:rPr>
          <w:rFonts w:ascii="Times New Roman" w:hAnsi="Times New Roman" w:cs="Times New Roman"/>
          <w:sz w:val="24"/>
          <w:szCs w:val="24"/>
        </w:rPr>
        <w:t xml:space="preserve">Montine, T. J., Bukhari, S. A., &amp; White, L. R. (2020). Cognitive impairment in older adults and therapeutic strategies. </w:t>
      </w:r>
      <w:r w:rsidRPr="00B3572E">
        <w:rPr>
          <w:rFonts w:ascii="Times New Roman" w:hAnsi="Times New Roman" w:cs="Times New Roman"/>
          <w:i/>
          <w:iCs/>
          <w:sz w:val="24"/>
          <w:szCs w:val="24"/>
        </w:rPr>
        <w:t>Pharmacological Reviews</w:t>
      </w:r>
      <w:r w:rsidRPr="00B3572E">
        <w:rPr>
          <w:rFonts w:ascii="Times New Roman" w:hAnsi="Times New Roman" w:cs="Times New Roman"/>
          <w:sz w:val="24"/>
          <w:szCs w:val="24"/>
        </w:rPr>
        <w:t xml:space="preserve">, </w:t>
      </w:r>
      <w:r w:rsidRPr="00B3572E">
        <w:rPr>
          <w:rFonts w:ascii="Times New Roman" w:hAnsi="Times New Roman" w:cs="Times New Roman"/>
          <w:i/>
          <w:iCs/>
          <w:sz w:val="24"/>
          <w:szCs w:val="24"/>
        </w:rPr>
        <w:t>73</w:t>
      </w:r>
      <w:r w:rsidRPr="00B3572E">
        <w:rPr>
          <w:rFonts w:ascii="Times New Roman" w:hAnsi="Times New Roman" w:cs="Times New Roman"/>
          <w:sz w:val="24"/>
          <w:szCs w:val="24"/>
        </w:rPr>
        <w:t xml:space="preserve">(1), 152-162. </w:t>
      </w:r>
      <w:hyperlink r:id="rId12" w:history="1">
        <w:r w:rsidRPr="00B3572E">
          <w:rPr>
            <w:rStyle w:val="Hyperlink"/>
            <w:rFonts w:ascii="Times New Roman" w:hAnsi="Times New Roman" w:cs="Times New Roman"/>
            <w:sz w:val="24"/>
            <w:szCs w:val="24"/>
          </w:rPr>
          <w:t>https://doi.org/10.1124/pharmrev.120.000031</w:t>
        </w:r>
      </w:hyperlink>
    </w:p>
    <w:p w:rsidR="002D0C64" w:rsidRDefault="004D6CB6" w:rsidP="00B95961">
      <w:pPr>
        <w:spacing w:after="0" w:line="480" w:lineRule="auto"/>
        <w:ind w:left="720" w:hanging="720"/>
        <w:rPr>
          <w:rFonts w:ascii="Times New Roman" w:hAnsi="Times New Roman" w:cs="Times New Roman"/>
          <w:sz w:val="24"/>
          <w:szCs w:val="24"/>
        </w:rPr>
      </w:pPr>
      <w:r w:rsidRPr="00B3572E">
        <w:rPr>
          <w:rFonts w:ascii="Times New Roman" w:hAnsi="Times New Roman" w:cs="Times New Roman"/>
          <w:sz w:val="24"/>
          <w:szCs w:val="24"/>
        </w:rPr>
        <w:t>Ormseth, C. H., LaHue, S. C., Oldham, M. A., Josephson, S. A., Whitaker, E., &amp; D</w:t>
      </w:r>
      <w:r w:rsidR="00762E3D" w:rsidRPr="00B3572E">
        <w:rPr>
          <w:rFonts w:ascii="Times New Roman" w:hAnsi="Times New Roman" w:cs="Times New Roman"/>
          <w:sz w:val="24"/>
          <w:szCs w:val="24"/>
        </w:rPr>
        <w:t>ouglas, V. C. (2023</w:t>
      </w:r>
      <w:r w:rsidRPr="00B3572E">
        <w:rPr>
          <w:rFonts w:ascii="Times New Roman" w:hAnsi="Times New Roman" w:cs="Times New Roman"/>
          <w:sz w:val="24"/>
          <w:szCs w:val="24"/>
        </w:rPr>
        <w:t xml:space="preserve">). Predisposing and precipitating factors associated with delirium: A systematic review. </w:t>
      </w:r>
      <w:r w:rsidRPr="00B3572E">
        <w:rPr>
          <w:rFonts w:ascii="Times New Roman" w:hAnsi="Times New Roman" w:cs="Times New Roman"/>
          <w:i/>
          <w:iCs/>
          <w:sz w:val="24"/>
          <w:szCs w:val="24"/>
        </w:rPr>
        <w:t>JAMA Network Open</w:t>
      </w:r>
      <w:r w:rsidRPr="00B3572E">
        <w:rPr>
          <w:rFonts w:ascii="Times New Roman" w:hAnsi="Times New Roman" w:cs="Times New Roman"/>
          <w:sz w:val="24"/>
          <w:szCs w:val="24"/>
        </w:rPr>
        <w:t xml:space="preserve">, </w:t>
      </w:r>
      <w:r w:rsidRPr="00B3572E">
        <w:rPr>
          <w:rFonts w:ascii="Times New Roman" w:hAnsi="Times New Roman" w:cs="Times New Roman"/>
          <w:i/>
          <w:iCs/>
          <w:sz w:val="24"/>
          <w:szCs w:val="24"/>
        </w:rPr>
        <w:t>6</w:t>
      </w:r>
      <w:r w:rsidRPr="00B3572E">
        <w:rPr>
          <w:rFonts w:ascii="Times New Roman" w:hAnsi="Times New Roman" w:cs="Times New Roman"/>
          <w:sz w:val="24"/>
          <w:szCs w:val="24"/>
        </w:rPr>
        <w:t xml:space="preserve">(1). </w:t>
      </w:r>
      <w:hyperlink r:id="rId13" w:history="1">
        <w:r w:rsidRPr="00B3572E">
          <w:rPr>
            <w:rStyle w:val="Hyperlink"/>
            <w:rFonts w:ascii="Times New Roman" w:hAnsi="Times New Roman" w:cs="Times New Roman"/>
            <w:sz w:val="24"/>
            <w:szCs w:val="24"/>
          </w:rPr>
          <w:t>https://doi.org/10.1001/jamanetworkopen.2022.49950</w:t>
        </w:r>
      </w:hyperlink>
    </w:p>
    <w:p w:rsidR="00B95961" w:rsidRDefault="00B95961" w:rsidP="00B95961">
      <w:pPr>
        <w:spacing w:after="0" w:line="480" w:lineRule="auto"/>
        <w:ind w:left="720" w:hanging="720"/>
        <w:rPr>
          <w:rFonts w:ascii="Times New Roman" w:hAnsi="Times New Roman" w:cs="Times New Roman"/>
          <w:sz w:val="24"/>
          <w:szCs w:val="24"/>
        </w:rPr>
      </w:pPr>
      <w:r w:rsidRPr="00B95961">
        <w:rPr>
          <w:rFonts w:ascii="Times New Roman" w:hAnsi="Times New Roman" w:cs="Times New Roman"/>
          <w:sz w:val="24"/>
          <w:szCs w:val="24"/>
        </w:rPr>
        <w:t>Regis College. (n.d.). </w:t>
      </w:r>
      <w:r w:rsidRPr="00B95961">
        <w:rPr>
          <w:rFonts w:ascii="Times New Roman" w:hAnsi="Times New Roman" w:cs="Times New Roman"/>
          <w:iCs/>
          <w:sz w:val="24"/>
          <w:szCs w:val="24"/>
        </w:rPr>
        <w:t>Geriatric case study</w:t>
      </w:r>
      <w:r w:rsidRPr="00B95961">
        <w:rPr>
          <w:rFonts w:ascii="Times New Roman" w:hAnsi="Times New Roman" w:cs="Times New Roman"/>
          <w:sz w:val="24"/>
          <w:szCs w:val="24"/>
        </w:rPr>
        <w:t>.</w:t>
      </w:r>
      <w:r>
        <w:rPr>
          <w:rFonts w:ascii="Times New Roman" w:hAnsi="Times New Roman" w:cs="Times New Roman"/>
          <w:sz w:val="24"/>
          <w:szCs w:val="24"/>
        </w:rPr>
        <w:t xml:space="preserve"> </w:t>
      </w:r>
      <w:r w:rsidRPr="00B95961">
        <w:rPr>
          <w:rFonts w:ascii="Times New Roman" w:hAnsi="Times New Roman" w:cs="Times New Roman"/>
          <w:i/>
          <w:sz w:val="24"/>
          <w:szCs w:val="24"/>
        </w:rPr>
        <w:t>Regis College.</w:t>
      </w:r>
      <w:r w:rsidRPr="00B95961">
        <w:rPr>
          <w:rFonts w:ascii="Times New Roman" w:hAnsi="Times New Roman" w:cs="Times New Roman"/>
          <w:sz w:val="24"/>
          <w:szCs w:val="24"/>
        </w:rPr>
        <w:t> </w:t>
      </w:r>
      <w:hyperlink r:id="rId14" w:history="1">
        <w:r w:rsidRPr="00595D03">
          <w:rPr>
            <w:rStyle w:val="Hyperlink"/>
            <w:rFonts w:ascii="Times New Roman" w:hAnsi="Times New Roman" w:cs="Times New Roman"/>
            <w:sz w:val="24"/>
            <w:szCs w:val="24"/>
          </w:rPr>
          <w:t>https://lmscontent.embanet.com/Media/RC/NU665C/NU665C-w10-m03/</w:t>
        </w:r>
      </w:hyperlink>
    </w:p>
    <w:p w:rsidR="00B95961" w:rsidRPr="00B95961" w:rsidRDefault="00B95961" w:rsidP="00B95961">
      <w:pPr>
        <w:spacing w:after="0" w:line="480" w:lineRule="auto"/>
        <w:ind w:left="720" w:hanging="720"/>
        <w:rPr>
          <w:rFonts w:ascii="Times New Roman" w:hAnsi="Times New Roman" w:cs="Times New Roman"/>
          <w:sz w:val="24"/>
          <w:szCs w:val="24"/>
        </w:rPr>
      </w:pPr>
    </w:p>
    <w:p w:rsidR="00B95961" w:rsidRPr="00B3572E" w:rsidRDefault="00B95961" w:rsidP="00B95961">
      <w:pPr>
        <w:spacing w:after="0" w:line="480" w:lineRule="auto"/>
        <w:ind w:left="720" w:hanging="720"/>
        <w:rPr>
          <w:rFonts w:ascii="Times New Roman" w:hAnsi="Times New Roman" w:cs="Times New Roman"/>
          <w:sz w:val="24"/>
          <w:szCs w:val="24"/>
        </w:rPr>
      </w:pPr>
    </w:p>
    <w:p w:rsidR="004D6CB6" w:rsidRPr="00B3572E" w:rsidRDefault="004D6CB6" w:rsidP="00B95961">
      <w:pPr>
        <w:spacing w:after="0" w:line="480" w:lineRule="auto"/>
        <w:ind w:left="720" w:hanging="720"/>
        <w:rPr>
          <w:rFonts w:ascii="Times New Roman" w:hAnsi="Times New Roman" w:cs="Times New Roman"/>
          <w:sz w:val="24"/>
          <w:szCs w:val="24"/>
        </w:rPr>
      </w:pPr>
    </w:p>
    <w:p w:rsidR="00C90969" w:rsidRPr="00B3572E" w:rsidRDefault="00C90969" w:rsidP="00B95961">
      <w:pPr>
        <w:spacing w:after="0" w:line="480" w:lineRule="auto"/>
        <w:ind w:left="720" w:hanging="720"/>
        <w:rPr>
          <w:rFonts w:ascii="Times New Roman" w:hAnsi="Times New Roman" w:cs="Times New Roman"/>
          <w:sz w:val="24"/>
          <w:szCs w:val="24"/>
        </w:rPr>
      </w:pPr>
    </w:p>
    <w:sectPr w:rsidR="00C90969" w:rsidRPr="00B3572E">
      <w:headerReference w:type="defaul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4096" w:rsidRDefault="00794096" w:rsidP="00BA3027">
      <w:pPr>
        <w:spacing w:after="0" w:line="240" w:lineRule="auto"/>
      </w:pPr>
      <w:r>
        <w:separator/>
      </w:r>
    </w:p>
  </w:endnote>
  <w:endnote w:type="continuationSeparator" w:id="0">
    <w:p w:rsidR="00794096" w:rsidRDefault="00794096" w:rsidP="00BA30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4096" w:rsidRDefault="00794096" w:rsidP="00BA3027">
      <w:pPr>
        <w:spacing w:after="0" w:line="240" w:lineRule="auto"/>
      </w:pPr>
      <w:r>
        <w:separator/>
      </w:r>
    </w:p>
  </w:footnote>
  <w:footnote w:type="continuationSeparator" w:id="0">
    <w:p w:rsidR="00794096" w:rsidRDefault="00794096" w:rsidP="00BA30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4969464"/>
      <w:docPartObj>
        <w:docPartGallery w:val="Page Numbers (Top of Page)"/>
        <w:docPartUnique/>
      </w:docPartObj>
    </w:sdtPr>
    <w:sdtEndPr>
      <w:rPr>
        <w:noProof/>
      </w:rPr>
    </w:sdtEndPr>
    <w:sdtContent>
      <w:p w:rsidR="00FE040E" w:rsidRDefault="00FE040E">
        <w:pPr>
          <w:pStyle w:val="Header"/>
          <w:jc w:val="right"/>
        </w:pPr>
        <w:r>
          <w:fldChar w:fldCharType="begin"/>
        </w:r>
        <w:r>
          <w:instrText xml:space="preserve"> PAGE   \* MERGEFORMAT </w:instrText>
        </w:r>
        <w:r>
          <w:fldChar w:fldCharType="separate"/>
        </w:r>
        <w:r w:rsidR="00794096">
          <w:rPr>
            <w:noProof/>
          </w:rPr>
          <w:t>1</w:t>
        </w:r>
        <w:r>
          <w:rPr>
            <w:noProof/>
          </w:rPr>
          <w:fldChar w:fldCharType="end"/>
        </w:r>
      </w:p>
    </w:sdtContent>
  </w:sdt>
  <w:p w:rsidR="00FE040E" w:rsidRDefault="00FE04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54B0D"/>
    <w:multiLevelType w:val="multilevel"/>
    <w:tmpl w:val="FA82EAB2"/>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
      <w:lvlJc w:val="left"/>
      <w:pPr>
        <w:tabs>
          <w:tab w:val="num" w:pos="1788"/>
        </w:tabs>
        <w:ind w:left="1788" w:hanging="360"/>
      </w:pPr>
      <w:rPr>
        <w:rFonts w:ascii="Symbol" w:hAnsi="Symbol" w:hint="default"/>
        <w:sz w:val="20"/>
      </w:rPr>
    </w:lvl>
    <w:lvl w:ilvl="2" w:tentative="1">
      <w:start w:val="1"/>
      <w:numFmt w:val="bullet"/>
      <w:lvlText w:val=""/>
      <w:lvlJc w:val="left"/>
      <w:pPr>
        <w:tabs>
          <w:tab w:val="num" w:pos="2508"/>
        </w:tabs>
        <w:ind w:left="2508" w:hanging="360"/>
      </w:pPr>
      <w:rPr>
        <w:rFonts w:ascii="Symbol" w:hAnsi="Symbol" w:hint="default"/>
        <w:sz w:val="20"/>
      </w:rPr>
    </w:lvl>
    <w:lvl w:ilvl="3" w:tentative="1">
      <w:start w:val="1"/>
      <w:numFmt w:val="bullet"/>
      <w:lvlText w:val=""/>
      <w:lvlJc w:val="left"/>
      <w:pPr>
        <w:tabs>
          <w:tab w:val="num" w:pos="3228"/>
        </w:tabs>
        <w:ind w:left="3228" w:hanging="360"/>
      </w:pPr>
      <w:rPr>
        <w:rFonts w:ascii="Symbol" w:hAnsi="Symbol" w:hint="default"/>
        <w:sz w:val="20"/>
      </w:rPr>
    </w:lvl>
    <w:lvl w:ilvl="4" w:tentative="1">
      <w:start w:val="1"/>
      <w:numFmt w:val="bullet"/>
      <w:lvlText w:val=""/>
      <w:lvlJc w:val="left"/>
      <w:pPr>
        <w:tabs>
          <w:tab w:val="num" w:pos="3948"/>
        </w:tabs>
        <w:ind w:left="3948" w:hanging="360"/>
      </w:pPr>
      <w:rPr>
        <w:rFonts w:ascii="Symbol" w:hAnsi="Symbol" w:hint="default"/>
        <w:sz w:val="20"/>
      </w:rPr>
    </w:lvl>
    <w:lvl w:ilvl="5" w:tentative="1">
      <w:start w:val="1"/>
      <w:numFmt w:val="bullet"/>
      <w:lvlText w:val=""/>
      <w:lvlJc w:val="left"/>
      <w:pPr>
        <w:tabs>
          <w:tab w:val="num" w:pos="4668"/>
        </w:tabs>
        <w:ind w:left="4668" w:hanging="360"/>
      </w:pPr>
      <w:rPr>
        <w:rFonts w:ascii="Symbol" w:hAnsi="Symbol" w:hint="default"/>
        <w:sz w:val="20"/>
      </w:rPr>
    </w:lvl>
    <w:lvl w:ilvl="6" w:tentative="1">
      <w:start w:val="1"/>
      <w:numFmt w:val="bullet"/>
      <w:lvlText w:val=""/>
      <w:lvlJc w:val="left"/>
      <w:pPr>
        <w:tabs>
          <w:tab w:val="num" w:pos="5388"/>
        </w:tabs>
        <w:ind w:left="5388" w:hanging="360"/>
      </w:pPr>
      <w:rPr>
        <w:rFonts w:ascii="Symbol" w:hAnsi="Symbol" w:hint="default"/>
        <w:sz w:val="20"/>
      </w:rPr>
    </w:lvl>
    <w:lvl w:ilvl="7" w:tentative="1">
      <w:start w:val="1"/>
      <w:numFmt w:val="bullet"/>
      <w:lvlText w:val=""/>
      <w:lvlJc w:val="left"/>
      <w:pPr>
        <w:tabs>
          <w:tab w:val="num" w:pos="6108"/>
        </w:tabs>
        <w:ind w:left="6108" w:hanging="360"/>
      </w:pPr>
      <w:rPr>
        <w:rFonts w:ascii="Symbol" w:hAnsi="Symbol" w:hint="default"/>
        <w:sz w:val="20"/>
      </w:rPr>
    </w:lvl>
    <w:lvl w:ilvl="8" w:tentative="1">
      <w:start w:val="1"/>
      <w:numFmt w:val="bullet"/>
      <w:lvlText w:val=""/>
      <w:lvlJc w:val="left"/>
      <w:pPr>
        <w:tabs>
          <w:tab w:val="num" w:pos="6828"/>
        </w:tabs>
        <w:ind w:left="6828" w:hanging="360"/>
      </w:pPr>
      <w:rPr>
        <w:rFonts w:ascii="Symbol" w:hAnsi="Symbol" w:hint="default"/>
        <w:sz w:val="20"/>
      </w:rPr>
    </w:lvl>
  </w:abstractNum>
  <w:abstractNum w:abstractNumId="1" w15:restartNumberingAfterBreak="0">
    <w:nsid w:val="18FE6C51"/>
    <w:multiLevelType w:val="multilevel"/>
    <w:tmpl w:val="7728A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9820AE"/>
    <w:multiLevelType w:val="multilevel"/>
    <w:tmpl w:val="F9446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4ED2D95"/>
    <w:multiLevelType w:val="multilevel"/>
    <w:tmpl w:val="DFB60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682246A"/>
    <w:multiLevelType w:val="multilevel"/>
    <w:tmpl w:val="4FC4A5E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A3033AA"/>
    <w:multiLevelType w:val="hybridMultilevel"/>
    <w:tmpl w:val="C27EF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C36195"/>
    <w:multiLevelType w:val="multilevel"/>
    <w:tmpl w:val="C6BA5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3793D13"/>
    <w:multiLevelType w:val="multilevel"/>
    <w:tmpl w:val="88802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6"/>
  </w:num>
  <w:num w:numId="3">
    <w:abstractNumId w:val="1"/>
  </w:num>
  <w:num w:numId="4">
    <w:abstractNumId w:val="3"/>
  </w:num>
  <w:num w:numId="5">
    <w:abstractNumId w:val="0"/>
  </w:num>
  <w:num w:numId="6">
    <w:abstractNumId w:val="2"/>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TYztDA3MzWwtDQ2MTdQ0lEKTi0uzszPAykwrAUAGi9m/ywAAAA="/>
  </w:docVars>
  <w:rsids>
    <w:rsidRoot w:val="00E72DA7"/>
    <w:rsid w:val="000011C9"/>
    <w:rsid w:val="000863E2"/>
    <w:rsid w:val="0009402F"/>
    <w:rsid w:val="000C152B"/>
    <w:rsid w:val="000C751F"/>
    <w:rsid w:val="000E1E6A"/>
    <w:rsid w:val="00112779"/>
    <w:rsid w:val="00132381"/>
    <w:rsid w:val="0013628C"/>
    <w:rsid w:val="00144B9D"/>
    <w:rsid w:val="001B61F1"/>
    <w:rsid w:val="00207266"/>
    <w:rsid w:val="0021209B"/>
    <w:rsid w:val="00213D85"/>
    <w:rsid w:val="0021665A"/>
    <w:rsid w:val="00225BE9"/>
    <w:rsid w:val="002268AA"/>
    <w:rsid w:val="0023616B"/>
    <w:rsid w:val="00252BFF"/>
    <w:rsid w:val="00281B0E"/>
    <w:rsid w:val="002A6C6B"/>
    <w:rsid w:val="002C4003"/>
    <w:rsid w:val="002D0C64"/>
    <w:rsid w:val="002F0F6F"/>
    <w:rsid w:val="00330F7B"/>
    <w:rsid w:val="00354AED"/>
    <w:rsid w:val="003640A8"/>
    <w:rsid w:val="00380569"/>
    <w:rsid w:val="003911C2"/>
    <w:rsid w:val="003975DD"/>
    <w:rsid w:val="003C16AC"/>
    <w:rsid w:val="0041668D"/>
    <w:rsid w:val="0047135F"/>
    <w:rsid w:val="00472E49"/>
    <w:rsid w:val="004801E3"/>
    <w:rsid w:val="004C1865"/>
    <w:rsid w:val="004D57D6"/>
    <w:rsid w:val="004D6CB6"/>
    <w:rsid w:val="004F2383"/>
    <w:rsid w:val="005139A5"/>
    <w:rsid w:val="00525CDB"/>
    <w:rsid w:val="00526FD3"/>
    <w:rsid w:val="005367C1"/>
    <w:rsid w:val="00546E38"/>
    <w:rsid w:val="00554289"/>
    <w:rsid w:val="0058273D"/>
    <w:rsid w:val="00584056"/>
    <w:rsid w:val="00596358"/>
    <w:rsid w:val="005B1AFA"/>
    <w:rsid w:val="005F37D9"/>
    <w:rsid w:val="005F742D"/>
    <w:rsid w:val="00613E75"/>
    <w:rsid w:val="00672C11"/>
    <w:rsid w:val="00694190"/>
    <w:rsid w:val="006967F2"/>
    <w:rsid w:val="006B2439"/>
    <w:rsid w:val="006E109F"/>
    <w:rsid w:val="006F446E"/>
    <w:rsid w:val="00700BDB"/>
    <w:rsid w:val="0071081F"/>
    <w:rsid w:val="007178EF"/>
    <w:rsid w:val="00722A0E"/>
    <w:rsid w:val="00723829"/>
    <w:rsid w:val="00742C1B"/>
    <w:rsid w:val="00762E3D"/>
    <w:rsid w:val="007659A1"/>
    <w:rsid w:val="00783FD5"/>
    <w:rsid w:val="007903ED"/>
    <w:rsid w:val="00790724"/>
    <w:rsid w:val="00794096"/>
    <w:rsid w:val="007B0090"/>
    <w:rsid w:val="00805A90"/>
    <w:rsid w:val="00806CE6"/>
    <w:rsid w:val="00876301"/>
    <w:rsid w:val="008A47B8"/>
    <w:rsid w:val="008A4AC5"/>
    <w:rsid w:val="008C355F"/>
    <w:rsid w:val="008E7023"/>
    <w:rsid w:val="008F48A3"/>
    <w:rsid w:val="008F5A7D"/>
    <w:rsid w:val="00907098"/>
    <w:rsid w:val="00950DB6"/>
    <w:rsid w:val="00955275"/>
    <w:rsid w:val="00963366"/>
    <w:rsid w:val="00972194"/>
    <w:rsid w:val="00997652"/>
    <w:rsid w:val="009A4807"/>
    <w:rsid w:val="009C2DEE"/>
    <w:rsid w:val="009D503C"/>
    <w:rsid w:val="009F4C6A"/>
    <w:rsid w:val="00A554B8"/>
    <w:rsid w:val="00A74165"/>
    <w:rsid w:val="00A960F1"/>
    <w:rsid w:val="00AA406C"/>
    <w:rsid w:val="00AA7E1A"/>
    <w:rsid w:val="00AB7169"/>
    <w:rsid w:val="00B3572E"/>
    <w:rsid w:val="00B50B54"/>
    <w:rsid w:val="00B95961"/>
    <w:rsid w:val="00BA3027"/>
    <w:rsid w:val="00BA6C39"/>
    <w:rsid w:val="00BE2C77"/>
    <w:rsid w:val="00BE7E9C"/>
    <w:rsid w:val="00C04B75"/>
    <w:rsid w:val="00C23181"/>
    <w:rsid w:val="00C42AC9"/>
    <w:rsid w:val="00C7749A"/>
    <w:rsid w:val="00C806D2"/>
    <w:rsid w:val="00C83266"/>
    <w:rsid w:val="00C90969"/>
    <w:rsid w:val="00CB51B5"/>
    <w:rsid w:val="00CE6EFF"/>
    <w:rsid w:val="00D20F20"/>
    <w:rsid w:val="00D326EC"/>
    <w:rsid w:val="00D32A75"/>
    <w:rsid w:val="00D341BA"/>
    <w:rsid w:val="00D3773B"/>
    <w:rsid w:val="00D43070"/>
    <w:rsid w:val="00D91743"/>
    <w:rsid w:val="00D953D3"/>
    <w:rsid w:val="00DC2BF9"/>
    <w:rsid w:val="00DC37E4"/>
    <w:rsid w:val="00DD197C"/>
    <w:rsid w:val="00E0557A"/>
    <w:rsid w:val="00E33B3C"/>
    <w:rsid w:val="00E52C16"/>
    <w:rsid w:val="00E72DA7"/>
    <w:rsid w:val="00EC71A6"/>
    <w:rsid w:val="00EF1777"/>
    <w:rsid w:val="00F45E46"/>
    <w:rsid w:val="00F62A78"/>
    <w:rsid w:val="00F73E9A"/>
    <w:rsid w:val="00F86C98"/>
    <w:rsid w:val="00FA669D"/>
    <w:rsid w:val="00FD2DA5"/>
    <w:rsid w:val="00FD5925"/>
    <w:rsid w:val="00FE040E"/>
    <w:rsid w:val="00FF107A"/>
    <w:rsid w:val="00FF1BAF"/>
    <w:rsid w:val="00FF5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6D2B3F"/>
  <w15:chartTrackingRefBased/>
  <w15:docId w15:val="{4A6242AB-993A-42DA-9970-615B84028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30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3027"/>
  </w:style>
  <w:style w:type="paragraph" w:styleId="Footer">
    <w:name w:val="footer"/>
    <w:basedOn w:val="Normal"/>
    <w:link w:val="FooterChar"/>
    <w:uiPriority w:val="99"/>
    <w:unhideWhenUsed/>
    <w:rsid w:val="00BA30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3027"/>
  </w:style>
  <w:style w:type="character" w:styleId="Hyperlink">
    <w:name w:val="Hyperlink"/>
    <w:basedOn w:val="DefaultParagraphFont"/>
    <w:uiPriority w:val="99"/>
    <w:unhideWhenUsed/>
    <w:rsid w:val="00805A90"/>
    <w:rPr>
      <w:color w:val="0563C1" w:themeColor="hyperlink"/>
      <w:u w:val="single"/>
    </w:rPr>
  </w:style>
  <w:style w:type="paragraph" w:styleId="ListParagraph">
    <w:name w:val="List Paragraph"/>
    <w:basedOn w:val="Normal"/>
    <w:uiPriority w:val="34"/>
    <w:qFormat/>
    <w:rsid w:val="005139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435667">
      <w:bodyDiv w:val="1"/>
      <w:marLeft w:val="0"/>
      <w:marRight w:val="0"/>
      <w:marTop w:val="0"/>
      <w:marBottom w:val="0"/>
      <w:divBdr>
        <w:top w:val="none" w:sz="0" w:space="0" w:color="auto"/>
        <w:left w:val="none" w:sz="0" w:space="0" w:color="auto"/>
        <w:bottom w:val="none" w:sz="0" w:space="0" w:color="auto"/>
        <w:right w:val="none" w:sz="0" w:space="0" w:color="auto"/>
      </w:divBdr>
    </w:div>
    <w:div w:id="562057679">
      <w:bodyDiv w:val="1"/>
      <w:marLeft w:val="0"/>
      <w:marRight w:val="0"/>
      <w:marTop w:val="0"/>
      <w:marBottom w:val="0"/>
      <w:divBdr>
        <w:top w:val="none" w:sz="0" w:space="0" w:color="auto"/>
        <w:left w:val="none" w:sz="0" w:space="0" w:color="auto"/>
        <w:bottom w:val="none" w:sz="0" w:space="0" w:color="auto"/>
        <w:right w:val="none" w:sz="0" w:space="0" w:color="auto"/>
      </w:divBdr>
    </w:div>
    <w:div w:id="757747291">
      <w:bodyDiv w:val="1"/>
      <w:marLeft w:val="0"/>
      <w:marRight w:val="0"/>
      <w:marTop w:val="0"/>
      <w:marBottom w:val="0"/>
      <w:divBdr>
        <w:top w:val="none" w:sz="0" w:space="0" w:color="auto"/>
        <w:left w:val="none" w:sz="0" w:space="0" w:color="auto"/>
        <w:bottom w:val="none" w:sz="0" w:space="0" w:color="auto"/>
        <w:right w:val="none" w:sz="0" w:space="0" w:color="auto"/>
      </w:divBdr>
    </w:div>
    <w:div w:id="983241723">
      <w:bodyDiv w:val="1"/>
      <w:marLeft w:val="0"/>
      <w:marRight w:val="0"/>
      <w:marTop w:val="0"/>
      <w:marBottom w:val="0"/>
      <w:divBdr>
        <w:top w:val="none" w:sz="0" w:space="0" w:color="auto"/>
        <w:left w:val="none" w:sz="0" w:space="0" w:color="auto"/>
        <w:bottom w:val="none" w:sz="0" w:space="0" w:color="auto"/>
        <w:right w:val="none" w:sz="0" w:space="0" w:color="auto"/>
      </w:divBdr>
      <w:divsChild>
        <w:div w:id="1429228443">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064766115">
      <w:bodyDiv w:val="1"/>
      <w:marLeft w:val="0"/>
      <w:marRight w:val="0"/>
      <w:marTop w:val="0"/>
      <w:marBottom w:val="0"/>
      <w:divBdr>
        <w:top w:val="none" w:sz="0" w:space="0" w:color="auto"/>
        <w:left w:val="none" w:sz="0" w:space="0" w:color="auto"/>
        <w:bottom w:val="none" w:sz="0" w:space="0" w:color="auto"/>
        <w:right w:val="none" w:sz="0" w:space="0" w:color="auto"/>
      </w:divBdr>
      <w:divsChild>
        <w:div w:id="670988249">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081022828">
      <w:bodyDiv w:val="1"/>
      <w:marLeft w:val="0"/>
      <w:marRight w:val="0"/>
      <w:marTop w:val="0"/>
      <w:marBottom w:val="0"/>
      <w:divBdr>
        <w:top w:val="none" w:sz="0" w:space="0" w:color="auto"/>
        <w:left w:val="none" w:sz="0" w:space="0" w:color="auto"/>
        <w:bottom w:val="none" w:sz="0" w:space="0" w:color="auto"/>
        <w:right w:val="none" w:sz="0" w:space="0" w:color="auto"/>
      </w:divBdr>
    </w:div>
    <w:div w:id="1185368546">
      <w:bodyDiv w:val="1"/>
      <w:marLeft w:val="0"/>
      <w:marRight w:val="0"/>
      <w:marTop w:val="0"/>
      <w:marBottom w:val="0"/>
      <w:divBdr>
        <w:top w:val="none" w:sz="0" w:space="0" w:color="auto"/>
        <w:left w:val="none" w:sz="0" w:space="0" w:color="auto"/>
        <w:bottom w:val="none" w:sz="0" w:space="0" w:color="auto"/>
        <w:right w:val="none" w:sz="0" w:space="0" w:color="auto"/>
      </w:divBdr>
      <w:divsChild>
        <w:div w:id="1364667490">
          <w:marLeft w:val="0"/>
          <w:marRight w:val="0"/>
          <w:marTop w:val="0"/>
          <w:marBottom w:val="0"/>
          <w:divBdr>
            <w:top w:val="single" w:sz="6" w:space="8" w:color="CCCCCC"/>
            <w:left w:val="single" w:sz="6" w:space="4" w:color="CCCCCC"/>
            <w:bottom w:val="single" w:sz="6" w:space="0" w:color="CCCCCC"/>
            <w:right w:val="single" w:sz="6" w:space="4" w:color="CCCCCC"/>
          </w:divBdr>
          <w:divsChild>
            <w:div w:id="83571217">
              <w:marLeft w:val="-150"/>
              <w:marRight w:val="-150"/>
              <w:marTop w:val="0"/>
              <w:marBottom w:val="0"/>
              <w:divBdr>
                <w:top w:val="none" w:sz="0" w:space="0" w:color="auto"/>
                <w:left w:val="none" w:sz="0" w:space="0" w:color="auto"/>
                <w:bottom w:val="none" w:sz="0" w:space="0" w:color="auto"/>
                <w:right w:val="none" w:sz="0" w:space="0" w:color="auto"/>
              </w:divBdr>
              <w:divsChild>
                <w:div w:id="64837231">
                  <w:marLeft w:val="0"/>
                  <w:marRight w:val="0"/>
                  <w:marTop w:val="0"/>
                  <w:marBottom w:val="0"/>
                  <w:divBdr>
                    <w:top w:val="single" w:sz="6" w:space="0" w:color="BBBBBB"/>
                    <w:left w:val="single" w:sz="6" w:space="0" w:color="BBBBBB"/>
                    <w:bottom w:val="single" w:sz="6" w:space="0" w:color="BBBBBB"/>
                    <w:right w:val="single" w:sz="6" w:space="0" w:color="BBBBBB"/>
                  </w:divBdr>
                </w:div>
              </w:divsChild>
            </w:div>
          </w:divsChild>
        </w:div>
      </w:divsChild>
    </w:div>
    <w:div w:id="1294947642">
      <w:bodyDiv w:val="1"/>
      <w:marLeft w:val="0"/>
      <w:marRight w:val="0"/>
      <w:marTop w:val="0"/>
      <w:marBottom w:val="0"/>
      <w:divBdr>
        <w:top w:val="none" w:sz="0" w:space="0" w:color="auto"/>
        <w:left w:val="none" w:sz="0" w:space="0" w:color="auto"/>
        <w:bottom w:val="none" w:sz="0" w:space="0" w:color="auto"/>
        <w:right w:val="none" w:sz="0" w:space="0" w:color="auto"/>
      </w:divBdr>
    </w:div>
    <w:div w:id="1370687485">
      <w:bodyDiv w:val="1"/>
      <w:marLeft w:val="0"/>
      <w:marRight w:val="0"/>
      <w:marTop w:val="0"/>
      <w:marBottom w:val="0"/>
      <w:divBdr>
        <w:top w:val="none" w:sz="0" w:space="0" w:color="auto"/>
        <w:left w:val="none" w:sz="0" w:space="0" w:color="auto"/>
        <w:bottom w:val="none" w:sz="0" w:space="0" w:color="auto"/>
        <w:right w:val="none" w:sz="0" w:space="0" w:color="auto"/>
      </w:divBdr>
    </w:div>
    <w:div w:id="1433236487">
      <w:bodyDiv w:val="1"/>
      <w:marLeft w:val="0"/>
      <w:marRight w:val="0"/>
      <w:marTop w:val="0"/>
      <w:marBottom w:val="0"/>
      <w:divBdr>
        <w:top w:val="none" w:sz="0" w:space="0" w:color="auto"/>
        <w:left w:val="none" w:sz="0" w:space="0" w:color="auto"/>
        <w:bottom w:val="none" w:sz="0" w:space="0" w:color="auto"/>
        <w:right w:val="none" w:sz="0" w:space="0" w:color="auto"/>
      </w:divBdr>
      <w:divsChild>
        <w:div w:id="2015188239">
          <w:marLeft w:val="0"/>
          <w:marRight w:val="0"/>
          <w:marTop w:val="0"/>
          <w:marBottom w:val="0"/>
          <w:divBdr>
            <w:top w:val="single" w:sz="6" w:space="8" w:color="CCCCCC"/>
            <w:left w:val="single" w:sz="6" w:space="4" w:color="CCCCCC"/>
            <w:bottom w:val="single" w:sz="6" w:space="0" w:color="CCCCCC"/>
            <w:right w:val="single" w:sz="6" w:space="4" w:color="CCCCCC"/>
          </w:divBdr>
          <w:divsChild>
            <w:div w:id="545415158">
              <w:marLeft w:val="-150"/>
              <w:marRight w:val="-150"/>
              <w:marTop w:val="0"/>
              <w:marBottom w:val="0"/>
              <w:divBdr>
                <w:top w:val="none" w:sz="0" w:space="0" w:color="auto"/>
                <w:left w:val="none" w:sz="0" w:space="0" w:color="auto"/>
                <w:bottom w:val="none" w:sz="0" w:space="0" w:color="auto"/>
                <w:right w:val="none" w:sz="0" w:space="0" w:color="auto"/>
              </w:divBdr>
              <w:divsChild>
                <w:div w:id="1451624499">
                  <w:marLeft w:val="0"/>
                  <w:marRight w:val="0"/>
                  <w:marTop w:val="0"/>
                  <w:marBottom w:val="0"/>
                  <w:divBdr>
                    <w:top w:val="single" w:sz="6" w:space="0" w:color="BBBBBB"/>
                    <w:left w:val="single" w:sz="6" w:space="0" w:color="BBBBBB"/>
                    <w:bottom w:val="single" w:sz="6" w:space="0" w:color="BBBBBB"/>
                    <w:right w:val="single" w:sz="6" w:space="0" w:color="BBBBBB"/>
                  </w:divBdr>
                </w:div>
              </w:divsChild>
            </w:div>
          </w:divsChild>
        </w:div>
      </w:divsChild>
    </w:div>
    <w:div w:id="1664162013">
      <w:bodyDiv w:val="1"/>
      <w:marLeft w:val="0"/>
      <w:marRight w:val="0"/>
      <w:marTop w:val="0"/>
      <w:marBottom w:val="0"/>
      <w:divBdr>
        <w:top w:val="none" w:sz="0" w:space="0" w:color="auto"/>
        <w:left w:val="none" w:sz="0" w:space="0" w:color="auto"/>
        <w:bottom w:val="none" w:sz="0" w:space="0" w:color="auto"/>
        <w:right w:val="none" w:sz="0" w:space="0" w:color="auto"/>
      </w:divBdr>
    </w:div>
    <w:div w:id="210588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103/0019-5545.224473" TargetMode="External"/><Relationship Id="rId13" Type="http://schemas.openxmlformats.org/officeDocument/2006/relationships/hyperlink" Target="https://doi.org/10.1001/jamanetworkopen.2022.49950" TargetMode="External"/><Relationship Id="rId3" Type="http://schemas.openxmlformats.org/officeDocument/2006/relationships/settings" Target="settings.xml"/><Relationship Id="rId7" Type="http://schemas.openxmlformats.org/officeDocument/2006/relationships/hyperlink" Target="https://doi.org/10.1002/14651858.CD013307.pub2" TargetMode="External"/><Relationship Id="rId12" Type="http://schemas.openxmlformats.org/officeDocument/2006/relationships/hyperlink" Target="https://doi.org/10.1124/pharmrev.120.00003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arr.2017.12.004"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16/j.mcna.2020.06.007" TargetMode="External"/><Relationship Id="rId4" Type="http://schemas.openxmlformats.org/officeDocument/2006/relationships/webSettings" Target="webSettings.xml"/><Relationship Id="rId9" Type="http://schemas.openxmlformats.org/officeDocument/2006/relationships/hyperlink" Target="https://doi.org/10.1016/S2468-2667(20)30185-7" TargetMode="External"/><Relationship Id="rId14" Type="http://schemas.openxmlformats.org/officeDocument/2006/relationships/hyperlink" Target="https://lmscontent.embanet.com/Media/RC/NU665C/NU665C-w10-m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611</TotalTime>
  <Pages>10</Pages>
  <Words>2147</Words>
  <Characters>13392</Characters>
  <Application>Microsoft Office Word</Application>
  <DocSecurity>0</DocSecurity>
  <Lines>205</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2023-11-05T00:46:00Z</dcterms:created>
  <dcterms:modified xsi:type="dcterms:W3CDTF">2023-11-05T13:24:00Z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c7c81a9c-c543-4c0b-8f17-d4bc0d6b103f</vt:lpwstr>
  </property>
</Properties>
</file>