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0C" w:rsidRPr="00B22826" w:rsidRDefault="00D04011" w:rsidP="00B228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826">
        <w:rPr>
          <w:rFonts w:ascii="Times New Roman" w:hAnsi="Times New Roman" w:cs="Times New Roman"/>
          <w:b/>
          <w:sz w:val="24"/>
          <w:szCs w:val="24"/>
        </w:rPr>
        <w:t>Topic 3 A</w:t>
      </w:r>
    </w:p>
    <w:p w:rsidR="00D04011" w:rsidRPr="00160F32" w:rsidRDefault="00081A65" w:rsidP="002F0C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0F32">
        <w:rPr>
          <w:rFonts w:ascii="Times New Roman" w:hAnsi="Times New Roman" w:cs="Times New Roman"/>
          <w:sz w:val="24"/>
          <w:szCs w:val="24"/>
        </w:rPr>
        <w:t xml:space="preserve">Nurse educators often assume leadership roles </w:t>
      </w:r>
      <w:r w:rsidR="00207998" w:rsidRPr="00160F32">
        <w:rPr>
          <w:rFonts w:ascii="Times New Roman" w:hAnsi="Times New Roman" w:cs="Times New Roman"/>
          <w:sz w:val="24"/>
          <w:szCs w:val="24"/>
        </w:rPr>
        <w:t>in</w:t>
      </w:r>
      <w:r w:rsidR="00C07DED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053B80" w:rsidRPr="00160F32">
        <w:rPr>
          <w:rFonts w:ascii="Times New Roman" w:hAnsi="Times New Roman" w:cs="Times New Roman"/>
          <w:sz w:val="24"/>
          <w:szCs w:val="24"/>
        </w:rPr>
        <w:t>curriculum development</w:t>
      </w:r>
      <w:r w:rsidR="0055401D" w:rsidRPr="00160F32">
        <w:rPr>
          <w:rFonts w:ascii="Times New Roman" w:hAnsi="Times New Roman" w:cs="Times New Roman"/>
          <w:sz w:val="24"/>
          <w:szCs w:val="24"/>
        </w:rPr>
        <w:t xml:space="preserve"> by ensuring that nursing education programs are evidence-based</w:t>
      </w:r>
      <w:r w:rsidR="001B1D46" w:rsidRPr="00160F32">
        <w:rPr>
          <w:rFonts w:ascii="Times New Roman" w:hAnsi="Times New Roman" w:cs="Times New Roman"/>
          <w:sz w:val="24"/>
          <w:szCs w:val="24"/>
        </w:rPr>
        <w:t>, up-to-date, and consistent with industry standards.</w:t>
      </w:r>
      <w:r w:rsidR="00B14436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207998" w:rsidRPr="00160F32">
        <w:rPr>
          <w:rFonts w:ascii="Times New Roman" w:hAnsi="Times New Roman" w:cs="Times New Roman"/>
          <w:sz w:val="24"/>
          <w:szCs w:val="24"/>
        </w:rPr>
        <w:t xml:space="preserve">They also </w:t>
      </w:r>
      <w:r w:rsidR="00B14436" w:rsidRPr="00160F32">
        <w:rPr>
          <w:rFonts w:ascii="Times New Roman" w:hAnsi="Times New Roman" w:cs="Times New Roman"/>
          <w:sz w:val="24"/>
          <w:szCs w:val="24"/>
        </w:rPr>
        <w:t>lead efforts to coordinate clinical practice experiences for nursing students</w:t>
      </w:r>
      <w:r w:rsidR="00F313AE" w:rsidRPr="00160F32">
        <w:rPr>
          <w:rFonts w:ascii="Times New Roman" w:hAnsi="Times New Roman" w:cs="Times New Roman"/>
          <w:sz w:val="24"/>
          <w:szCs w:val="24"/>
        </w:rPr>
        <w:t>, including overseeing student placements, instituting partnerships with healthcare facilities</w:t>
      </w:r>
      <w:r w:rsidR="00491B45" w:rsidRPr="00160F32">
        <w:rPr>
          <w:rFonts w:ascii="Times New Roman" w:hAnsi="Times New Roman" w:cs="Times New Roman"/>
          <w:sz w:val="24"/>
          <w:szCs w:val="24"/>
        </w:rPr>
        <w:t>, and guaranteeing that clinical experiences align with learning objectives.</w:t>
      </w:r>
      <w:r w:rsidR="006C2B74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207998" w:rsidRPr="00160F32">
        <w:rPr>
          <w:rFonts w:ascii="Times New Roman" w:hAnsi="Times New Roman" w:cs="Times New Roman"/>
          <w:sz w:val="24"/>
          <w:szCs w:val="24"/>
        </w:rPr>
        <w:t>Additionally</w:t>
      </w:r>
      <w:r w:rsidR="006C2B74" w:rsidRPr="00160F32">
        <w:rPr>
          <w:rFonts w:ascii="Times New Roman" w:hAnsi="Times New Roman" w:cs="Times New Roman"/>
          <w:sz w:val="24"/>
          <w:szCs w:val="24"/>
        </w:rPr>
        <w:t xml:space="preserve">, they </w:t>
      </w:r>
      <w:r w:rsidR="001C769B" w:rsidRPr="00160F32">
        <w:rPr>
          <w:rFonts w:ascii="Times New Roman" w:hAnsi="Times New Roman" w:cs="Times New Roman"/>
          <w:sz w:val="24"/>
          <w:szCs w:val="24"/>
        </w:rPr>
        <w:t>supervise</w:t>
      </w:r>
      <w:r w:rsidR="00A5184B" w:rsidRPr="00160F32">
        <w:rPr>
          <w:rFonts w:ascii="Times New Roman" w:hAnsi="Times New Roman" w:cs="Times New Roman"/>
          <w:sz w:val="24"/>
          <w:szCs w:val="24"/>
        </w:rPr>
        <w:t xml:space="preserve"> the integration of simulation experiences into the curriculum to foster students’ clinical skills in a safe environment.</w:t>
      </w:r>
      <w:r w:rsidR="00141254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3267D5" w:rsidRPr="00160F32">
        <w:rPr>
          <w:rFonts w:ascii="Times New Roman" w:hAnsi="Times New Roman" w:cs="Times New Roman"/>
          <w:sz w:val="24"/>
          <w:szCs w:val="24"/>
        </w:rPr>
        <w:t xml:space="preserve">Regarding </w:t>
      </w:r>
      <w:r w:rsidR="003267D5" w:rsidRPr="00160F32">
        <w:rPr>
          <w:rFonts w:ascii="Times New Roman" w:hAnsi="Times New Roman" w:cs="Times New Roman"/>
          <w:sz w:val="24"/>
          <w:szCs w:val="24"/>
        </w:rPr>
        <w:t>of ongoing professional and interprofessional activities</w:t>
      </w:r>
      <w:r w:rsidR="00141254" w:rsidRPr="00160F32">
        <w:rPr>
          <w:rFonts w:ascii="Times New Roman" w:hAnsi="Times New Roman" w:cs="Times New Roman"/>
          <w:sz w:val="24"/>
          <w:szCs w:val="24"/>
        </w:rPr>
        <w:t>,</w:t>
      </w:r>
      <w:r w:rsidR="00141254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3267D5" w:rsidRPr="00160F32">
        <w:rPr>
          <w:rFonts w:ascii="Times New Roman" w:hAnsi="Times New Roman" w:cs="Times New Roman"/>
          <w:sz w:val="24"/>
          <w:szCs w:val="24"/>
        </w:rPr>
        <w:t>nurse educators</w:t>
      </w:r>
      <w:r w:rsidR="00141254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8808EF" w:rsidRPr="00160F32">
        <w:rPr>
          <w:rFonts w:ascii="Times New Roman" w:hAnsi="Times New Roman" w:cs="Times New Roman"/>
          <w:sz w:val="24"/>
          <w:szCs w:val="24"/>
        </w:rPr>
        <w:t>can</w:t>
      </w:r>
      <w:r w:rsidR="003267D5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8808EF" w:rsidRPr="00160F32">
        <w:rPr>
          <w:rFonts w:ascii="Times New Roman" w:hAnsi="Times New Roman" w:cs="Times New Roman"/>
          <w:sz w:val="24"/>
          <w:szCs w:val="24"/>
        </w:rPr>
        <w:t>partake</w:t>
      </w:r>
      <w:r w:rsidR="003267D5" w:rsidRPr="00160F32">
        <w:rPr>
          <w:rFonts w:ascii="Times New Roman" w:hAnsi="Times New Roman" w:cs="Times New Roman"/>
          <w:sz w:val="24"/>
          <w:szCs w:val="24"/>
        </w:rPr>
        <w:t xml:space="preserve"> in collaborative research projects concerning the efficacy of simulation in nursing education, contributing to</w:t>
      </w:r>
      <w:r w:rsidR="004071BF" w:rsidRPr="00160F32">
        <w:rPr>
          <w:rFonts w:ascii="Times New Roman" w:hAnsi="Times New Roman" w:cs="Times New Roman"/>
          <w:sz w:val="24"/>
          <w:szCs w:val="24"/>
        </w:rPr>
        <w:t xml:space="preserve"> the scholarship of </w:t>
      </w:r>
      <w:r w:rsidR="005F70DD" w:rsidRPr="00160F32">
        <w:rPr>
          <w:rFonts w:ascii="Times New Roman" w:hAnsi="Times New Roman" w:cs="Times New Roman"/>
          <w:sz w:val="24"/>
          <w:szCs w:val="24"/>
        </w:rPr>
        <w:t>learning and teaching.</w:t>
      </w:r>
      <w:r w:rsidR="008808EF" w:rsidRPr="00160F32">
        <w:rPr>
          <w:rFonts w:ascii="Times New Roman" w:hAnsi="Times New Roman" w:cs="Times New Roman"/>
          <w:sz w:val="24"/>
          <w:szCs w:val="24"/>
        </w:rPr>
        <w:t xml:space="preserve"> They can also foster </w:t>
      </w:r>
      <w:r w:rsidR="00E34983" w:rsidRPr="00160F32">
        <w:rPr>
          <w:rFonts w:ascii="Times New Roman" w:hAnsi="Times New Roman" w:cs="Times New Roman"/>
          <w:sz w:val="24"/>
          <w:szCs w:val="24"/>
        </w:rPr>
        <w:t xml:space="preserve">ongoing </w:t>
      </w:r>
      <w:r w:rsidR="008808EF" w:rsidRPr="00160F32">
        <w:rPr>
          <w:rFonts w:ascii="Times New Roman" w:hAnsi="Times New Roman" w:cs="Times New Roman"/>
          <w:sz w:val="24"/>
          <w:szCs w:val="24"/>
        </w:rPr>
        <w:t xml:space="preserve">interprofessional activities by </w:t>
      </w:r>
      <w:r w:rsidR="00876963" w:rsidRPr="00160F32">
        <w:rPr>
          <w:rFonts w:ascii="Times New Roman" w:hAnsi="Times New Roman" w:cs="Times New Roman"/>
          <w:sz w:val="24"/>
          <w:szCs w:val="24"/>
        </w:rPr>
        <w:t>developing, organizing and participating in</w:t>
      </w:r>
      <w:r w:rsidR="008808EF" w:rsidRPr="00160F32">
        <w:rPr>
          <w:rFonts w:ascii="Times New Roman" w:hAnsi="Times New Roman" w:cs="Times New Roman"/>
          <w:sz w:val="24"/>
          <w:szCs w:val="24"/>
        </w:rPr>
        <w:t xml:space="preserve"> joint </w:t>
      </w:r>
      <w:r w:rsidR="00876963" w:rsidRPr="00160F32">
        <w:rPr>
          <w:rFonts w:ascii="Times New Roman" w:hAnsi="Times New Roman" w:cs="Times New Roman"/>
          <w:sz w:val="24"/>
          <w:szCs w:val="24"/>
        </w:rPr>
        <w:t>training and mentorship programs</w:t>
      </w:r>
      <w:r w:rsidR="00583727" w:rsidRPr="00160F32">
        <w:rPr>
          <w:rFonts w:ascii="Times New Roman" w:hAnsi="Times New Roman" w:cs="Times New Roman"/>
          <w:sz w:val="24"/>
          <w:szCs w:val="24"/>
        </w:rPr>
        <w:t xml:space="preserve"> to guide learners through their clinical experiences, facilitating teaching and leadership competencies</w:t>
      </w:r>
      <w:r w:rsidR="00F73E19" w:rsidRPr="00160F32">
        <w:rPr>
          <w:rFonts w:ascii="Times New Roman" w:hAnsi="Times New Roman" w:cs="Times New Roman"/>
          <w:sz w:val="24"/>
          <w:szCs w:val="24"/>
        </w:rPr>
        <w:t xml:space="preserve"> (</w:t>
      </w:r>
      <w:r w:rsidR="00F73E19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Martin &amp; Sy, </w:t>
      </w:r>
      <w:r w:rsidR="00F73E19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2021)</w:t>
      </w:r>
      <w:r w:rsidR="00583727" w:rsidRPr="00160F32">
        <w:rPr>
          <w:rFonts w:ascii="Times New Roman" w:hAnsi="Times New Roman" w:cs="Times New Roman"/>
          <w:sz w:val="24"/>
          <w:szCs w:val="24"/>
        </w:rPr>
        <w:t>.</w:t>
      </w:r>
    </w:p>
    <w:p w:rsidR="00D04011" w:rsidRPr="00B22826" w:rsidRDefault="00D04011" w:rsidP="00B228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826">
        <w:rPr>
          <w:rFonts w:ascii="Times New Roman" w:hAnsi="Times New Roman" w:cs="Times New Roman"/>
          <w:b/>
          <w:sz w:val="24"/>
          <w:szCs w:val="24"/>
        </w:rPr>
        <w:t>Topic 3 B</w:t>
      </w:r>
    </w:p>
    <w:p w:rsidR="00E0269E" w:rsidRPr="00160F32" w:rsidRDefault="0025210B" w:rsidP="002F0C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0F32">
        <w:rPr>
          <w:rFonts w:ascii="Times New Roman" w:hAnsi="Times New Roman" w:cs="Times New Roman"/>
          <w:sz w:val="24"/>
          <w:szCs w:val="24"/>
        </w:rPr>
        <w:t xml:space="preserve">Of note, mentoring </w:t>
      </w:r>
      <w:r w:rsidR="0084493E" w:rsidRPr="00160F32">
        <w:rPr>
          <w:rFonts w:ascii="Times New Roman" w:hAnsi="Times New Roman" w:cs="Times New Roman"/>
          <w:sz w:val="24"/>
          <w:szCs w:val="24"/>
        </w:rPr>
        <w:t xml:space="preserve">programs </w:t>
      </w:r>
      <w:r w:rsidR="00CB0E60" w:rsidRPr="00160F32">
        <w:rPr>
          <w:rFonts w:ascii="Times New Roman" w:hAnsi="Times New Roman" w:cs="Times New Roman"/>
          <w:sz w:val="24"/>
          <w:szCs w:val="24"/>
        </w:rPr>
        <w:t>foster</w:t>
      </w:r>
      <w:r w:rsidR="003851C1" w:rsidRPr="00160F32">
        <w:rPr>
          <w:rFonts w:ascii="Times New Roman" w:hAnsi="Times New Roman" w:cs="Times New Roman"/>
          <w:sz w:val="24"/>
          <w:szCs w:val="24"/>
        </w:rPr>
        <w:t xml:space="preserve"> an environment that encourages faculty members to stay.</w:t>
      </w:r>
      <w:r w:rsidR="00A06E85" w:rsidRPr="00160F32">
        <w:rPr>
          <w:rFonts w:ascii="Times New Roman" w:hAnsi="Times New Roman" w:cs="Times New Roman"/>
          <w:sz w:val="24"/>
          <w:szCs w:val="24"/>
        </w:rPr>
        <w:t xml:space="preserve"> Firstly, mentoring expedites</w:t>
      </w:r>
      <w:r w:rsidR="009568C0" w:rsidRPr="00160F32">
        <w:rPr>
          <w:rFonts w:ascii="Times New Roman" w:hAnsi="Times New Roman" w:cs="Times New Roman"/>
          <w:sz w:val="24"/>
          <w:szCs w:val="24"/>
        </w:rPr>
        <w:t xml:space="preserve"> the transfer of knowledge and expertise from knowledgeable faculty members to newer colleagues.</w:t>
      </w:r>
      <w:r w:rsidR="001D370A" w:rsidRPr="00160F32">
        <w:rPr>
          <w:rFonts w:ascii="Times New Roman" w:hAnsi="Times New Roman" w:cs="Times New Roman"/>
          <w:sz w:val="24"/>
          <w:szCs w:val="24"/>
        </w:rPr>
        <w:t xml:space="preserve"> This can help novice faculty members</w:t>
      </w:r>
      <w:r w:rsidR="00E95104" w:rsidRPr="00160F32">
        <w:rPr>
          <w:rFonts w:ascii="Times New Roman" w:hAnsi="Times New Roman" w:cs="Times New Roman"/>
          <w:sz w:val="24"/>
          <w:szCs w:val="24"/>
        </w:rPr>
        <w:t xml:space="preserve"> create </w:t>
      </w:r>
      <w:r w:rsidR="004B53E6" w:rsidRPr="00160F32">
        <w:rPr>
          <w:rFonts w:ascii="Times New Roman" w:hAnsi="Times New Roman" w:cs="Times New Roman"/>
          <w:sz w:val="24"/>
          <w:szCs w:val="24"/>
        </w:rPr>
        <w:t xml:space="preserve">individualized career development plans, </w:t>
      </w:r>
      <w:r w:rsidR="00E95104" w:rsidRPr="00160F32">
        <w:rPr>
          <w:rFonts w:ascii="Times New Roman" w:hAnsi="Times New Roman" w:cs="Times New Roman"/>
          <w:sz w:val="24"/>
          <w:szCs w:val="24"/>
        </w:rPr>
        <w:t>understand</w:t>
      </w:r>
      <w:r w:rsidR="004B53E6" w:rsidRPr="00160F32">
        <w:rPr>
          <w:rFonts w:ascii="Times New Roman" w:hAnsi="Times New Roman" w:cs="Times New Roman"/>
          <w:sz w:val="24"/>
          <w:szCs w:val="24"/>
        </w:rPr>
        <w:t xml:space="preserve"> strengths and a</w:t>
      </w:r>
      <w:r w:rsidR="00E95104" w:rsidRPr="00160F32">
        <w:rPr>
          <w:rFonts w:ascii="Times New Roman" w:hAnsi="Times New Roman" w:cs="Times New Roman"/>
          <w:sz w:val="24"/>
          <w:szCs w:val="24"/>
        </w:rPr>
        <w:t>reas for improvement, and guide</w:t>
      </w:r>
      <w:r w:rsidR="004B53E6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E95104" w:rsidRPr="00160F32">
        <w:rPr>
          <w:rFonts w:ascii="Times New Roman" w:hAnsi="Times New Roman" w:cs="Times New Roman"/>
          <w:sz w:val="24"/>
          <w:szCs w:val="24"/>
        </w:rPr>
        <w:t>them</w:t>
      </w:r>
      <w:r w:rsidR="004B53E6" w:rsidRPr="00160F32">
        <w:rPr>
          <w:rFonts w:ascii="Times New Roman" w:hAnsi="Times New Roman" w:cs="Times New Roman"/>
          <w:sz w:val="24"/>
          <w:szCs w:val="24"/>
        </w:rPr>
        <w:t xml:space="preserve"> toward opportunities for professional growth within the organization</w:t>
      </w:r>
      <w:r w:rsidR="00E95104" w:rsidRPr="00160F32">
        <w:rPr>
          <w:rFonts w:ascii="Times New Roman" w:hAnsi="Times New Roman" w:cs="Times New Roman"/>
          <w:sz w:val="24"/>
          <w:szCs w:val="24"/>
        </w:rPr>
        <w:t>.</w:t>
      </w:r>
      <w:r w:rsidR="00990DA0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D379AA" w:rsidRPr="00160F32">
        <w:rPr>
          <w:rFonts w:ascii="Times New Roman" w:hAnsi="Times New Roman" w:cs="Times New Roman"/>
          <w:sz w:val="24"/>
          <w:szCs w:val="24"/>
        </w:rPr>
        <w:t>Through</w:t>
      </w:r>
      <w:r w:rsidR="008A50AB" w:rsidRPr="00160F32">
        <w:rPr>
          <w:rFonts w:ascii="Times New Roman" w:hAnsi="Times New Roman" w:cs="Times New Roman"/>
          <w:sz w:val="24"/>
          <w:szCs w:val="24"/>
        </w:rPr>
        <w:t xml:space="preserve"> positive guidance, </w:t>
      </w:r>
      <w:r w:rsidR="00990DA0" w:rsidRPr="00160F32">
        <w:rPr>
          <w:rFonts w:ascii="Times New Roman" w:hAnsi="Times New Roman" w:cs="Times New Roman"/>
          <w:sz w:val="24"/>
          <w:szCs w:val="24"/>
        </w:rPr>
        <w:t>mentoring creates a sense of support</w:t>
      </w:r>
      <w:r w:rsidR="00EF61D6" w:rsidRPr="00160F32">
        <w:rPr>
          <w:rFonts w:ascii="Times New Roman" w:hAnsi="Times New Roman" w:cs="Times New Roman"/>
          <w:sz w:val="24"/>
          <w:szCs w:val="24"/>
        </w:rPr>
        <w:t xml:space="preserve">, </w:t>
      </w:r>
      <w:r w:rsidR="00990DA0" w:rsidRPr="00160F32">
        <w:rPr>
          <w:rFonts w:ascii="Times New Roman" w:hAnsi="Times New Roman" w:cs="Times New Roman"/>
          <w:sz w:val="24"/>
          <w:szCs w:val="24"/>
        </w:rPr>
        <w:t>recognition</w:t>
      </w:r>
      <w:r w:rsidR="00EF61D6" w:rsidRPr="00160F32">
        <w:rPr>
          <w:rFonts w:ascii="Times New Roman" w:hAnsi="Times New Roman" w:cs="Times New Roman"/>
          <w:sz w:val="24"/>
          <w:szCs w:val="24"/>
        </w:rPr>
        <w:t>, and belonging, facilitating job satisfaction and commitment</w:t>
      </w:r>
      <w:r w:rsidR="00735AFA" w:rsidRPr="00160F32">
        <w:rPr>
          <w:rFonts w:ascii="Times New Roman" w:hAnsi="Times New Roman" w:cs="Times New Roman"/>
          <w:sz w:val="24"/>
          <w:szCs w:val="24"/>
        </w:rPr>
        <w:t xml:space="preserve"> to the organization. </w:t>
      </w:r>
      <w:r w:rsidR="00AE69AA" w:rsidRPr="00160F32">
        <w:rPr>
          <w:rFonts w:ascii="Times New Roman" w:hAnsi="Times New Roman" w:cs="Times New Roman"/>
          <w:sz w:val="24"/>
          <w:szCs w:val="24"/>
        </w:rPr>
        <w:t>Regarding accountability,</w:t>
      </w:r>
      <w:r w:rsidR="00CF6B9F" w:rsidRPr="00160F32">
        <w:rPr>
          <w:rFonts w:ascii="Times New Roman" w:hAnsi="Times New Roman" w:cs="Times New Roman"/>
          <w:sz w:val="24"/>
          <w:szCs w:val="24"/>
        </w:rPr>
        <w:t xml:space="preserve"> mentoring relationships involve regular </w:t>
      </w:r>
      <w:r w:rsidR="00B36F73" w:rsidRPr="00160F32">
        <w:rPr>
          <w:rFonts w:ascii="Times New Roman" w:hAnsi="Times New Roman" w:cs="Times New Roman"/>
          <w:sz w:val="24"/>
          <w:szCs w:val="24"/>
        </w:rPr>
        <w:t xml:space="preserve">peer </w:t>
      </w:r>
      <w:r w:rsidR="00CF6B9F" w:rsidRPr="00160F32">
        <w:rPr>
          <w:rFonts w:ascii="Times New Roman" w:hAnsi="Times New Roman" w:cs="Times New Roman"/>
          <w:sz w:val="24"/>
          <w:szCs w:val="24"/>
        </w:rPr>
        <w:t>feedback sessions where mentors provide constructive criticism and positive reinforcement</w:t>
      </w:r>
      <w:r w:rsidR="00D734CE" w:rsidRPr="00160F32">
        <w:rPr>
          <w:rFonts w:ascii="Times New Roman" w:hAnsi="Times New Roman" w:cs="Times New Roman"/>
          <w:sz w:val="24"/>
          <w:szCs w:val="24"/>
        </w:rPr>
        <w:t xml:space="preserve"> while emphasizing adherence to professional standards and </w:t>
      </w:r>
      <w:r w:rsidR="00D734CE" w:rsidRPr="00160F32">
        <w:rPr>
          <w:rFonts w:ascii="Times New Roman" w:hAnsi="Times New Roman" w:cs="Times New Roman"/>
          <w:sz w:val="24"/>
          <w:szCs w:val="24"/>
        </w:rPr>
        <w:lastRenderedPageBreak/>
        <w:t>ethical considerations</w:t>
      </w:r>
      <w:r w:rsidR="00C041D9" w:rsidRPr="00160F32">
        <w:rPr>
          <w:rFonts w:ascii="Times New Roman" w:hAnsi="Times New Roman" w:cs="Times New Roman"/>
          <w:sz w:val="24"/>
          <w:szCs w:val="24"/>
        </w:rPr>
        <w:t xml:space="preserve">. This fosters </w:t>
      </w:r>
      <w:r w:rsidR="006714E9" w:rsidRPr="00160F32">
        <w:rPr>
          <w:rFonts w:ascii="Times New Roman" w:hAnsi="Times New Roman" w:cs="Times New Roman"/>
          <w:sz w:val="24"/>
          <w:szCs w:val="24"/>
        </w:rPr>
        <w:t xml:space="preserve">accountability mechanism </w:t>
      </w:r>
      <w:r w:rsidR="00CA1073" w:rsidRPr="00160F32">
        <w:rPr>
          <w:rFonts w:ascii="Times New Roman" w:hAnsi="Times New Roman" w:cs="Times New Roman"/>
          <w:sz w:val="24"/>
          <w:szCs w:val="24"/>
        </w:rPr>
        <w:t xml:space="preserve">and </w:t>
      </w:r>
      <w:r w:rsidR="00CA1073" w:rsidRPr="00160F32">
        <w:rPr>
          <w:rFonts w:ascii="Times New Roman" w:hAnsi="Times New Roman" w:cs="Times New Roman"/>
          <w:sz w:val="24"/>
          <w:szCs w:val="24"/>
        </w:rPr>
        <w:t xml:space="preserve">a culture of responsibility </w:t>
      </w:r>
      <w:r w:rsidR="006714E9" w:rsidRPr="00160F32">
        <w:rPr>
          <w:rFonts w:ascii="Times New Roman" w:hAnsi="Times New Roman" w:cs="Times New Roman"/>
          <w:sz w:val="24"/>
          <w:szCs w:val="24"/>
        </w:rPr>
        <w:t xml:space="preserve">that ensures faculty members </w:t>
      </w:r>
      <w:r w:rsidR="005019F1" w:rsidRPr="00160F32">
        <w:rPr>
          <w:rFonts w:ascii="Times New Roman" w:hAnsi="Times New Roman" w:cs="Times New Roman"/>
          <w:sz w:val="24"/>
          <w:szCs w:val="24"/>
        </w:rPr>
        <w:t xml:space="preserve">have a clear understanding of </w:t>
      </w:r>
      <w:r w:rsidR="006714E9" w:rsidRPr="00160F32">
        <w:rPr>
          <w:rFonts w:ascii="Times New Roman" w:hAnsi="Times New Roman" w:cs="Times New Roman"/>
          <w:sz w:val="24"/>
          <w:szCs w:val="24"/>
        </w:rPr>
        <w:t>their performance expectations and areas for improvement</w:t>
      </w:r>
      <w:r w:rsidR="00D26B59" w:rsidRPr="00160F32">
        <w:rPr>
          <w:rFonts w:ascii="Times New Roman" w:hAnsi="Times New Roman" w:cs="Times New Roman"/>
          <w:sz w:val="24"/>
          <w:szCs w:val="24"/>
        </w:rPr>
        <w:t xml:space="preserve"> (</w:t>
      </w:r>
      <w:r w:rsidR="00D26B59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Ephraim, </w:t>
      </w:r>
      <w:r w:rsidR="00D26B59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2021)</w:t>
      </w:r>
      <w:r w:rsidR="00E0269E" w:rsidRPr="00160F32">
        <w:rPr>
          <w:rFonts w:ascii="Times New Roman" w:hAnsi="Times New Roman" w:cs="Times New Roman"/>
          <w:sz w:val="24"/>
          <w:szCs w:val="24"/>
        </w:rPr>
        <w:t>.</w:t>
      </w:r>
    </w:p>
    <w:p w:rsidR="006905E0" w:rsidRPr="00B22826" w:rsidRDefault="006905E0" w:rsidP="00B228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82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26B59" w:rsidRPr="00160F32" w:rsidRDefault="00D26B59" w:rsidP="002F0C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Ephraim, N. (2021). Mentoring in nursing education: An essential element in the retention of new nurse faculty. </w:t>
      </w:r>
      <w:r w:rsidRPr="00160F3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Professional Nursing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60F3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37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(2), 306-319.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https://doi.org/10.1016/j.profnurs.2020.12.001</w:t>
      </w:r>
    </w:p>
    <w:p w:rsidR="006905E0" w:rsidRPr="00160F32" w:rsidRDefault="006905E0" w:rsidP="002F0C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Martin, P., &amp; Sy, M. (2021). Twelve tips to facilitate Interprofessional Education and Collaborative Practice with students on placements in healthcare settings. </w:t>
      </w:r>
      <w:r w:rsidRPr="00160F3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Journal of Practice Teaching and Learning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60F3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(3).</w:t>
      </w:r>
      <w:r w:rsidR="00F86801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https://doi.org/10.1921/jpts.v18i3.1740</w:t>
      </w:r>
    </w:p>
    <w:p w:rsidR="00E010F5" w:rsidRDefault="00E010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04011" w:rsidRPr="00B22826" w:rsidRDefault="00303B1D" w:rsidP="00B228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8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Topic </w:t>
      </w:r>
      <w:r w:rsidR="00160F32" w:rsidRPr="00B22826">
        <w:rPr>
          <w:rFonts w:ascii="Times New Roman" w:hAnsi="Times New Roman" w:cs="Times New Roman"/>
          <w:b/>
          <w:sz w:val="24"/>
          <w:szCs w:val="24"/>
        </w:rPr>
        <w:t>4</w:t>
      </w:r>
    </w:p>
    <w:p w:rsidR="002D00ED" w:rsidRPr="00160F32" w:rsidRDefault="001C2BCD" w:rsidP="002F0C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0F32">
        <w:rPr>
          <w:rFonts w:ascii="Times New Roman" w:hAnsi="Times New Roman" w:cs="Times New Roman"/>
          <w:sz w:val="24"/>
          <w:szCs w:val="24"/>
        </w:rPr>
        <w:t xml:space="preserve">The </w:t>
      </w:r>
      <w:r w:rsidR="00AB0B59" w:rsidRPr="00160F32">
        <w:rPr>
          <w:rFonts w:ascii="Times New Roman" w:hAnsi="Times New Roman" w:cs="Times New Roman"/>
          <w:sz w:val="24"/>
          <w:szCs w:val="24"/>
        </w:rPr>
        <w:t>MindTools Leadership Skills Assessment</w:t>
      </w:r>
      <w:r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8835E9" w:rsidRPr="00160F32">
        <w:rPr>
          <w:rFonts w:ascii="Times New Roman" w:hAnsi="Times New Roman" w:cs="Times New Roman"/>
          <w:sz w:val="24"/>
          <w:szCs w:val="24"/>
        </w:rPr>
        <w:t>tool</w:t>
      </w:r>
      <w:r w:rsidRPr="00160F32">
        <w:rPr>
          <w:rFonts w:ascii="Times New Roman" w:hAnsi="Times New Roman" w:cs="Times New Roman"/>
          <w:sz w:val="24"/>
          <w:szCs w:val="24"/>
        </w:rPr>
        <w:t xml:space="preserve"> is an </w:t>
      </w:r>
      <w:r w:rsidR="00537464" w:rsidRPr="00160F32">
        <w:rPr>
          <w:rFonts w:ascii="Times New Roman" w:hAnsi="Times New Roman" w:cs="Times New Roman"/>
          <w:sz w:val="24"/>
          <w:szCs w:val="24"/>
        </w:rPr>
        <w:t xml:space="preserve">ideal leadership assessment </w:t>
      </w:r>
      <w:r w:rsidR="008835E9" w:rsidRPr="00160F32">
        <w:rPr>
          <w:rFonts w:ascii="Times New Roman" w:hAnsi="Times New Roman" w:cs="Times New Roman"/>
          <w:sz w:val="24"/>
          <w:szCs w:val="24"/>
        </w:rPr>
        <w:t>test</w:t>
      </w:r>
      <w:r w:rsidR="00537464" w:rsidRPr="00160F32">
        <w:rPr>
          <w:rFonts w:ascii="Times New Roman" w:hAnsi="Times New Roman" w:cs="Times New Roman"/>
          <w:sz w:val="24"/>
          <w:szCs w:val="24"/>
        </w:rPr>
        <w:t xml:space="preserve"> for nurse educators.</w:t>
      </w:r>
      <w:r w:rsidR="006A1DAB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9B6D9E" w:rsidRPr="00160F32">
        <w:rPr>
          <w:rFonts w:ascii="Times New Roman" w:hAnsi="Times New Roman" w:cs="Times New Roman"/>
          <w:sz w:val="24"/>
          <w:szCs w:val="24"/>
        </w:rPr>
        <w:t>It</w:t>
      </w:r>
      <w:r w:rsidR="007F7FB7" w:rsidRPr="00160F32">
        <w:rPr>
          <w:rFonts w:ascii="Times New Roman" w:hAnsi="Times New Roman" w:cs="Times New Roman"/>
          <w:sz w:val="24"/>
          <w:szCs w:val="24"/>
        </w:rPr>
        <w:t xml:space="preserve"> is a web-based platform that avails resources for personal and professional development, including leadership skills. </w:t>
      </w:r>
      <w:r w:rsidR="006A1DAB" w:rsidRPr="00160F32">
        <w:rPr>
          <w:rFonts w:ascii="Times New Roman" w:hAnsi="Times New Roman" w:cs="Times New Roman"/>
          <w:sz w:val="24"/>
          <w:szCs w:val="24"/>
        </w:rPr>
        <w:t>While enquiring about</w:t>
      </w:r>
      <w:r w:rsidR="00DB6712" w:rsidRPr="00160F32">
        <w:rPr>
          <w:rFonts w:ascii="Times New Roman" w:hAnsi="Times New Roman" w:cs="Times New Roman"/>
          <w:sz w:val="24"/>
          <w:szCs w:val="24"/>
        </w:rPr>
        <w:t xml:space="preserve"> professional </w:t>
      </w:r>
      <w:r w:rsidR="003952A5" w:rsidRPr="00160F32">
        <w:rPr>
          <w:rFonts w:ascii="Times New Roman" w:hAnsi="Times New Roman" w:cs="Times New Roman"/>
          <w:sz w:val="24"/>
          <w:szCs w:val="24"/>
        </w:rPr>
        <w:t>performance</w:t>
      </w:r>
      <w:r w:rsidR="00DB6712" w:rsidRPr="00160F32">
        <w:rPr>
          <w:rFonts w:ascii="Times New Roman" w:hAnsi="Times New Roman" w:cs="Times New Roman"/>
          <w:sz w:val="24"/>
          <w:szCs w:val="24"/>
        </w:rPr>
        <w:t xml:space="preserve">, the assessment demonstrates if </w:t>
      </w:r>
      <w:r w:rsidR="00DB5C9A" w:rsidRPr="00160F32">
        <w:rPr>
          <w:rFonts w:ascii="Times New Roman" w:hAnsi="Times New Roman" w:cs="Times New Roman"/>
          <w:sz w:val="24"/>
          <w:szCs w:val="24"/>
        </w:rPr>
        <w:t>one</w:t>
      </w:r>
      <w:r w:rsidR="00DB6712" w:rsidRPr="00160F32">
        <w:rPr>
          <w:rFonts w:ascii="Times New Roman" w:hAnsi="Times New Roman" w:cs="Times New Roman"/>
          <w:sz w:val="24"/>
          <w:szCs w:val="24"/>
        </w:rPr>
        <w:t xml:space="preserve"> is at their best</w:t>
      </w:r>
      <w:r w:rsidR="00DB5C9A" w:rsidRPr="00160F32">
        <w:rPr>
          <w:rFonts w:ascii="Times New Roman" w:hAnsi="Times New Roman" w:cs="Times New Roman"/>
          <w:sz w:val="24"/>
          <w:szCs w:val="24"/>
        </w:rPr>
        <w:t xml:space="preserve"> or have the potential to grow, </w:t>
      </w:r>
      <w:r w:rsidR="006B6FAE" w:rsidRPr="00160F32">
        <w:rPr>
          <w:rFonts w:ascii="Times New Roman" w:hAnsi="Times New Roman" w:cs="Times New Roman"/>
          <w:sz w:val="24"/>
          <w:szCs w:val="24"/>
        </w:rPr>
        <w:t>aiding in leveraging</w:t>
      </w:r>
      <w:r w:rsidR="00DB5C9A" w:rsidRPr="00160F32">
        <w:rPr>
          <w:rFonts w:ascii="Times New Roman" w:hAnsi="Times New Roman" w:cs="Times New Roman"/>
          <w:sz w:val="24"/>
          <w:szCs w:val="24"/>
        </w:rPr>
        <w:t xml:space="preserve"> personal and professional skills and capabilities</w:t>
      </w:r>
      <w:r w:rsidR="00043615" w:rsidRPr="00160F32">
        <w:rPr>
          <w:rFonts w:ascii="Times New Roman" w:hAnsi="Times New Roman" w:cs="Times New Roman"/>
          <w:sz w:val="24"/>
          <w:szCs w:val="24"/>
        </w:rPr>
        <w:t xml:space="preserve"> (</w:t>
      </w:r>
      <w:r w:rsidR="00043615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Starks</w:t>
      </w:r>
      <w:r w:rsidR="00043615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r w:rsidR="00043615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Bower, </w:t>
      </w:r>
      <w:r w:rsidR="00043615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2021)</w:t>
      </w:r>
      <w:r w:rsidR="007E00E8" w:rsidRPr="00160F32">
        <w:rPr>
          <w:rFonts w:ascii="Times New Roman" w:hAnsi="Times New Roman" w:cs="Times New Roman"/>
          <w:sz w:val="24"/>
          <w:szCs w:val="24"/>
        </w:rPr>
        <w:t>. As a leader, having the skills</w:t>
      </w:r>
      <w:r w:rsidR="00D7376A" w:rsidRPr="00160F32">
        <w:rPr>
          <w:rFonts w:ascii="Times New Roman" w:hAnsi="Times New Roman" w:cs="Times New Roman"/>
          <w:sz w:val="24"/>
          <w:szCs w:val="24"/>
        </w:rPr>
        <w:t xml:space="preserve"> to inspire, motivate, and guide team members to action is paramount.</w:t>
      </w:r>
      <w:r w:rsidR="00591676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FE3F0D" w:rsidRPr="00160F32">
        <w:rPr>
          <w:rFonts w:ascii="Times New Roman" w:hAnsi="Times New Roman" w:cs="Times New Roman"/>
          <w:sz w:val="24"/>
          <w:szCs w:val="24"/>
        </w:rPr>
        <w:t>After</w:t>
      </w:r>
      <w:r w:rsidR="00591676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FE3F0D" w:rsidRPr="00160F32">
        <w:rPr>
          <w:rFonts w:ascii="Times New Roman" w:hAnsi="Times New Roman" w:cs="Times New Roman"/>
          <w:sz w:val="24"/>
          <w:szCs w:val="24"/>
        </w:rPr>
        <w:t>completing</w:t>
      </w:r>
      <w:r w:rsidR="00591676" w:rsidRPr="00160F32">
        <w:rPr>
          <w:rFonts w:ascii="Times New Roman" w:hAnsi="Times New Roman" w:cs="Times New Roman"/>
          <w:sz w:val="24"/>
          <w:szCs w:val="24"/>
        </w:rPr>
        <w:t xml:space="preserve"> the assessment, </w:t>
      </w:r>
      <w:r w:rsidR="00491601" w:rsidRPr="00160F32">
        <w:rPr>
          <w:rFonts w:ascii="Times New Roman" w:hAnsi="Times New Roman" w:cs="Times New Roman"/>
          <w:sz w:val="24"/>
          <w:szCs w:val="24"/>
        </w:rPr>
        <w:t xml:space="preserve">it was evident that </w:t>
      </w:r>
      <w:r w:rsidR="0035370C" w:rsidRPr="00160F32">
        <w:rPr>
          <w:rFonts w:ascii="Times New Roman" w:hAnsi="Times New Roman" w:cs="Times New Roman"/>
          <w:sz w:val="24"/>
          <w:szCs w:val="24"/>
        </w:rPr>
        <w:t xml:space="preserve">I </w:t>
      </w:r>
      <w:r w:rsidR="00491601" w:rsidRPr="00160F32">
        <w:rPr>
          <w:rFonts w:ascii="Times New Roman" w:hAnsi="Times New Roman" w:cs="Times New Roman"/>
          <w:sz w:val="24"/>
          <w:szCs w:val="24"/>
        </w:rPr>
        <w:t>can perform</w:t>
      </w:r>
      <w:r w:rsidR="00FC4378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DA260C" w:rsidRPr="00160F32">
        <w:rPr>
          <w:rFonts w:ascii="Times New Roman" w:hAnsi="Times New Roman" w:cs="Times New Roman"/>
          <w:sz w:val="24"/>
          <w:szCs w:val="24"/>
        </w:rPr>
        <w:t>better in</w:t>
      </w:r>
      <w:r w:rsidR="005B4D2B" w:rsidRPr="00160F32">
        <w:rPr>
          <w:rFonts w:ascii="Times New Roman" w:hAnsi="Times New Roman" w:cs="Times New Roman"/>
          <w:sz w:val="24"/>
          <w:szCs w:val="24"/>
        </w:rPr>
        <w:t xml:space="preserve"> three key components, including</w:t>
      </w:r>
      <w:r w:rsidR="00DA260C" w:rsidRPr="00160F32">
        <w:rPr>
          <w:rFonts w:ascii="Times New Roman" w:hAnsi="Times New Roman" w:cs="Times New Roman"/>
          <w:sz w:val="24"/>
          <w:szCs w:val="24"/>
        </w:rPr>
        <w:t xml:space="preserve"> performa</w:t>
      </w:r>
      <w:r w:rsidR="005B4D2B" w:rsidRPr="00160F32">
        <w:rPr>
          <w:rFonts w:ascii="Times New Roman" w:hAnsi="Times New Roman" w:cs="Times New Roman"/>
          <w:sz w:val="24"/>
          <w:szCs w:val="24"/>
        </w:rPr>
        <w:t xml:space="preserve">nce management, </w:t>
      </w:r>
      <w:r w:rsidR="0035370C" w:rsidRPr="00160F32">
        <w:rPr>
          <w:rFonts w:ascii="Times New Roman" w:hAnsi="Times New Roman" w:cs="Times New Roman"/>
          <w:sz w:val="24"/>
          <w:szCs w:val="24"/>
        </w:rPr>
        <w:t>inspiring team members to achieve their objective</w:t>
      </w:r>
      <w:r w:rsidR="005B4D2B" w:rsidRPr="00160F32">
        <w:rPr>
          <w:rFonts w:ascii="Times New Roman" w:hAnsi="Times New Roman" w:cs="Times New Roman"/>
          <w:sz w:val="24"/>
          <w:szCs w:val="24"/>
        </w:rPr>
        <w:t>, and acting as a positive</w:t>
      </w:r>
      <w:r w:rsidR="00FC4378" w:rsidRPr="00160F32">
        <w:rPr>
          <w:rFonts w:ascii="Times New Roman" w:hAnsi="Times New Roman" w:cs="Times New Roman"/>
          <w:sz w:val="24"/>
          <w:szCs w:val="24"/>
        </w:rPr>
        <w:t xml:space="preserve"> example.</w:t>
      </w:r>
      <w:r w:rsidR="00813CE3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380821" w:rsidRPr="00160F32">
        <w:rPr>
          <w:rFonts w:ascii="Times New Roman" w:hAnsi="Times New Roman" w:cs="Times New Roman"/>
          <w:sz w:val="24"/>
          <w:szCs w:val="24"/>
        </w:rPr>
        <w:t>These essential leadership skills align with professionalism</w:t>
      </w:r>
      <w:r w:rsidR="00813CE3" w:rsidRPr="00160F32">
        <w:rPr>
          <w:rFonts w:ascii="Times New Roman" w:hAnsi="Times New Roman" w:cs="Times New Roman"/>
          <w:sz w:val="24"/>
          <w:szCs w:val="24"/>
        </w:rPr>
        <w:t xml:space="preserve"> and effective communication</w:t>
      </w:r>
      <w:r w:rsidR="00380821" w:rsidRPr="00160F32">
        <w:rPr>
          <w:rFonts w:ascii="Times New Roman" w:hAnsi="Times New Roman" w:cs="Times New Roman"/>
          <w:sz w:val="24"/>
          <w:szCs w:val="24"/>
        </w:rPr>
        <w:t xml:space="preserve">, </w:t>
      </w:r>
      <w:r w:rsidR="00813CE3" w:rsidRPr="00160F32">
        <w:rPr>
          <w:rFonts w:ascii="Times New Roman" w:hAnsi="Times New Roman" w:cs="Times New Roman"/>
          <w:sz w:val="24"/>
          <w:szCs w:val="24"/>
        </w:rPr>
        <w:t xml:space="preserve">which are </w:t>
      </w:r>
      <w:r w:rsidR="0035370C" w:rsidRPr="00160F32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380821" w:rsidRPr="00160F32">
        <w:rPr>
          <w:rFonts w:ascii="Times New Roman" w:hAnsi="Times New Roman" w:cs="Times New Roman"/>
          <w:sz w:val="24"/>
          <w:szCs w:val="24"/>
        </w:rPr>
        <w:t>aspect</w:t>
      </w:r>
      <w:r w:rsidR="00813CE3" w:rsidRPr="00160F32">
        <w:rPr>
          <w:rFonts w:ascii="Times New Roman" w:hAnsi="Times New Roman" w:cs="Times New Roman"/>
          <w:sz w:val="24"/>
          <w:szCs w:val="24"/>
        </w:rPr>
        <w:t>s</w:t>
      </w:r>
      <w:r w:rsidR="00380821" w:rsidRPr="00160F32">
        <w:rPr>
          <w:rFonts w:ascii="Times New Roman" w:hAnsi="Times New Roman" w:cs="Times New Roman"/>
          <w:sz w:val="24"/>
          <w:szCs w:val="24"/>
        </w:rPr>
        <w:t xml:space="preserve"> of</w:t>
      </w:r>
      <w:r w:rsidR="00D33AFC" w:rsidRPr="00160F32">
        <w:rPr>
          <w:rFonts w:ascii="Times New Roman" w:hAnsi="Times New Roman" w:cs="Times New Roman"/>
          <w:sz w:val="24"/>
          <w:szCs w:val="24"/>
        </w:rPr>
        <w:t xml:space="preserve"> nursing core values.</w:t>
      </w:r>
      <w:r w:rsidR="0035370C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813CE3" w:rsidRPr="00160F32">
        <w:rPr>
          <w:rFonts w:ascii="Times New Roman" w:hAnsi="Times New Roman" w:cs="Times New Roman"/>
          <w:sz w:val="24"/>
          <w:szCs w:val="24"/>
        </w:rPr>
        <w:t xml:space="preserve">Moreover, </w:t>
      </w:r>
      <w:r w:rsidR="00A9728C" w:rsidRPr="00160F32">
        <w:rPr>
          <w:rFonts w:ascii="Times New Roman" w:hAnsi="Times New Roman" w:cs="Times New Roman"/>
          <w:sz w:val="24"/>
          <w:szCs w:val="24"/>
        </w:rPr>
        <w:t xml:space="preserve">my personal values include </w:t>
      </w:r>
      <w:r w:rsidR="00E461DE" w:rsidRPr="00160F32">
        <w:rPr>
          <w:rFonts w:ascii="Times New Roman" w:hAnsi="Times New Roman" w:cs="Times New Roman"/>
          <w:sz w:val="24"/>
          <w:szCs w:val="24"/>
        </w:rPr>
        <w:t>heightened emotional intelligence,</w:t>
      </w:r>
      <w:r w:rsidR="00A9728C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E461DE" w:rsidRPr="00160F32">
        <w:rPr>
          <w:rFonts w:ascii="Times New Roman" w:hAnsi="Times New Roman" w:cs="Times New Roman"/>
          <w:sz w:val="24"/>
          <w:szCs w:val="24"/>
        </w:rPr>
        <w:t>courage,</w:t>
      </w:r>
      <w:r w:rsidR="00E461DE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A9728C" w:rsidRPr="00160F32">
        <w:rPr>
          <w:rFonts w:ascii="Times New Roman" w:hAnsi="Times New Roman" w:cs="Times New Roman"/>
          <w:sz w:val="24"/>
          <w:szCs w:val="24"/>
        </w:rPr>
        <w:t>and commitment</w:t>
      </w:r>
      <w:r w:rsidR="007328D3" w:rsidRPr="00160F32">
        <w:rPr>
          <w:rFonts w:ascii="Times New Roman" w:hAnsi="Times New Roman" w:cs="Times New Roman"/>
          <w:sz w:val="24"/>
          <w:szCs w:val="24"/>
        </w:rPr>
        <w:t xml:space="preserve"> in the context of teamwork and collaboration</w:t>
      </w:r>
      <w:r w:rsidR="00AD0B6D" w:rsidRPr="00160F32">
        <w:rPr>
          <w:rFonts w:ascii="Times New Roman" w:hAnsi="Times New Roman" w:cs="Times New Roman"/>
          <w:sz w:val="24"/>
          <w:szCs w:val="24"/>
        </w:rPr>
        <w:t xml:space="preserve">, which also comprise valuable </w:t>
      </w:r>
      <w:r w:rsidR="00E958F3" w:rsidRPr="00160F32">
        <w:rPr>
          <w:rFonts w:ascii="Times New Roman" w:hAnsi="Times New Roman" w:cs="Times New Roman"/>
          <w:sz w:val="24"/>
          <w:szCs w:val="24"/>
        </w:rPr>
        <w:t xml:space="preserve">components within nursing. Further, </w:t>
      </w:r>
      <w:r w:rsidR="00E54D02" w:rsidRPr="00160F32">
        <w:rPr>
          <w:rFonts w:ascii="Times New Roman" w:hAnsi="Times New Roman" w:cs="Times New Roman"/>
          <w:sz w:val="24"/>
          <w:szCs w:val="24"/>
        </w:rPr>
        <w:t>it became clear that treating subordinates well</w:t>
      </w:r>
      <w:r w:rsidR="004623AB" w:rsidRPr="00160F32">
        <w:rPr>
          <w:rFonts w:ascii="Times New Roman" w:hAnsi="Times New Roman" w:cs="Times New Roman"/>
          <w:sz w:val="24"/>
          <w:szCs w:val="24"/>
        </w:rPr>
        <w:t xml:space="preserve"> cultivates enhanced work performance and productivity</w:t>
      </w:r>
      <w:r w:rsidR="00A4291E" w:rsidRPr="00160F32">
        <w:rPr>
          <w:rFonts w:ascii="Times New Roman" w:hAnsi="Times New Roman" w:cs="Times New Roman"/>
          <w:sz w:val="24"/>
          <w:szCs w:val="24"/>
        </w:rPr>
        <w:t xml:space="preserve">. Results from this assessment demonstrate that my personal and professional competencies align with participative leadership. </w:t>
      </w:r>
      <w:r w:rsidR="002D00ED" w:rsidRPr="00160F32">
        <w:rPr>
          <w:rFonts w:ascii="Times New Roman" w:hAnsi="Times New Roman" w:cs="Times New Roman"/>
          <w:sz w:val="24"/>
          <w:szCs w:val="24"/>
        </w:rPr>
        <w:t xml:space="preserve">Consistent with </w:t>
      </w:r>
      <w:r w:rsidR="00C601E9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Tang </w:t>
      </w:r>
      <w:r w:rsidR="00C601E9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C601E9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Tang </w:t>
      </w:r>
      <w:r w:rsidR="006B6FAE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601E9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2019)</w:t>
      </w:r>
      <w:r w:rsidR="002D00ED" w:rsidRPr="00160F32">
        <w:rPr>
          <w:rFonts w:ascii="Times New Roman" w:hAnsi="Times New Roman" w:cs="Times New Roman"/>
          <w:sz w:val="24"/>
          <w:szCs w:val="24"/>
        </w:rPr>
        <w:t>,</w:t>
      </w:r>
      <w:r w:rsidR="00A4291E" w:rsidRPr="00160F32">
        <w:rPr>
          <w:rFonts w:ascii="Times New Roman" w:hAnsi="Times New Roman" w:cs="Times New Roman"/>
          <w:sz w:val="24"/>
          <w:szCs w:val="24"/>
        </w:rPr>
        <w:t xml:space="preserve"> a participative leadership style</w:t>
      </w:r>
      <w:r w:rsidR="002D00ED" w:rsidRPr="00160F32">
        <w:rPr>
          <w:rFonts w:ascii="Times New Roman" w:hAnsi="Times New Roman" w:cs="Times New Roman"/>
          <w:sz w:val="24"/>
          <w:szCs w:val="24"/>
        </w:rPr>
        <w:t xml:space="preserve"> emphasizes </w:t>
      </w:r>
      <w:r w:rsidR="0026748D" w:rsidRPr="00160F32">
        <w:rPr>
          <w:rFonts w:ascii="Times New Roman" w:hAnsi="Times New Roman" w:cs="Times New Roman"/>
          <w:sz w:val="24"/>
          <w:szCs w:val="24"/>
        </w:rPr>
        <w:t>joint influence and shared decision-making between leaders and subordinates</w:t>
      </w:r>
      <w:r w:rsidR="00A4291E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26748D" w:rsidRPr="00160F32">
        <w:rPr>
          <w:rFonts w:ascii="Times New Roman" w:hAnsi="Times New Roman" w:cs="Times New Roman"/>
          <w:sz w:val="24"/>
          <w:szCs w:val="24"/>
        </w:rPr>
        <w:t>to nurture enhanced discretion,</w:t>
      </w:r>
      <w:r w:rsidR="00E54D02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7A0C71" w:rsidRPr="00160F32">
        <w:rPr>
          <w:rFonts w:ascii="Times New Roman" w:hAnsi="Times New Roman" w:cs="Times New Roman"/>
          <w:sz w:val="24"/>
          <w:szCs w:val="24"/>
        </w:rPr>
        <w:t xml:space="preserve">support, and </w:t>
      </w:r>
      <w:r w:rsidR="00B37357" w:rsidRPr="00160F32">
        <w:rPr>
          <w:rFonts w:ascii="Times New Roman" w:hAnsi="Times New Roman" w:cs="Times New Roman"/>
          <w:sz w:val="24"/>
          <w:szCs w:val="24"/>
        </w:rPr>
        <w:t>a sense of ownership</w:t>
      </w:r>
      <w:r w:rsidR="007A0C71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B37357" w:rsidRPr="00160F32">
        <w:rPr>
          <w:rFonts w:ascii="Times New Roman" w:hAnsi="Times New Roman" w:cs="Times New Roman"/>
          <w:sz w:val="24"/>
          <w:szCs w:val="24"/>
        </w:rPr>
        <w:t>within a</w:t>
      </w:r>
      <w:r w:rsidR="007A0C71" w:rsidRPr="00160F32">
        <w:rPr>
          <w:rFonts w:ascii="Times New Roman" w:hAnsi="Times New Roman" w:cs="Times New Roman"/>
          <w:sz w:val="24"/>
          <w:szCs w:val="24"/>
        </w:rPr>
        <w:t xml:space="preserve"> team while soliciting </w:t>
      </w:r>
      <w:r w:rsidR="00B37357" w:rsidRPr="00160F32">
        <w:rPr>
          <w:rFonts w:ascii="Times New Roman" w:hAnsi="Times New Roman" w:cs="Times New Roman"/>
          <w:sz w:val="24"/>
          <w:szCs w:val="24"/>
        </w:rPr>
        <w:t>members’</w:t>
      </w:r>
      <w:r w:rsidR="007A0C71" w:rsidRPr="00160F32">
        <w:rPr>
          <w:rFonts w:ascii="Times New Roman" w:hAnsi="Times New Roman" w:cs="Times New Roman"/>
          <w:sz w:val="24"/>
          <w:szCs w:val="24"/>
        </w:rPr>
        <w:t xml:space="preserve"> input in addressing </w:t>
      </w:r>
      <w:r w:rsidR="00B37357" w:rsidRPr="00160F32">
        <w:rPr>
          <w:rFonts w:ascii="Times New Roman" w:hAnsi="Times New Roman" w:cs="Times New Roman"/>
          <w:sz w:val="24"/>
          <w:szCs w:val="24"/>
        </w:rPr>
        <w:t>workplace</w:t>
      </w:r>
      <w:r w:rsidR="00B37357" w:rsidRPr="00160F32">
        <w:rPr>
          <w:rFonts w:ascii="Times New Roman" w:hAnsi="Times New Roman" w:cs="Times New Roman"/>
          <w:sz w:val="24"/>
          <w:szCs w:val="24"/>
        </w:rPr>
        <w:t xml:space="preserve"> </w:t>
      </w:r>
      <w:r w:rsidR="007A0C71" w:rsidRPr="00160F32">
        <w:rPr>
          <w:rFonts w:ascii="Times New Roman" w:hAnsi="Times New Roman" w:cs="Times New Roman"/>
          <w:sz w:val="24"/>
          <w:szCs w:val="24"/>
        </w:rPr>
        <w:t xml:space="preserve">challenges. </w:t>
      </w:r>
      <w:r w:rsidR="00E4303D" w:rsidRPr="00160F32">
        <w:rPr>
          <w:rFonts w:ascii="Times New Roman" w:hAnsi="Times New Roman" w:cs="Times New Roman"/>
          <w:sz w:val="24"/>
          <w:szCs w:val="24"/>
        </w:rPr>
        <w:t xml:space="preserve">What surprised </w:t>
      </w:r>
      <w:r w:rsidR="009D0BF8" w:rsidRPr="00160F32">
        <w:rPr>
          <w:rFonts w:ascii="Times New Roman" w:hAnsi="Times New Roman" w:cs="Times New Roman"/>
          <w:sz w:val="24"/>
          <w:szCs w:val="24"/>
        </w:rPr>
        <w:t>me from these results</w:t>
      </w:r>
      <w:r w:rsidR="00E4303D" w:rsidRPr="00160F32">
        <w:rPr>
          <w:rFonts w:ascii="Times New Roman" w:hAnsi="Times New Roman" w:cs="Times New Roman"/>
          <w:sz w:val="24"/>
          <w:szCs w:val="24"/>
        </w:rPr>
        <w:t xml:space="preserve"> is that </w:t>
      </w:r>
      <w:r w:rsidR="004C2067" w:rsidRPr="00160F32">
        <w:rPr>
          <w:rFonts w:ascii="Times New Roman" w:hAnsi="Times New Roman" w:cs="Times New Roman"/>
          <w:sz w:val="24"/>
          <w:szCs w:val="24"/>
        </w:rPr>
        <w:t>a democratic approach can create significant challenges, especially sluggish decision-making if every team member is given time to express their insights.</w:t>
      </w:r>
      <w:r w:rsidR="00F6722F" w:rsidRPr="00160F32">
        <w:rPr>
          <w:rFonts w:ascii="Times New Roman" w:hAnsi="Times New Roman" w:cs="Times New Roman"/>
          <w:sz w:val="24"/>
          <w:szCs w:val="24"/>
        </w:rPr>
        <w:t xml:space="preserve"> Nevertheless, I could leverage this leadership style by providing incentives and encouragement to facilitate growth and development</w:t>
      </w:r>
      <w:r w:rsidR="00B6017F" w:rsidRPr="00160F32">
        <w:rPr>
          <w:rFonts w:ascii="Times New Roman" w:hAnsi="Times New Roman" w:cs="Times New Roman"/>
          <w:sz w:val="24"/>
          <w:szCs w:val="24"/>
        </w:rPr>
        <w:t xml:space="preserve"> among my colleagues. </w:t>
      </w:r>
    </w:p>
    <w:p w:rsidR="002D00ED" w:rsidRPr="00B22826" w:rsidRDefault="002D00ED" w:rsidP="00B2282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826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F0CB7" w:rsidRPr="00160F32" w:rsidRDefault="002F0CB7" w:rsidP="002F0C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Starks, S., &amp; Bower, J. (2021). Time management skills as a tool for reducing academic procrastination both in the classroom and during academic internships. </w:t>
      </w:r>
      <w:r w:rsidRPr="00160F3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Interprofessional Practice and Collaboration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60F3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(2), 5.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https://repository.ulm.edu/ojihp/vol3/iss2/5</w:t>
      </w:r>
    </w:p>
    <w:p w:rsidR="002F0CB7" w:rsidRPr="00160F32" w:rsidRDefault="002F0CB7" w:rsidP="002F0C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Tang, K. N., &amp; Tang, K. N. (2019). Leadership styles and organizational effectiveness. </w:t>
      </w:r>
      <w:r w:rsidRPr="00160F3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Leadership and change management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, 11-25.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Pr="00160F3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CFCFC"/>
          </w:rPr>
          <w:t>https://doi.org/10.1007/978-981-13-8902-3_2</w:t>
        </w:r>
      </w:hyperlink>
    </w:p>
    <w:p w:rsidR="00E010F5" w:rsidRDefault="00E010F5">
      <w:pP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br w:type="page"/>
      </w:r>
    </w:p>
    <w:p w:rsidR="00724ECC" w:rsidRPr="00B22826" w:rsidRDefault="00724ECC" w:rsidP="00B22826">
      <w:pPr>
        <w:spacing w:after="0"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B2282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lastRenderedPageBreak/>
        <w:t>Topic 5 A</w:t>
      </w:r>
    </w:p>
    <w:p w:rsidR="00981680" w:rsidRPr="00160F32" w:rsidRDefault="00981680" w:rsidP="002F0CB7">
      <w:pPr>
        <w:spacing w:after="0" w:line="480" w:lineRule="auto"/>
        <w:ind w:firstLine="72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Lifelong learning is a crucial concept for nurse educators</w:t>
      </w:r>
      <w:r w:rsidR="00D05EA4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and other professionals</w:t>
      </w:r>
      <w:r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as it involves continuous </w:t>
      </w:r>
      <w:r w:rsidR="00D05EA4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skill development and </w:t>
      </w:r>
      <w:r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self-directed learning throughout one</w:t>
      </w:r>
      <w:r w:rsidR="00D05EA4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's career. As a nurse educator,</w:t>
      </w:r>
      <w:r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A8431A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 will</w:t>
      </w:r>
      <w:r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actively engage in lifelong learning through various professional development opportunities tailor</w:t>
      </w:r>
      <w:r w:rsidR="00A8431A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ed to the unique demands of my roles and</w:t>
      </w:r>
      <w:r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A8431A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responsibilities</w:t>
      </w:r>
      <w:r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A8431A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Firstly, I will attend workshops and conferences</w:t>
      </w:r>
      <w:r w:rsidR="00FB2E8B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focused on </w:t>
      </w:r>
      <w:r w:rsidR="00FB2E8B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curriculum development, </w:t>
      </w:r>
      <w:r w:rsidR="00FB2E8B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nursing education, and coaching strategies. These events offer essential exposure, especially to the most recent research, </w:t>
      </w:r>
      <w:r w:rsidR="00C6132B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best practices</w:t>
      </w:r>
      <w:r w:rsidR="00FB2E8B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and </w:t>
      </w:r>
      <w:r w:rsidR="00C6132B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innovations</w:t>
      </w:r>
      <w:r w:rsidR="00C6132B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FB2E8B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in nursing education.</w:t>
      </w:r>
      <w:r w:rsidR="00C6132B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Moreover, </w:t>
      </w:r>
      <w:r w:rsidR="00B3100D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 will </w:t>
      </w:r>
      <w:r w:rsidR="00DE2BA5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participate in</w:t>
      </w:r>
      <w:r w:rsidR="00B3100D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online platforms </w:t>
      </w:r>
      <w:r w:rsidR="009F026C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hosting</w:t>
      </w:r>
      <w:r w:rsidR="00B3100D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F026C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webinars </w:t>
      </w:r>
      <w:r w:rsidR="00B3100D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and </w:t>
      </w:r>
      <w:r w:rsidR="009F026C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courses </w:t>
      </w:r>
      <w:r w:rsidR="00F6061B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pertinent to</w:t>
      </w:r>
      <w:r w:rsidR="00B3100D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B3100D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specific nursing specialties</w:t>
      </w:r>
      <w:r w:rsidR="00B3100D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online teaching methodologies, and </w:t>
      </w:r>
      <w:r w:rsidR="00B3100D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educational technology</w:t>
      </w:r>
      <w:r w:rsidR="007B1EC3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for instance online </w:t>
      </w:r>
      <w:r w:rsidR="007B1EC3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simulation</w:t>
      </w:r>
      <w:r w:rsidR="008E0D84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7B1EC3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techniques</w:t>
      </w:r>
      <w:r w:rsidR="00B3100D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317438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Another </w:t>
      </w:r>
      <w:r w:rsidR="00465762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avenue in this regard will involve </w:t>
      </w:r>
      <w:r w:rsidR="009543BD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remaining</w:t>
      </w:r>
      <w:r w:rsidR="00465762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informed about policy changes, such as </w:t>
      </w:r>
      <w:r w:rsidR="0056176E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healthcare regulations</w:t>
      </w:r>
      <w:r w:rsidR="0056176E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r w:rsidR="00465762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accreditation standards, and </w:t>
      </w:r>
      <w:r w:rsidR="0056176E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education policies</w:t>
      </w:r>
      <w:r w:rsidR="0056176E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to ensure my professional practices align with recent expectations and quality standards</w:t>
      </w:r>
      <w:r w:rsidR="00172433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</w:t>
      </w:r>
      <w:r w:rsidR="00172433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Drude</w:t>
      </w:r>
      <w:r w:rsidR="00172433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2019)</w:t>
      </w:r>
      <w:r w:rsidR="0056176E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56176E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DE2BA5" w:rsidRPr="00B22826" w:rsidRDefault="00DE2BA5" w:rsidP="00B22826">
      <w:pPr>
        <w:spacing w:after="0"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B2282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Topic 5 B</w:t>
      </w:r>
    </w:p>
    <w:p w:rsidR="00DE2BA5" w:rsidRPr="00160F32" w:rsidRDefault="00A75DFB" w:rsidP="002F0CB7">
      <w:pPr>
        <w:spacing w:after="0" w:line="480" w:lineRule="auto"/>
        <w:ind w:firstLine="72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Scholarship opportunities for nurse educators provide financial assistance, recognition, and resources for educators to pursue advanced education, engage in research, and contribute to the scholarly community. </w:t>
      </w:r>
      <w:r w:rsidR="00B545D9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Examples of such opportunities include the National League for Nursing (NLN) Foundation scholarships</w:t>
      </w:r>
      <w:r w:rsidR="00214654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that cover tuition and fees for advanced degrees, attendance at conferences, or participation in professional development programs.</w:t>
      </w:r>
      <w:r w:rsidR="00B545D9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B82527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Similarly, the American Association of Colleges of Nursing (AACN) Faculty Scholars Program offers financial support, mentoring, and leadership development opportunities for doctoral-prepared nurse faculty</w:t>
      </w:r>
      <w:r w:rsidR="002166CF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</w:t>
      </w:r>
      <w:r w:rsidR="002166CF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Ea</w:t>
      </w:r>
      <w:r w:rsidR="002166CF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2021)</w:t>
      </w:r>
      <w:r w:rsidR="00CF177D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Thirdly, the Sigma Theta Tau International (STTI) </w:t>
      </w:r>
      <w:r w:rsidR="008F2B62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provide </w:t>
      </w:r>
      <w:r w:rsidR="008F2B62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scholarships </w:t>
      </w:r>
      <w:r w:rsidR="008F2B62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opportunities to explore leadership principles, collaborate with other nurse educators, and implement evidence-based strategies in their teaching practices</w:t>
      </w:r>
      <w:r w:rsidR="00160F32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</w:t>
      </w:r>
      <w:r w:rsidR="00160F32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Madigan</w:t>
      </w:r>
      <w:r w:rsidR="00160F32"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2020)</w:t>
      </w:r>
      <w:r w:rsidR="008F2B62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B82527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4D7D27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Participating in scholarships </w:t>
      </w:r>
      <w:r w:rsidR="00CA1EEA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and research </w:t>
      </w:r>
      <w:r w:rsidR="004D7D27" w:rsidRPr="00160F3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not only contributes to the body of knowledge but also allows a nurse educator to integrate current evidence into their teaching practices</w:t>
      </w:r>
      <w:r w:rsidR="00E010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E010F5" w:rsidRDefault="00E010F5" w:rsidP="00B22826">
      <w:pPr>
        <w:spacing w:after="0"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E2BA5" w:rsidRPr="00B22826" w:rsidRDefault="00DE2BA5" w:rsidP="00B22826">
      <w:pPr>
        <w:spacing w:after="0"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B2282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References</w:t>
      </w:r>
    </w:p>
    <w:p w:rsidR="002F0CB7" w:rsidRPr="00160F32" w:rsidRDefault="002F0CB7" w:rsidP="002F0C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Drude, K. P., Maheu, M., &amp; Hilty, D. M. (2019). Continuing professional development: Reflections on a lifelong learning process. </w:t>
      </w:r>
      <w:r w:rsidRPr="00160F3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Psychiatric Clinics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60F3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42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(3), 447-461.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https://doi.org/10.1016/j.psc.2019.05.002</w:t>
      </w:r>
    </w:p>
    <w:p w:rsidR="002F0CB7" w:rsidRPr="00160F32" w:rsidRDefault="002F0CB7" w:rsidP="002F0C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Ea, E. E., Alfes, C. M., Chavez, F., Rafferty, M. A., &amp; Fitzpatrick, J. J. (2021). Preparing the doctor of nursing practice graduates to lead nursing education: Ideas, strategies, recommendations, and implications. </w:t>
      </w:r>
      <w:r w:rsidRPr="00160F3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Professional Nursing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60F3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37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(3), 529-533.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https://doi.org/10.1016/j.profnurs.2021.02.005</w:t>
      </w:r>
    </w:p>
    <w:p w:rsidR="002F0CB7" w:rsidRPr="00160F32" w:rsidRDefault="002F0CB7" w:rsidP="002F0C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Madigan, E. A., Howard, M. S., &amp; Perkins, D. E. (2020). Sigma Theta Tau International. </w:t>
      </w:r>
      <w:r w:rsidRPr="00160F3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Advanced Practice Nursing Leadership: A Global Perspective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>, 47-59.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0F32">
        <w:rPr>
          <w:rFonts w:ascii="Times New Roman" w:hAnsi="Times New Roman" w:cs="Times New Roman"/>
          <w:sz w:val="24"/>
          <w:szCs w:val="24"/>
          <w:shd w:val="clear" w:color="auto" w:fill="FCFCFC"/>
        </w:rPr>
        <w:t>https://doi.org/10.1007/978-3-030-20550-8_5</w:t>
      </w:r>
    </w:p>
    <w:sectPr w:rsidR="002F0CB7" w:rsidRPr="00160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11"/>
    <w:rsid w:val="00043615"/>
    <w:rsid w:val="00053B80"/>
    <w:rsid w:val="00081A65"/>
    <w:rsid w:val="00113EAD"/>
    <w:rsid w:val="00141254"/>
    <w:rsid w:val="00160F32"/>
    <w:rsid w:val="00172433"/>
    <w:rsid w:val="001B1D46"/>
    <w:rsid w:val="001C2BCD"/>
    <w:rsid w:val="001C769B"/>
    <w:rsid w:val="001D370A"/>
    <w:rsid w:val="00207998"/>
    <w:rsid w:val="00214654"/>
    <w:rsid w:val="002166CF"/>
    <w:rsid w:val="0025210B"/>
    <w:rsid w:val="0026748D"/>
    <w:rsid w:val="002A2929"/>
    <w:rsid w:val="002C4AF8"/>
    <w:rsid w:val="002D00ED"/>
    <w:rsid w:val="002F0CB7"/>
    <w:rsid w:val="00303B1D"/>
    <w:rsid w:val="00317438"/>
    <w:rsid w:val="003267D5"/>
    <w:rsid w:val="0035370C"/>
    <w:rsid w:val="00366507"/>
    <w:rsid w:val="00380821"/>
    <w:rsid w:val="003851C1"/>
    <w:rsid w:val="003952A5"/>
    <w:rsid w:val="003F390C"/>
    <w:rsid w:val="004071BF"/>
    <w:rsid w:val="004623AB"/>
    <w:rsid w:val="00465762"/>
    <w:rsid w:val="00491601"/>
    <w:rsid w:val="00491B45"/>
    <w:rsid w:val="004B53E6"/>
    <w:rsid w:val="004C2067"/>
    <w:rsid w:val="004D7D27"/>
    <w:rsid w:val="005019F1"/>
    <w:rsid w:val="00537464"/>
    <w:rsid w:val="0055401D"/>
    <w:rsid w:val="0056176E"/>
    <w:rsid w:val="00583727"/>
    <w:rsid w:val="00591676"/>
    <w:rsid w:val="005B4D2B"/>
    <w:rsid w:val="005F70DD"/>
    <w:rsid w:val="00661A22"/>
    <w:rsid w:val="006714E9"/>
    <w:rsid w:val="006905E0"/>
    <w:rsid w:val="006A1DAB"/>
    <w:rsid w:val="006B6FAE"/>
    <w:rsid w:val="006C2B74"/>
    <w:rsid w:val="00724ECC"/>
    <w:rsid w:val="007328D3"/>
    <w:rsid w:val="00735AFA"/>
    <w:rsid w:val="007A0C71"/>
    <w:rsid w:val="007B1EC3"/>
    <w:rsid w:val="007E00E8"/>
    <w:rsid w:val="007E150F"/>
    <w:rsid w:val="007F7FB7"/>
    <w:rsid w:val="00813CE3"/>
    <w:rsid w:val="0084493E"/>
    <w:rsid w:val="00876963"/>
    <w:rsid w:val="008808EF"/>
    <w:rsid w:val="008835E9"/>
    <w:rsid w:val="008A50AB"/>
    <w:rsid w:val="008E0D84"/>
    <w:rsid w:val="008F2B62"/>
    <w:rsid w:val="009543BD"/>
    <w:rsid w:val="009568C0"/>
    <w:rsid w:val="00981680"/>
    <w:rsid w:val="00990DA0"/>
    <w:rsid w:val="009B6D9E"/>
    <w:rsid w:val="009D0BF8"/>
    <w:rsid w:val="009F026C"/>
    <w:rsid w:val="00A06E85"/>
    <w:rsid w:val="00A4291E"/>
    <w:rsid w:val="00A43274"/>
    <w:rsid w:val="00A5184B"/>
    <w:rsid w:val="00A75DFB"/>
    <w:rsid w:val="00A8431A"/>
    <w:rsid w:val="00A9728C"/>
    <w:rsid w:val="00AB0B59"/>
    <w:rsid w:val="00AD0B6D"/>
    <w:rsid w:val="00AE69AA"/>
    <w:rsid w:val="00B14436"/>
    <w:rsid w:val="00B22826"/>
    <w:rsid w:val="00B3100D"/>
    <w:rsid w:val="00B36F73"/>
    <w:rsid w:val="00B37357"/>
    <w:rsid w:val="00B545D9"/>
    <w:rsid w:val="00B6017F"/>
    <w:rsid w:val="00B82527"/>
    <w:rsid w:val="00C041D9"/>
    <w:rsid w:val="00C07DED"/>
    <w:rsid w:val="00C601E9"/>
    <w:rsid w:val="00C6132B"/>
    <w:rsid w:val="00CA1073"/>
    <w:rsid w:val="00CA1EEA"/>
    <w:rsid w:val="00CB0E60"/>
    <w:rsid w:val="00CF177D"/>
    <w:rsid w:val="00CF6B9F"/>
    <w:rsid w:val="00D04011"/>
    <w:rsid w:val="00D05EA4"/>
    <w:rsid w:val="00D26B59"/>
    <w:rsid w:val="00D33AFC"/>
    <w:rsid w:val="00D379AA"/>
    <w:rsid w:val="00D734CE"/>
    <w:rsid w:val="00D7376A"/>
    <w:rsid w:val="00DA260C"/>
    <w:rsid w:val="00DB5C9A"/>
    <w:rsid w:val="00DB6712"/>
    <w:rsid w:val="00DE2BA5"/>
    <w:rsid w:val="00E010F5"/>
    <w:rsid w:val="00E0269E"/>
    <w:rsid w:val="00E34983"/>
    <w:rsid w:val="00E4303D"/>
    <w:rsid w:val="00E461DE"/>
    <w:rsid w:val="00E54D02"/>
    <w:rsid w:val="00E95104"/>
    <w:rsid w:val="00E958F3"/>
    <w:rsid w:val="00EF61D6"/>
    <w:rsid w:val="00F313AE"/>
    <w:rsid w:val="00F6061B"/>
    <w:rsid w:val="00F6722F"/>
    <w:rsid w:val="00F73E19"/>
    <w:rsid w:val="00F86801"/>
    <w:rsid w:val="00FB2E8B"/>
    <w:rsid w:val="00FC4378"/>
    <w:rsid w:val="00F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781B"/>
  <w15:chartTrackingRefBased/>
  <w15:docId w15:val="{9BD6874E-1E68-4DA3-844A-BCAC7260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E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029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7/978-981-13-8902-3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3</cp:revision>
  <dcterms:created xsi:type="dcterms:W3CDTF">2023-11-09T20:20:00Z</dcterms:created>
  <dcterms:modified xsi:type="dcterms:W3CDTF">2023-11-10T00:00:00Z</dcterms:modified>
</cp:coreProperties>
</file>