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2202" w14:textId="77777777" w:rsidR="006650BE" w:rsidRPr="006650BE" w:rsidRDefault="006650BE" w:rsidP="006650BE">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6650BE">
        <w:rPr>
          <w:rFonts w:ascii="Times New Roman" w:eastAsia="Times New Roman" w:hAnsi="Times New Roman" w:cs="Times New Roman"/>
          <w:caps/>
          <w:color w:val="6A737B"/>
          <w:kern w:val="0"/>
          <w:sz w:val="18"/>
          <w:szCs w:val="18"/>
          <w14:ligatures w14:val="none"/>
        </w:rPr>
        <w:t>FORUM</w:t>
      </w:r>
    </w:p>
    <w:p w14:paraId="3DCE8BCE" w14:textId="77777777" w:rsidR="006650BE" w:rsidRPr="006650BE" w:rsidRDefault="006650BE" w:rsidP="006650BE">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6650BE">
        <w:rPr>
          <w:rFonts w:ascii="var(--font-family-display)" w:eastAsia="Times New Roman" w:hAnsi="var(--font-family-display)" w:cs="Times New Roman"/>
          <w:b/>
          <w:bCs/>
          <w:kern w:val="36"/>
          <w:sz w:val="48"/>
          <w:szCs w:val="48"/>
          <w14:ligatures w14:val="none"/>
        </w:rPr>
        <w:t>Week 6 Discussion: Prescriptive Authority: State Regulations</w:t>
      </w:r>
    </w:p>
    <w:p w14:paraId="37D638F3" w14:textId="77777777" w:rsidR="006650BE" w:rsidRPr="006650BE" w:rsidRDefault="006650BE" w:rsidP="006650B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6650BE">
          <w:rPr>
            <w:rFonts w:ascii="Times New Roman" w:eastAsia="Times New Roman" w:hAnsi="Times New Roman" w:cs="Times New Roman"/>
            <w:color w:val="0000FF"/>
            <w:kern w:val="0"/>
            <w:sz w:val="24"/>
            <w:szCs w:val="24"/>
            <w:u w:val="single"/>
            <w14:ligatures w14:val="none"/>
          </w:rPr>
          <w:t>Dashboard</w:t>
        </w:r>
      </w:hyperlink>
    </w:p>
    <w:p w14:paraId="30539752" w14:textId="77777777" w:rsidR="006650BE" w:rsidRPr="006650BE" w:rsidRDefault="006650BE" w:rsidP="006650B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6650BE">
          <w:rPr>
            <w:rFonts w:ascii="Times New Roman" w:eastAsia="Times New Roman" w:hAnsi="Times New Roman" w:cs="Times New Roman"/>
            <w:color w:val="0000FF"/>
            <w:kern w:val="0"/>
            <w:sz w:val="24"/>
            <w:szCs w:val="24"/>
            <w:u w:val="single"/>
            <w14:ligatures w14:val="none"/>
          </w:rPr>
          <w:t>My courses</w:t>
        </w:r>
      </w:hyperlink>
    </w:p>
    <w:p w14:paraId="11E104DA" w14:textId="77777777" w:rsidR="006650BE" w:rsidRPr="006650BE" w:rsidRDefault="006650BE" w:rsidP="006650B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8-02-23PCFA Role &amp; Issues/Adv Practice" w:history="1">
        <w:r w:rsidRPr="006650BE">
          <w:rPr>
            <w:rFonts w:ascii="Times New Roman" w:eastAsia="Times New Roman" w:hAnsi="Times New Roman" w:cs="Times New Roman"/>
            <w:color w:val="0000FF"/>
            <w:kern w:val="0"/>
            <w:sz w:val="24"/>
            <w:szCs w:val="24"/>
            <w:u w:val="single"/>
            <w14:ligatures w14:val="none"/>
          </w:rPr>
          <w:t>NU-668-02-23PCFA</w:t>
        </w:r>
      </w:hyperlink>
    </w:p>
    <w:p w14:paraId="0083CD6E" w14:textId="77777777" w:rsidR="006650BE" w:rsidRPr="006650BE" w:rsidRDefault="006650BE" w:rsidP="006650B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50BE">
        <w:rPr>
          <w:rFonts w:ascii="Times New Roman" w:eastAsia="Times New Roman" w:hAnsi="Times New Roman" w:cs="Times New Roman"/>
          <w:kern w:val="0"/>
          <w:sz w:val="24"/>
          <w:szCs w:val="24"/>
          <w14:ligatures w14:val="none"/>
        </w:rPr>
        <w:t>Week 6: Prescriptive Authority: State and Federal Regulations</w:t>
      </w:r>
    </w:p>
    <w:p w14:paraId="5B6CAB35" w14:textId="77777777" w:rsidR="006650BE" w:rsidRPr="006650BE" w:rsidRDefault="006650BE" w:rsidP="006650B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6650BE">
          <w:rPr>
            <w:rFonts w:ascii="Times New Roman" w:eastAsia="Times New Roman" w:hAnsi="Times New Roman" w:cs="Times New Roman"/>
            <w:color w:val="0000FF"/>
            <w:kern w:val="0"/>
            <w:sz w:val="24"/>
            <w:szCs w:val="24"/>
            <w:u w:val="single"/>
            <w14:ligatures w14:val="none"/>
          </w:rPr>
          <w:t>Week 6 Discussion: Prescriptive Authority: State Regulations</w:t>
        </w:r>
      </w:hyperlink>
    </w:p>
    <w:p w14:paraId="72F0FD93" w14:textId="77777777" w:rsidR="006650BE" w:rsidRPr="006650BE" w:rsidRDefault="006650BE" w:rsidP="006650BE">
      <w:pPr>
        <w:shd w:val="clear" w:color="auto" w:fill="FFFFFF"/>
        <w:spacing w:after="0" w:line="240" w:lineRule="auto"/>
        <w:rPr>
          <w:rFonts w:ascii="Roboto" w:eastAsia="Times New Roman" w:hAnsi="Roboto" w:cs="Times New Roman"/>
          <w:color w:val="1D2125"/>
          <w:kern w:val="0"/>
          <w:sz w:val="23"/>
          <w:szCs w:val="23"/>
          <w14:ligatures w14:val="none"/>
        </w:rPr>
      </w:pPr>
      <w:r w:rsidRPr="006650BE">
        <w:rPr>
          <w:rFonts w:ascii="Roboto" w:eastAsia="Times New Roman" w:hAnsi="Roboto" w:cs="Times New Roman"/>
          <w:color w:val="1D2125"/>
          <w:kern w:val="0"/>
          <w:sz w:val="23"/>
          <w:szCs w:val="23"/>
          <w:bdr w:val="none" w:sz="0" w:space="0" w:color="auto" w:frame="1"/>
          <w14:ligatures w14:val="none"/>
        </w:rPr>
        <w:t>Open course index</w:t>
      </w:r>
    </w:p>
    <w:p w14:paraId="223CD63B" w14:textId="77777777" w:rsidR="006650BE" w:rsidRPr="006650BE" w:rsidRDefault="006650BE" w:rsidP="006650BE">
      <w:pPr>
        <w:shd w:val="clear" w:color="auto" w:fill="F8F9FA"/>
        <w:spacing w:after="0" w:line="240" w:lineRule="auto"/>
        <w:rPr>
          <w:rFonts w:ascii="Roboto" w:eastAsia="Times New Roman" w:hAnsi="Roboto" w:cs="Times New Roman"/>
          <w:color w:val="1D2125"/>
          <w:kern w:val="0"/>
          <w:sz w:val="23"/>
          <w:szCs w:val="23"/>
          <w14:ligatures w14:val="none"/>
        </w:rPr>
      </w:pPr>
      <w:r w:rsidRPr="006650BE">
        <w:rPr>
          <w:rFonts w:ascii="Roboto" w:eastAsia="Times New Roman" w:hAnsi="Roboto" w:cs="Times New Roman"/>
          <w:color w:val="1D2125"/>
          <w:kern w:val="0"/>
          <w:sz w:val="23"/>
          <w:szCs w:val="23"/>
          <w:bdr w:val="none" w:sz="0" w:space="0" w:color="auto" w:frame="1"/>
          <w14:ligatures w14:val="none"/>
        </w:rPr>
        <w:t>Completion requirements</w:t>
      </w:r>
    </w:p>
    <w:p w14:paraId="12F36995" w14:textId="77777777" w:rsidR="006650BE" w:rsidRPr="006650BE" w:rsidRDefault="006650BE" w:rsidP="006650BE">
      <w:pPr>
        <w:shd w:val="clear" w:color="auto" w:fill="F8F9FA"/>
        <w:spacing w:after="0" w:line="240" w:lineRule="auto"/>
        <w:rPr>
          <w:rFonts w:ascii="Roboto" w:eastAsia="Times New Roman" w:hAnsi="Roboto" w:cs="Times New Roman"/>
          <w:color w:val="1D2125"/>
          <w:kern w:val="0"/>
          <w:sz w:val="23"/>
          <w:szCs w:val="23"/>
          <w14:ligatures w14:val="none"/>
        </w:rPr>
      </w:pPr>
      <w:r w:rsidRPr="006650BE">
        <w:rPr>
          <w:rFonts w:ascii="Roboto" w:eastAsia="Times New Roman" w:hAnsi="Roboto" w:cs="Times New Roman"/>
          <w:b/>
          <w:bCs/>
          <w:color w:val="1D2125"/>
          <w:kern w:val="0"/>
          <w:sz w:val="18"/>
          <w:szCs w:val="18"/>
          <w:shd w:val="clear" w:color="auto" w:fill="E9ECEF"/>
          <w14:ligatures w14:val="none"/>
        </w:rPr>
        <w:t>To do: </w:t>
      </w:r>
      <w:r w:rsidRPr="006650BE">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6650BE">
        <w:rPr>
          <w:rFonts w:ascii="Roboto" w:eastAsia="Times New Roman" w:hAnsi="Roboto" w:cs="Times New Roman"/>
          <w:color w:val="1D2125"/>
          <w:kern w:val="0"/>
          <w:sz w:val="18"/>
          <w:szCs w:val="18"/>
          <w:shd w:val="clear" w:color="auto" w:fill="E9ECEF"/>
          <w14:ligatures w14:val="none"/>
        </w:rPr>
        <w:t>2</w:t>
      </w:r>
      <w:proofErr w:type="gramEnd"/>
    </w:p>
    <w:p w14:paraId="1F262BEF" w14:textId="77777777" w:rsidR="006650BE" w:rsidRPr="006650BE" w:rsidRDefault="006650BE" w:rsidP="006650B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50BE">
        <w:rPr>
          <w:rFonts w:ascii="Roboto" w:eastAsia="Times New Roman" w:hAnsi="Roboto" w:cs="Times New Roman"/>
          <w:b/>
          <w:bCs/>
          <w:color w:val="1D2125"/>
          <w:kern w:val="0"/>
          <w:sz w:val="23"/>
          <w:szCs w:val="23"/>
          <w14:ligatures w14:val="none"/>
        </w:rPr>
        <w:t>Value:</w:t>
      </w:r>
      <w:r w:rsidRPr="006650BE">
        <w:rPr>
          <w:rFonts w:ascii="Roboto" w:eastAsia="Times New Roman" w:hAnsi="Roboto" w:cs="Times New Roman"/>
          <w:color w:val="1D2125"/>
          <w:kern w:val="0"/>
          <w:sz w:val="23"/>
          <w:szCs w:val="23"/>
          <w14:ligatures w14:val="none"/>
        </w:rPr>
        <w:t> 100 points</w:t>
      </w:r>
    </w:p>
    <w:p w14:paraId="16702926" w14:textId="77777777" w:rsidR="006650BE" w:rsidRPr="006650BE" w:rsidRDefault="006650BE" w:rsidP="006650B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50BE">
        <w:rPr>
          <w:rFonts w:ascii="Roboto" w:eastAsia="Times New Roman" w:hAnsi="Roboto" w:cs="Times New Roman"/>
          <w:b/>
          <w:bCs/>
          <w:color w:val="1D2125"/>
          <w:kern w:val="0"/>
          <w:sz w:val="23"/>
          <w:szCs w:val="23"/>
          <w14:ligatures w14:val="none"/>
        </w:rPr>
        <w:t>Due:</w:t>
      </w:r>
      <w:r w:rsidRPr="006650BE">
        <w:rPr>
          <w:rFonts w:ascii="Roboto" w:eastAsia="Times New Roman" w:hAnsi="Roboto" w:cs="Times New Roman"/>
          <w:color w:val="1D2125"/>
          <w:kern w:val="0"/>
          <w:sz w:val="23"/>
          <w:szCs w:val="23"/>
          <w14:ligatures w14:val="none"/>
        </w:rPr>
        <w:t> </w:t>
      </w:r>
      <w:proofErr w:type="gramStart"/>
      <w:r w:rsidRPr="006650BE">
        <w:rPr>
          <w:rFonts w:ascii="Roboto" w:eastAsia="Times New Roman" w:hAnsi="Roboto" w:cs="Times New Roman"/>
          <w:color w:val="1D2125"/>
          <w:kern w:val="0"/>
          <w:sz w:val="23"/>
          <w:szCs w:val="23"/>
          <w14:ligatures w14:val="none"/>
        </w:rPr>
        <w:t>In an effort to</w:t>
      </w:r>
      <w:proofErr w:type="gramEnd"/>
      <w:r w:rsidRPr="006650BE">
        <w:rPr>
          <w:rFonts w:ascii="Roboto" w:eastAsia="Times New Roman" w:hAnsi="Roboto" w:cs="Times New Roman"/>
          <w:color w:val="1D2125"/>
          <w:kern w:val="0"/>
          <w:sz w:val="23"/>
          <w:szCs w:val="23"/>
          <w14:ligatures w14:val="none"/>
        </w:rPr>
        <w:t xml:space="preserve"> facilitate scholarly discourse, create your initial post by </w:t>
      </w:r>
      <w:r w:rsidRPr="006650BE">
        <w:rPr>
          <w:rFonts w:ascii="Roboto" w:eastAsia="Times New Roman" w:hAnsi="Roboto" w:cs="Times New Roman"/>
          <w:b/>
          <w:bCs/>
          <w:color w:val="1D2125"/>
          <w:kern w:val="0"/>
          <w:sz w:val="23"/>
          <w:szCs w:val="23"/>
          <w14:ligatures w14:val="none"/>
        </w:rPr>
        <w:t>Day 3</w:t>
      </w:r>
      <w:r w:rsidRPr="006650BE">
        <w:rPr>
          <w:rFonts w:ascii="Roboto" w:eastAsia="Times New Roman" w:hAnsi="Roboto" w:cs="Times New Roman"/>
          <w:color w:val="1D2125"/>
          <w:kern w:val="0"/>
          <w:sz w:val="23"/>
          <w:szCs w:val="23"/>
          <w14:ligatures w14:val="none"/>
        </w:rPr>
        <w:t>, and reply to two of your classmates by </w:t>
      </w:r>
      <w:r w:rsidRPr="006650BE">
        <w:rPr>
          <w:rFonts w:ascii="Roboto" w:eastAsia="Times New Roman" w:hAnsi="Roboto" w:cs="Times New Roman"/>
          <w:b/>
          <w:bCs/>
          <w:color w:val="1D2125"/>
          <w:kern w:val="0"/>
          <w:sz w:val="23"/>
          <w:szCs w:val="23"/>
          <w14:ligatures w14:val="none"/>
        </w:rPr>
        <w:t>Day 7</w:t>
      </w:r>
      <w:r w:rsidRPr="006650BE">
        <w:rPr>
          <w:rFonts w:ascii="Roboto" w:eastAsia="Times New Roman" w:hAnsi="Roboto" w:cs="Times New Roman"/>
          <w:color w:val="1D2125"/>
          <w:kern w:val="0"/>
          <w:sz w:val="23"/>
          <w:szCs w:val="23"/>
          <w14:ligatures w14:val="none"/>
        </w:rPr>
        <w:t>.</w:t>
      </w:r>
    </w:p>
    <w:p w14:paraId="67E7488E" w14:textId="77777777" w:rsidR="006650BE" w:rsidRPr="006650BE" w:rsidRDefault="006650BE" w:rsidP="006650B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50BE">
        <w:rPr>
          <w:rFonts w:ascii="Roboto" w:eastAsia="Times New Roman" w:hAnsi="Roboto" w:cs="Times New Roman"/>
          <w:b/>
          <w:bCs/>
          <w:color w:val="1D2125"/>
          <w:kern w:val="0"/>
          <w:sz w:val="23"/>
          <w:szCs w:val="23"/>
          <w14:ligatures w14:val="none"/>
        </w:rPr>
        <w:t>Grading Category:</w:t>
      </w:r>
      <w:r w:rsidRPr="006650BE">
        <w:rPr>
          <w:rFonts w:ascii="Roboto" w:eastAsia="Times New Roman" w:hAnsi="Roboto" w:cs="Times New Roman"/>
          <w:color w:val="1D2125"/>
          <w:kern w:val="0"/>
          <w:sz w:val="23"/>
          <w:szCs w:val="23"/>
          <w14:ligatures w14:val="none"/>
        </w:rPr>
        <w:t> Discussions</w:t>
      </w:r>
    </w:p>
    <w:p w14:paraId="2ED760CE" w14:textId="77777777" w:rsidR="006650BE" w:rsidRPr="006650BE" w:rsidRDefault="006650BE" w:rsidP="006650B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650BE">
        <w:rPr>
          <w:rFonts w:ascii="var(--font-family-display)" w:eastAsia="Times New Roman" w:hAnsi="var(--font-family-display)" w:cs="Times New Roman"/>
          <w:b/>
          <w:bCs/>
          <w:color w:val="1D2125"/>
          <w:kern w:val="0"/>
          <w:sz w:val="27"/>
          <w:szCs w:val="27"/>
          <w14:ligatures w14:val="none"/>
        </w:rPr>
        <w:t>Initial Post</w:t>
      </w:r>
    </w:p>
    <w:p w14:paraId="17A983EC" w14:textId="77777777" w:rsidR="006650BE" w:rsidRPr="006650BE" w:rsidRDefault="006650BE" w:rsidP="006650B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50BE">
        <w:rPr>
          <w:rFonts w:ascii="Roboto" w:eastAsia="Times New Roman" w:hAnsi="Roboto" w:cs="Times New Roman"/>
          <w:color w:val="1D2125"/>
          <w:kern w:val="0"/>
          <w:sz w:val="23"/>
          <w:szCs w:val="23"/>
          <w14:ligatures w14:val="none"/>
        </w:rPr>
        <w:t>To get started, review the </w:t>
      </w:r>
      <w:hyperlink r:id="rId9" w:tgtFrame="_blank" w:history="1">
        <w:r w:rsidRPr="006650BE">
          <w:rPr>
            <w:rFonts w:ascii="Roboto" w:eastAsia="Times New Roman" w:hAnsi="Roboto" w:cs="Times New Roman"/>
            <w:color w:val="0000FF"/>
            <w:kern w:val="0"/>
            <w:sz w:val="23"/>
            <w:szCs w:val="23"/>
            <w:u w:val="single"/>
            <w14:ligatures w14:val="none"/>
          </w:rPr>
          <w:t>Nurse Practitioner Interactive Map</w:t>
        </w:r>
      </w:hyperlink>
      <w:r w:rsidRPr="006650BE">
        <w:rPr>
          <w:rFonts w:ascii="Roboto" w:eastAsia="Times New Roman" w:hAnsi="Roboto" w:cs="Times New Roman"/>
          <w:color w:val="1D2125"/>
          <w:kern w:val="0"/>
          <w:sz w:val="23"/>
          <w:szCs w:val="23"/>
          <w14:ligatures w14:val="none"/>
        </w:rPr>
        <w:t>.</w:t>
      </w:r>
    </w:p>
    <w:p w14:paraId="5D36BA57" w14:textId="77777777" w:rsidR="006650BE" w:rsidRPr="006650BE" w:rsidRDefault="006650BE" w:rsidP="006650B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50BE">
        <w:rPr>
          <w:rFonts w:ascii="Roboto" w:eastAsia="Times New Roman" w:hAnsi="Roboto" w:cs="Times New Roman"/>
          <w:color w:val="1D2125"/>
          <w:kern w:val="0"/>
          <w:sz w:val="23"/>
          <w:szCs w:val="23"/>
          <w14:ligatures w14:val="none"/>
        </w:rPr>
        <w:t>In your initial post, please identify the prescriptive authority regulations in the state where you are going to practice. Are there any restrictions, supervision, or collaboration required from a physician? If so, please explain. If you will be practicing in multiple states, do the regulations in those states differ? If you are in a clinical placement, please ask your preceptors about the prescriptive regulations and if an agreement is needed. If so, ask to see a copy of the agreement so that you can review what will be required when you begin to practice. Share with one another on the discussion board what you have found. If you are precepting at more than one facility, discuss whether these agreements differ at all, what your thoughts are about any differences, and which agreements you like best.</w:t>
      </w:r>
    </w:p>
    <w:p w14:paraId="179791FF" w14:textId="77777777" w:rsidR="006650BE" w:rsidRDefault="006650BE"/>
    <w:p w14:paraId="7A7E66F0" w14:textId="77777777" w:rsidR="006650BE" w:rsidRDefault="006650BE"/>
    <w:p w14:paraId="5694DC3F" w14:textId="77777777" w:rsidR="006650BE" w:rsidRDefault="006650BE"/>
    <w:p w14:paraId="50C496EA" w14:textId="77777777" w:rsidR="006650BE" w:rsidRPr="006650BE" w:rsidRDefault="006650BE" w:rsidP="006650BE">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6650BE">
        <w:rPr>
          <w:rFonts w:ascii="Times New Roman" w:eastAsia="Times New Roman" w:hAnsi="Times New Roman" w:cs="Times New Roman"/>
          <w:caps/>
          <w:color w:val="6A737B"/>
          <w:kern w:val="0"/>
          <w:sz w:val="18"/>
          <w:szCs w:val="18"/>
          <w14:ligatures w14:val="none"/>
        </w:rPr>
        <w:t>ASSIGNMENT</w:t>
      </w:r>
    </w:p>
    <w:p w14:paraId="20DE6ADF" w14:textId="77777777" w:rsidR="006650BE" w:rsidRPr="006650BE" w:rsidRDefault="006650BE" w:rsidP="006650BE">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6650BE">
        <w:rPr>
          <w:rFonts w:ascii="var(--font-family-display)" w:eastAsia="Times New Roman" w:hAnsi="var(--font-family-display)" w:cs="Times New Roman"/>
          <w:b/>
          <w:bCs/>
          <w:kern w:val="36"/>
          <w:sz w:val="48"/>
          <w:szCs w:val="48"/>
          <w14:ligatures w14:val="none"/>
        </w:rPr>
        <w:lastRenderedPageBreak/>
        <w:t>Week 6 Assignment: Individual Professional Practice Document: Prescriptive Authority</w:t>
      </w:r>
    </w:p>
    <w:p w14:paraId="0FB6BB04" w14:textId="77777777" w:rsidR="006650BE" w:rsidRPr="006650BE" w:rsidRDefault="006650BE" w:rsidP="006650B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6650BE">
          <w:rPr>
            <w:rFonts w:ascii="Times New Roman" w:eastAsia="Times New Roman" w:hAnsi="Times New Roman" w:cs="Times New Roman"/>
            <w:color w:val="0000FF"/>
            <w:kern w:val="0"/>
            <w:sz w:val="24"/>
            <w:szCs w:val="24"/>
            <w:u w:val="single"/>
            <w14:ligatures w14:val="none"/>
          </w:rPr>
          <w:t>Dashboard</w:t>
        </w:r>
      </w:hyperlink>
    </w:p>
    <w:p w14:paraId="70313F4C" w14:textId="77777777" w:rsidR="006650BE" w:rsidRPr="006650BE" w:rsidRDefault="006650BE" w:rsidP="006650B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6650BE">
          <w:rPr>
            <w:rFonts w:ascii="Times New Roman" w:eastAsia="Times New Roman" w:hAnsi="Times New Roman" w:cs="Times New Roman"/>
            <w:color w:val="0000FF"/>
            <w:kern w:val="0"/>
            <w:sz w:val="24"/>
            <w:szCs w:val="24"/>
            <w:u w:val="single"/>
            <w14:ligatures w14:val="none"/>
          </w:rPr>
          <w:t>My courses</w:t>
        </w:r>
      </w:hyperlink>
    </w:p>
    <w:p w14:paraId="2C564551" w14:textId="77777777" w:rsidR="006650BE" w:rsidRPr="006650BE" w:rsidRDefault="006650BE" w:rsidP="006650B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NU-668-02-23PCFA Role &amp; Issues/Adv Practice" w:history="1">
        <w:r w:rsidRPr="006650BE">
          <w:rPr>
            <w:rFonts w:ascii="Times New Roman" w:eastAsia="Times New Roman" w:hAnsi="Times New Roman" w:cs="Times New Roman"/>
            <w:color w:val="0000FF"/>
            <w:kern w:val="0"/>
            <w:sz w:val="24"/>
            <w:szCs w:val="24"/>
            <w:u w:val="single"/>
            <w14:ligatures w14:val="none"/>
          </w:rPr>
          <w:t>NU-668-02-23PCFA</w:t>
        </w:r>
      </w:hyperlink>
    </w:p>
    <w:p w14:paraId="04ADEDE6" w14:textId="77777777" w:rsidR="006650BE" w:rsidRPr="006650BE" w:rsidRDefault="006650BE" w:rsidP="006650B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50BE">
        <w:rPr>
          <w:rFonts w:ascii="Times New Roman" w:eastAsia="Times New Roman" w:hAnsi="Times New Roman" w:cs="Times New Roman"/>
          <w:kern w:val="0"/>
          <w:sz w:val="24"/>
          <w:szCs w:val="24"/>
          <w14:ligatures w14:val="none"/>
        </w:rPr>
        <w:t>Week 6: Prescriptive Authority: State and Federal Regulations</w:t>
      </w:r>
    </w:p>
    <w:p w14:paraId="1F8C503F" w14:textId="77777777" w:rsidR="006650BE" w:rsidRPr="006650BE" w:rsidRDefault="006650BE" w:rsidP="006650B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Assignment" w:history="1">
        <w:r w:rsidRPr="006650BE">
          <w:rPr>
            <w:rFonts w:ascii="Times New Roman" w:eastAsia="Times New Roman" w:hAnsi="Times New Roman" w:cs="Times New Roman"/>
            <w:color w:val="0000FF"/>
            <w:kern w:val="0"/>
            <w:sz w:val="24"/>
            <w:szCs w:val="24"/>
            <w:u w:val="single"/>
            <w14:ligatures w14:val="none"/>
          </w:rPr>
          <w:t>Week 6 Assignment: Individual Professional Practice Document: Prescriptive Authority</w:t>
        </w:r>
      </w:hyperlink>
    </w:p>
    <w:p w14:paraId="64EF437F" w14:textId="77777777" w:rsidR="006650BE" w:rsidRPr="006650BE" w:rsidRDefault="006650BE" w:rsidP="006650BE">
      <w:pPr>
        <w:shd w:val="clear" w:color="auto" w:fill="FFFFFF"/>
        <w:spacing w:after="0" w:line="240" w:lineRule="auto"/>
        <w:rPr>
          <w:rFonts w:ascii="Roboto" w:eastAsia="Times New Roman" w:hAnsi="Roboto" w:cs="Times New Roman"/>
          <w:color w:val="1D2125"/>
          <w:kern w:val="0"/>
          <w:sz w:val="23"/>
          <w:szCs w:val="23"/>
          <w14:ligatures w14:val="none"/>
        </w:rPr>
      </w:pPr>
      <w:r w:rsidRPr="006650BE">
        <w:rPr>
          <w:rFonts w:ascii="Roboto" w:eastAsia="Times New Roman" w:hAnsi="Roboto" w:cs="Times New Roman"/>
          <w:color w:val="1D2125"/>
          <w:kern w:val="0"/>
          <w:sz w:val="23"/>
          <w:szCs w:val="23"/>
          <w:bdr w:val="none" w:sz="0" w:space="0" w:color="auto" w:frame="1"/>
          <w14:ligatures w14:val="none"/>
        </w:rPr>
        <w:t>Open course index</w:t>
      </w:r>
    </w:p>
    <w:p w14:paraId="49FD4B55" w14:textId="77777777" w:rsidR="006650BE" w:rsidRPr="006650BE" w:rsidRDefault="006650BE" w:rsidP="006650BE">
      <w:pPr>
        <w:shd w:val="clear" w:color="auto" w:fill="F8F9FA"/>
        <w:spacing w:after="0" w:line="240" w:lineRule="auto"/>
        <w:rPr>
          <w:rFonts w:ascii="Roboto" w:eastAsia="Times New Roman" w:hAnsi="Roboto" w:cs="Times New Roman"/>
          <w:color w:val="1D2125"/>
          <w:kern w:val="0"/>
          <w:sz w:val="23"/>
          <w:szCs w:val="23"/>
          <w14:ligatures w14:val="none"/>
        </w:rPr>
      </w:pPr>
      <w:r w:rsidRPr="006650BE">
        <w:rPr>
          <w:rFonts w:ascii="Roboto" w:eastAsia="Times New Roman" w:hAnsi="Roboto" w:cs="Times New Roman"/>
          <w:color w:val="1D2125"/>
          <w:kern w:val="0"/>
          <w:sz w:val="23"/>
          <w:szCs w:val="23"/>
          <w:bdr w:val="none" w:sz="0" w:space="0" w:color="auto" w:frame="1"/>
          <w14:ligatures w14:val="none"/>
        </w:rPr>
        <w:t>Completion requirements</w:t>
      </w:r>
    </w:p>
    <w:p w14:paraId="153FE0CF" w14:textId="77777777" w:rsidR="006650BE" w:rsidRPr="006650BE" w:rsidRDefault="006650BE" w:rsidP="006650BE">
      <w:pPr>
        <w:shd w:val="clear" w:color="auto" w:fill="F8F9FA"/>
        <w:spacing w:after="0" w:line="240" w:lineRule="auto"/>
        <w:rPr>
          <w:rFonts w:ascii="Roboto" w:eastAsia="Times New Roman" w:hAnsi="Roboto" w:cs="Times New Roman"/>
          <w:color w:val="1D2125"/>
          <w:kern w:val="0"/>
          <w:sz w:val="23"/>
          <w:szCs w:val="23"/>
          <w14:ligatures w14:val="none"/>
        </w:rPr>
      </w:pPr>
      <w:r w:rsidRPr="006650BE">
        <w:rPr>
          <w:rFonts w:ascii="Roboto" w:eastAsia="Times New Roman" w:hAnsi="Roboto" w:cs="Times New Roman"/>
          <w:b/>
          <w:bCs/>
          <w:color w:val="1D2125"/>
          <w:kern w:val="0"/>
          <w:sz w:val="18"/>
          <w:szCs w:val="18"/>
          <w:shd w:val="clear" w:color="auto" w:fill="E9ECEF"/>
          <w14:ligatures w14:val="none"/>
        </w:rPr>
        <w:t>To do: </w:t>
      </w:r>
      <w:r w:rsidRPr="006650BE">
        <w:rPr>
          <w:rFonts w:ascii="Roboto" w:eastAsia="Times New Roman" w:hAnsi="Roboto" w:cs="Times New Roman"/>
          <w:color w:val="1D2125"/>
          <w:kern w:val="0"/>
          <w:sz w:val="18"/>
          <w:szCs w:val="18"/>
          <w:shd w:val="clear" w:color="auto" w:fill="E9ECEF"/>
          <w14:ligatures w14:val="none"/>
        </w:rPr>
        <w:t xml:space="preserve">Make a </w:t>
      </w:r>
      <w:proofErr w:type="gramStart"/>
      <w:r w:rsidRPr="006650BE">
        <w:rPr>
          <w:rFonts w:ascii="Roboto" w:eastAsia="Times New Roman" w:hAnsi="Roboto" w:cs="Times New Roman"/>
          <w:color w:val="1D2125"/>
          <w:kern w:val="0"/>
          <w:sz w:val="18"/>
          <w:szCs w:val="18"/>
          <w:shd w:val="clear" w:color="auto" w:fill="E9ECEF"/>
          <w14:ligatures w14:val="none"/>
        </w:rPr>
        <w:t>submission</w:t>
      </w:r>
      <w:proofErr w:type="gramEnd"/>
    </w:p>
    <w:p w14:paraId="4EA03260" w14:textId="77777777" w:rsidR="006650BE" w:rsidRPr="006650BE" w:rsidRDefault="006650BE" w:rsidP="006650BE">
      <w:pPr>
        <w:shd w:val="clear" w:color="auto" w:fill="F8F9FA"/>
        <w:spacing w:after="0" w:line="240" w:lineRule="auto"/>
        <w:rPr>
          <w:rFonts w:ascii="Roboto" w:eastAsia="Times New Roman" w:hAnsi="Roboto" w:cs="Times New Roman"/>
          <w:color w:val="1D2125"/>
          <w:kern w:val="0"/>
          <w:sz w:val="23"/>
          <w:szCs w:val="23"/>
          <w14:ligatures w14:val="none"/>
        </w:rPr>
      </w:pPr>
      <w:r w:rsidRPr="006650BE">
        <w:rPr>
          <w:rFonts w:ascii="Roboto" w:eastAsia="Times New Roman" w:hAnsi="Roboto" w:cs="Times New Roman"/>
          <w:b/>
          <w:bCs/>
          <w:color w:val="1D2125"/>
          <w:kern w:val="0"/>
          <w:sz w:val="23"/>
          <w:szCs w:val="23"/>
          <w14:ligatures w14:val="none"/>
        </w:rPr>
        <w:t>Due:</w:t>
      </w:r>
      <w:r w:rsidRPr="006650BE">
        <w:rPr>
          <w:rFonts w:ascii="Roboto" w:eastAsia="Times New Roman" w:hAnsi="Roboto" w:cs="Times New Roman"/>
          <w:color w:val="1D2125"/>
          <w:kern w:val="0"/>
          <w:sz w:val="23"/>
          <w:szCs w:val="23"/>
          <w14:ligatures w14:val="none"/>
        </w:rPr>
        <w:t> Sunday, 8 October 2023, 11:55 PM</w:t>
      </w:r>
    </w:p>
    <w:p w14:paraId="72B96A28" w14:textId="77777777" w:rsidR="006650BE" w:rsidRPr="006650BE" w:rsidRDefault="006650BE" w:rsidP="006650B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50BE">
        <w:rPr>
          <w:rFonts w:ascii="Roboto" w:eastAsia="Times New Roman" w:hAnsi="Roboto" w:cs="Times New Roman"/>
          <w:b/>
          <w:bCs/>
          <w:color w:val="1D2125"/>
          <w:kern w:val="0"/>
          <w:sz w:val="23"/>
          <w:szCs w:val="23"/>
          <w14:ligatures w14:val="none"/>
        </w:rPr>
        <w:t>Value:</w:t>
      </w:r>
      <w:r w:rsidRPr="006650BE">
        <w:rPr>
          <w:rFonts w:ascii="Roboto" w:eastAsia="Times New Roman" w:hAnsi="Roboto" w:cs="Times New Roman"/>
          <w:color w:val="1D2125"/>
          <w:kern w:val="0"/>
          <w:sz w:val="23"/>
          <w:szCs w:val="23"/>
          <w14:ligatures w14:val="none"/>
        </w:rPr>
        <w:t> 100 points —This assignment is worth 3% of the total grade.</w:t>
      </w:r>
    </w:p>
    <w:p w14:paraId="4E2A8634" w14:textId="77777777" w:rsidR="006650BE" w:rsidRPr="006650BE" w:rsidRDefault="006650BE" w:rsidP="006650B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50BE">
        <w:rPr>
          <w:rFonts w:ascii="Roboto" w:eastAsia="Times New Roman" w:hAnsi="Roboto" w:cs="Times New Roman"/>
          <w:b/>
          <w:bCs/>
          <w:color w:val="1D2125"/>
          <w:kern w:val="0"/>
          <w:sz w:val="23"/>
          <w:szCs w:val="23"/>
          <w14:ligatures w14:val="none"/>
        </w:rPr>
        <w:t>Due:</w:t>
      </w:r>
      <w:r w:rsidRPr="006650BE">
        <w:rPr>
          <w:rFonts w:ascii="Roboto" w:eastAsia="Times New Roman" w:hAnsi="Roboto" w:cs="Times New Roman"/>
          <w:color w:val="1D2125"/>
          <w:kern w:val="0"/>
          <w:sz w:val="23"/>
          <w:szCs w:val="23"/>
          <w14:ligatures w14:val="none"/>
        </w:rPr>
        <w:t> Day 7</w:t>
      </w:r>
    </w:p>
    <w:p w14:paraId="506B5487" w14:textId="77777777" w:rsidR="006650BE" w:rsidRPr="006650BE" w:rsidRDefault="006650BE" w:rsidP="006650B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50BE">
        <w:rPr>
          <w:rFonts w:ascii="Roboto" w:eastAsia="Times New Roman" w:hAnsi="Roboto" w:cs="Times New Roman"/>
          <w:b/>
          <w:bCs/>
          <w:color w:val="1D2125"/>
          <w:kern w:val="0"/>
          <w:sz w:val="23"/>
          <w:szCs w:val="23"/>
          <w14:ligatures w14:val="none"/>
        </w:rPr>
        <w:t>Grading Category:</w:t>
      </w:r>
      <w:r w:rsidRPr="006650BE">
        <w:rPr>
          <w:rFonts w:ascii="Roboto" w:eastAsia="Times New Roman" w:hAnsi="Roboto" w:cs="Times New Roman"/>
          <w:color w:val="1D2125"/>
          <w:kern w:val="0"/>
          <w:sz w:val="23"/>
          <w:szCs w:val="23"/>
          <w14:ligatures w14:val="none"/>
        </w:rPr>
        <w:t> IPP Document Development</w:t>
      </w:r>
    </w:p>
    <w:p w14:paraId="40969E80" w14:textId="77777777" w:rsidR="006650BE" w:rsidRPr="006650BE" w:rsidRDefault="006650BE" w:rsidP="006650B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650BE">
        <w:rPr>
          <w:rFonts w:ascii="var(--font-family-display)" w:eastAsia="Times New Roman" w:hAnsi="var(--font-family-display)" w:cs="Times New Roman"/>
          <w:b/>
          <w:bCs/>
          <w:color w:val="1D2125"/>
          <w:kern w:val="0"/>
          <w:sz w:val="27"/>
          <w:szCs w:val="27"/>
          <w14:ligatures w14:val="none"/>
        </w:rPr>
        <w:t>Instructions</w:t>
      </w:r>
    </w:p>
    <w:p w14:paraId="6D4B7E12" w14:textId="77777777" w:rsidR="006650BE" w:rsidRPr="006650BE" w:rsidRDefault="006650BE" w:rsidP="006650B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50BE">
        <w:rPr>
          <w:rFonts w:ascii="Roboto" w:eastAsia="Times New Roman" w:hAnsi="Roboto" w:cs="Times New Roman"/>
          <w:color w:val="1D2125"/>
          <w:kern w:val="0"/>
          <w:sz w:val="23"/>
          <w:szCs w:val="23"/>
          <w14:ligatures w14:val="none"/>
        </w:rPr>
        <w:t>After passing your certification exam, the next step is to obtain your Nurse Practitioner license. Then you should apply for prescriptive authority in the state in which you plan to practice. In some states, this requires a collaborating/ supervising physician; in some states, there are restrictions for NP prescribing. After you obtain a state prescriptive license, you must apply for a federal Drug Enforcement Administration (DEA) certificate so that you can prescribe controlled substances. Use the following resources to complete this week’s IPPD assignment:</w:t>
      </w:r>
    </w:p>
    <w:p w14:paraId="0430761F" w14:textId="77777777" w:rsidR="006650BE" w:rsidRPr="006650BE" w:rsidRDefault="006650BE" w:rsidP="006650BE">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4" w:tgtFrame="_blank" w:history="1">
        <w:r w:rsidRPr="006650BE">
          <w:rPr>
            <w:rFonts w:ascii="Roboto" w:eastAsia="Times New Roman" w:hAnsi="Roboto" w:cs="Times New Roman"/>
            <w:color w:val="0000FF"/>
            <w:kern w:val="0"/>
            <w:sz w:val="23"/>
            <w:szCs w:val="23"/>
            <w:u w:val="single"/>
            <w14:ligatures w14:val="none"/>
          </w:rPr>
          <w:t>Nurse Practitioner Interactive Map</w:t>
        </w:r>
      </w:hyperlink>
    </w:p>
    <w:p w14:paraId="52304739" w14:textId="77777777" w:rsidR="006650BE" w:rsidRPr="006650BE" w:rsidRDefault="006650BE" w:rsidP="006650BE">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5" w:tgtFrame="_blank" w:history="1">
        <w:r w:rsidRPr="006650BE">
          <w:rPr>
            <w:rFonts w:ascii="Roboto" w:eastAsia="Times New Roman" w:hAnsi="Roboto" w:cs="Times New Roman"/>
            <w:color w:val="0000FF"/>
            <w:kern w:val="0"/>
            <w:sz w:val="23"/>
            <w:szCs w:val="23"/>
            <w:u w:val="single"/>
            <w14:ligatures w14:val="none"/>
          </w:rPr>
          <w:t>Drug Enforcement Administration (DEA)</w:t>
        </w:r>
      </w:hyperlink>
    </w:p>
    <w:p w14:paraId="212925E2" w14:textId="77777777" w:rsidR="006650BE" w:rsidRPr="006650BE" w:rsidRDefault="006650BE" w:rsidP="006650BE">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6" w:tgtFrame="_blank" w:history="1">
        <w:r w:rsidRPr="006650BE">
          <w:rPr>
            <w:rFonts w:ascii="Roboto" w:eastAsia="Times New Roman" w:hAnsi="Roboto" w:cs="Times New Roman"/>
            <w:color w:val="0000FF"/>
            <w:kern w:val="0"/>
            <w:sz w:val="23"/>
            <w:szCs w:val="23"/>
            <w:u w:val="single"/>
            <w14:ligatures w14:val="none"/>
          </w:rPr>
          <w:t>DEA Forms and Applications</w:t>
        </w:r>
      </w:hyperlink>
    </w:p>
    <w:p w14:paraId="429F1037" w14:textId="77777777" w:rsidR="006650BE" w:rsidRPr="006650BE" w:rsidRDefault="006650BE" w:rsidP="006650B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50BE">
        <w:rPr>
          <w:rFonts w:ascii="Roboto" w:eastAsia="Times New Roman" w:hAnsi="Roboto" w:cs="Times New Roman"/>
          <w:b/>
          <w:bCs/>
          <w:color w:val="1D2125"/>
          <w:kern w:val="0"/>
          <w:sz w:val="23"/>
          <w:szCs w:val="23"/>
          <w14:ligatures w14:val="none"/>
        </w:rPr>
        <w:t>Using the document you started in </w:t>
      </w:r>
      <w:hyperlink r:id="rId17" w:tooltip="Week 1 Assignment 2: Individual Professional Practice Document: NP Title, Definition, and Consensus Model" w:history="1">
        <w:r w:rsidRPr="006650BE">
          <w:rPr>
            <w:rFonts w:ascii="Roboto" w:eastAsia="Times New Roman" w:hAnsi="Roboto" w:cs="Times New Roman"/>
            <w:b/>
            <w:bCs/>
            <w:color w:val="0000FF"/>
            <w:kern w:val="0"/>
            <w:sz w:val="23"/>
            <w:szCs w:val="23"/>
            <w:u w:val="single"/>
            <w14:ligatures w14:val="none"/>
          </w:rPr>
          <w:t>Week 1 Assignment 2: Individual Professional Practice Document: NP Title, Definition, and Consensus Model</w:t>
        </w:r>
      </w:hyperlink>
      <w:r w:rsidRPr="006650BE">
        <w:rPr>
          <w:rFonts w:ascii="Roboto" w:eastAsia="Times New Roman" w:hAnsi="Roboto" w:cs="Times New Roman"/>
          <w:b/>
          <w:bCs/>
          <w:color w:val="1D2125"/>
          <w:kern w:val="0"/>
          <w:sz w:val="23"/>
          <w:szCs w:val="23"/>
          <w14:ligatures w14:val="none"/>
        </w:rPr>
        <w:t> and added to in Week 5 Assignment 1: Individual Professional Practice Document: Scope of Practice,</w:t>
      </w:r>
      <w:r w:rsidRPr="006650BE">
        <w:rPr>
          <w:rFonts w:ascii="Roboto" w:eastAsia="Times New Roman" w:hAnsi="Roboto" w:cs="Times New Roman"/>
          <w:color w:val="1D2125"/>
          <w:kern w:val="0"/>
          <w:sz w:val="23"/>
          <w:szCs w:val="23"/>
          <w14:ligatures w14:val="none"/>
        </w:rPr>
        <w:t> please add the following information to the Week 6 area. Using the </w:t>
      </w:r>
      <w:hyperlink r:id="rId18" w:tgtFrame="_blank" w:history="1">
        <w:r w:rsidRPr="006650BE">
          <w:rPr>
            <w:rFonts w:ascii="Roboto" w:eastAsia="Times New Roman" w:hAnsi="Roboto" w:cs="Times New Roman"/>
            <w:color w:val="0000FF"/>
            <w:kern w:val="0"/>
            <w:sz w:val="23"/>
            <w:szCs w:val="23"/>
            <w:u w:val="single"/>
            <w14:ligatures w14:val="none"/>
          </w:rPr>
          <w:t>Nurse Practitioner Interactive Map</w:t>
        </w:r>
      </w:hyperlink>
      <w:r w:rsidRPr="006650BE">
        <w:rPr>
          <w:rFonts w:ascii="Roboto" w:eastAsia="Times New Roman" w:hAnsi="Roboto" w:cs="Times New Roman"/>
          <w:color w:val="1D2125"/>
          <w:kern w:val="0"/>
          <w:sz w:val="23"/>
          <w:szCs w:val="23"/>
          <w14:ligatures w14:val="none"/>
        </w:rPr>
        <w:t>, select the state or states where you plan to practice and become familiar with each state's regulations related to NP prescriptive authority. In some states, prescriptive authority is explained in the Board of Nursing (BON) and the Department of Public Health (DPH), so you might have to search the DPH website as well. You must also meet the federal DEA regulations for your state to be licensed to prescribe controlled substances.</w:t>
      </w:r>
    </w:p>
    <w:p w14:paraId="6B3DE1E6" w14:textId="77777777" w:rsidR="006650BE" w:rsidRPr="006650BE" w:rsidRDefault="006650BE" w:rsidP="006650BE">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650BE">
        <w:rPr>
          <w:rFonts w:ascii="Roboto" w:eastAsia="Times New Roman" w:hAnsi="Roboto" w:cs="Times New Roman"/>
          <w:color w:val="1D2125"/>
          <w:kern w:val="0"/>
          <w:sz w:val="23"/>
          <w:szCs w:val="23"/>
          <w14:ligatures w14:val="none"/>
        </w:rPr>
        <w:lastRenderedPageBreak/>
        <w:t>What are the prescriptive authority requirements for the state in which you intend to practice? Is there a MD collaborative or supervisory regulation related to non-controlled substances or controlled substances? Are there any restrictions for NP prescriptive practice? Does the state utilize a system-wide drug monitoring program to assist with the prevention of overprescribing?</w:t>
      </w:r>
    </w:p>
    <w:p w14:paraId="40101F2E" w14:textId="77777777" w:rsidR="006650BE" w:rsidRPr="006650BE" w:rsidRDefault="006650BE" w:rsidP="006650BE">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650BE">
        <w:rPr>
          <w:rFonts w:ascii="Roboto" w:eastAsia="Times New Roman" w:hAnsi="Roboto" w:cs="Times New Roman"/>
          <w:color w:val="1D2125"/>
          <w:kern w:val="0"/>
          <w:sz w:val="23"/>
          <w:szCs w:val="23"/>
          <w14:ligatures w14:val="none"/>
        </w:rPr>
        <w:t>Include a hyperlink to the state prescriptive authority regulations.</w:t>
      </w:r>
    </w:p>
    <w:p w14:paraId="4588ED78" w14:textId="77777777" w:rsidR="006650BE" w:rsidRPr="006650BE" w:rsidRDefault="006650BE" w:rsidP="006650BE">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650BE">
        <w:rPr>
          <w:rFonts w:ascii="Roboto" w:eastAsia="Times New Roman" w:hAnsi="Roboto" w:cs="Times New Roman"/>
          <w:color w:val="1D2125"/>
          <w:kern w:val="0"/>
          <w:sz w:val="23"/>
          <w:szCs w:val="23"/>
          <w14:ligatures w14:val="none"/>
        </w:rPr>
        <w:t>Does the state allow DEA licensure? What are the requirements to obtain a DEA certificate? Are there any MD collaborative/ supervisory regulations related to controlled substance prescribing? Are there any restrictions to prescribing controlled substances, including opioids and naloxone authority?</w:t>
      </w:r>
    </w:p>
    <w:p w14:paraId="310AF28E" w14:textId="77777777" w:rsidR="006650BE" w:rsidRPr="006650BE" w:rsidRDefault="006650BE" w:rsidP="006650BE">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650BE">
        <w:rPr>
          <w:rFonts w:ascii="Roboto" w:eastAsia="Times New Roman" w:hAnsi="Roboto" w:cs="Times New Roman"/>
          <w:color w:val="1D2125"/>
          <w:kern w:val="0"/>
          <w:sz w:val="23"/>
          <w:szCs w:val="23"/>
          <w14:ligatures w14:val="none"/>
        </w:rPr>
        <w:t>Include the federal DEA hyperlink.</w:t>
      </w:r>
    </w:p>
    <w:p w14:paraId="0C0802E3" w14:textId="77777777" w:rsidR="006650BE" w:rsidRPr="006650BE" w:rsidRDefault="006650BE" w:rsidP="006650B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650BE">
        <w:rPr>
          <w:rFonts w:ascii="Roboto" w:eastAsia="Times New Roman" w:hAnsi="Roboto" w:cs="Times New Roman"/>
          <w:color w:val="1D2125"/>
          <w:kern w:val="0"/>
          <w:sz w:val="23"/>
          <w:szCs w:val="23"/>
          <w14:ligatures w14:val="none"/>
        </w:rPr>
        <w:t>Please refer to the </w:t>
      </w:r>
      <w:hyperlink r:id="rId19" w:tgtFrame="_blank" w:history="1">
        <w:r w:rsidRPr="006650BE">
          <w:rPr>
            <w:rFonts w:ascii="Roboto" w:eastAsia="Times New Roman" w:hAnsi="Roboto" w:cs="Times New Roman"/>
            <w:color w:val="0000FF"/>
            <w:kern w:val="0"/>
            <w:sz w:val="23"/>
            <w:szCs w:val="23"/>
            <w:u w:val="single"/>
            <w14:ligatures w14:val="none"/>
          </w:rPr>
          <w:t>Grading Rubric</w:t>
        </w:r>
      </w:hyperlink>
      <w:r w:rsidRPr="006650BE">
        <w:rPr>
          <w:rFonts w:ascii="Roboto" w:eastAsia="Times New Roman" w:hAnsi="Roboto" w:cs="Times New Roman"/>
          <w:color w:val="1D2125"/>
          <w:kern w:val="0"/>
          <w:sz w:val="23"/>
          <w:szCs w:val="23"/>
          <w14:ligatures w14:val="none"/>
        </w:rPr>
        <w:t> for details on how this activity will be graded.</w:t>
      </w:r>
    </w:p>
    <w:p w14:paraId="2A637504" w14:textId="77777777" w:rsidR="006650BE" w:rsidRPr="006650BE" w:rsidRDefault="006650BE" w:rsidP="006650BE">
      <w:pPr>
        <w:shd w:val="clear" w:color="auto" w:fill="F8F9FA"/>
        <w:spacing w:after="100" w:afterAutospacing="1" w:line="240" w:lineRule="auto"/>
        <w:rPr>
          <w:rFonts w:ascii="Roboto" w:eastAsia="Times New Roman" w:hAnsi="Roboto" w:cs="Times New Roman"/>
          <w:color w:val="1D2125"/>
          <w:kern w:val="0"/>
          <w:sz w:val="23"/>
          <w:szCs w:val="23"/>
          <w14:ligatures w14:val="none"/>
        </w:rPr>
      </w:pPr>
      <w:proofErr w:type="gramStart"/>
      <w:r w:rsidRPr="006650BE">
        <w:rPr>
          <w:rFonts w:ascii="Roboto" w:eastAsia="Times New Roman" w:hAnsi="Roboto" w:cs="Times New Roman"/>
          <w:color w:val="1D2125"/>
          <w:kern w:val="0"/>
          <w:sz w:val="23"/>
          <w:szCs w:val="23"/>
          <w14:ligatures w14:val="none"/>
        </w:rPr>
        <w:t>In order for</w:t>
      </w:r>
      <w:proofErr w:type="gramEnd"/>
      <w:r w:rsidRPr="006650BE">
        <w:rPr>
          <w:rFonts w:ascii="Roboto" w:eastAsia="Times New Roman" w:hAnsi="Roboto" w:cs="Times New Roman"/>
          <w:color w:val="1D2125"/>
          <w:kern w:val="0"/>
          <w:sz w:val="23"/>
          <w:szCs w:val="23"/>
          <w14:ligatures w14:val="none"/>
        </w:rPr>
        <w:t xml:space="preserve"> this assignment to be considered complete, you will need to address all the prompts including details about the prescriptive authority in your state, regulation of controlled substance prescribing, and the DEA requirements by Day 7. Remember that this assignment is complete at 100 points, so make sure you review all requirements and complete the assignment in its entirety. If the assignment is not complete, it is considered incomplete and will result in a 0.</w:t>
      </w:r>
    </w:p>
    <w:p w14:paraId="4989CCB6" w14:textId="77777777" w:rsidR="006650BE" w:rsidRDefault="006650BE"/>
    <w:sectPr w:rsidR="00665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80100"/>
    <w:multiLevelType w:val="multilevel"/>
    <w:tmpl w:val="06EC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06015"/>
    <w:multiLevelType w:val="multilevel"/>
    <w:tmpl w:val="7EBEC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497D0F"/>
    <w:multiLevelType w:val="multilevel"/>
    <w:tmpl w:val="E066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8100D2"/>
    <w:multiLevelType w:val="multilevel"/>
    <w:tmpl w:val="6D7E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041528">
    <w:abstractNumId w:val="1"/>
  </w:num>
  <w:num w:numId="2" w16cid:durableId="765614565">
    <w:abstractNumId w:val="2"/>
  </w:num>
  <w:num w:numId="3" w16cid:durableId="1765611926">
    <w:abstractNumId w:val="3"/>
  </w:num>
  <w:num w:numId="4" w16cid:durableId="1032537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BE"/>
    <w:rsid w:val="00665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0FB5"/>
  <w15:chartTrackingRefBased/>
  <w15:docId w15:val="{6079BBB1-AE9C-4D6A-9100-7008890E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25633">
      <w:bodyDiv w:val="1"/>
      <w:marLeft w:val="0"/>
      <w:marRight w:val="0"/>
      <w:marTop w:val="0"/>
      <w:marBottom w:val="0"/>
      <w:divBdr>
        <w:top w:val="none" w:sz="0" w:space="0" w:color="auto"/>
        <w:left w:val="none" w:sz="0" w:space="0" w:color="auto"/>
        <w:bottom w:val="none" w:sz="0" w:space="0" w:color="auto"/>
        <w:right w:val="none" w:sz="0" w:space="0" w:color="auto"/>
      </w:divBdr>
      <w:divsChild>
        <w:div w:id="1989554065">
          <w:marLeft w:val="0"/>
          <w:marRight w:val="0"/>
          <w:marTop w:val="0"/>
          <w:marBottom w:val="0"/>
          <w:divBdr>
            <w:top w:val="none" w:sz="0" w:space="0" w:color="auto"/>
            <w:left w:val="none" w:sz="0" w:space="0" w:color="auto"/>
            <w:bottom w:val="none" w:sz="0" w:space="0" w:color="auto"/>
            <w:right w:val="none" w:sz="0" w:space="0" w:color="auto"/>
          </w:divBdr>
          <w:divsChild>
            <w:div w:id="315693177">
              <w:marLeft w:val="0"/>
              <w:marRight w:val="0"/>
              <w:marTop w:val="0"/>
              <w:marBottom w:val="0"/>
              <w:divBdr>
                <w:top w:val="none" w:sz="0" w:space="0" w:color="auto"/>
                <w:left w:val="none" w:sz="0" w:space="0" w:color="auto"/>
                <w:bottom w:val="none" w:sz="0" w:space="0" w:color="auto"/>
                <w:right w:val="none" w:sz="0" w:space="0" w:color="auto"/>
              </w:divBdr>
              <w:divsChild>
                <w:div w:id="1291396606">
                  <w:marLeft w:val="0"/>
                  <w:marRight w:val="0"/>
                  <w:marTop w:val="0"/>
                  <w:marBottom w:val="0"/>
                  <w:divBdr>
                    <w:top w:val="none" w:sz="0" w:space="0" w:color="auto"/>
                    <w:left w:val="none" w:sz="0" w:space="0" w:color="auto"/>
                    <w:bottom w:val="none" w:sz="0" w:space="0" w:color="auto"/>
                    <w:right w:val="none" w:sz="0" w:space="0" w:color="auto"/>
                  </w:divBdr>
                  <w:divsChild>
                    <w:div w:id="1628925291">
                      <w:marLeft w:val="0"/>
                      <w:marRight w:val="0"/>
                      <w:marTop w:val="0"/>
                      <w:marBottom w:val="0"/>
                      <w:divBdr>
                        <w:top w:val="none" w:sz="0" w:space="0" w:color="auto"/>
                        <w:left w:val="none" w:sz="0" w:space="0" w:color="auto"/>
                        <w:bottom w:val="none" w:sz="0" w:space="0" w:color="auto"/>
                        <w:right w:val="none" w:sz="0" w:space="0" w:color="auto"/>
                      </w:divBdr>
                      <w:divsChild>
                        <w:div w:id="11570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56779">
              <w:marLeft w:val="0"/>
              <w:marRight w:val="0"/>
              <w:marTop w:val="0"/>
              <w:marBottom w:val="0"/>
              <w:divBdr>
                <w:top w:val="none" w:sz="0" w:space="0" w:color="auto"/>
                <w:left w:val="none" w:sz="0" w:space="0" w:color="auto"/>
                <w:bottom w:val="none" w:sz="0" w:space="0" w:color="auto"/>
                <w:right w:val="none" w:sz="0" w:space="0" w:color="auto"/>
              </w:divBdr>
            </w:div>
          </w:divsChild>
        </w:div>
        <w:div w:id="329866730">
          <w:marLeft w:val="0"/>
          <w:marRight w:val="0"/>
          <w:marTop w:val="0"/>
          <w:marBottom w:val="0"/>
          <w:divBdr>
            <w:top w:val="none" w:sz="0" w:space="0" w:color="auto"/>
            <w:left w:val="none" w:sz="0" w:space="0" w:color="auto"/>
            <w:bottom w:val="none" w:sz="0" w:space="0" w:color="auto"/>
            <w:right w:val="none" w:sz="0" w:space="0" w:color="auto"/>
          </w:divBdr>
          <w:divsChild>
            <w:div w:id="1971280302">
              <w:marLeft w:val="0"/>
              <w:marRight w:val="0"/>
              <w:marTop w:val="0"/>
              <w:marBottom w:val="0"/>
              <w:divBdr>
                <w:top w:val="none" w:sz="0" w:space="0" w:color="auto"/>
                <w:left w:val="none" w:sz="0" w:space="0" w:color="auto"/>
                <w:bottom w:val="none" w:sz="0" w:space="0" w:color="auto"/>
                <w:right w:val="none" w:sz="0" w:space="0" w:color="auto"/>
              </w:divBdr>
            </w:div>
          </w:divsChild>
        </w:div>
        <w:div w:id="253516967">
          <w:marLeft w:val="0"/>
          <w:marRight w:val="0"/>
          <w:marTop w:val="0"/>
          <w:marBottom w:val="0"/>
          <w:divBdr>
            <w:top w:val="none" w:sz="0" w:space="0" w:color="auto"/>
            <w:left w:val="none" w:sz="0" w:space="0" w:color="auto"/>
            <w:bottom w:val="none" w:sz="0" w:space="0" w:color="auto"/>
            <w:right w:val="none" w:sz="0" w:space="0" w:color="auto"/>
          </w:divBdr>
          <w:divsChild>
            <w:div w:id="1261791083">
              <w:marLeft w:val="0"/>
              <w:marRight w:val="0"/>
              <w:marTop w:val="0"/>
              <w:marBottom w:val="0"/>
              <w:divBdr>
                <w:top w:val="none" w:sz="0" w:space="0" w:color="auto"/>
                <w:left w:val="none" w:sz="0" w:space="0" w:color="auto"/>
                <w:bottom w:val="none" w:sz="0" w:space="0" w:color="auto"/>
                <w:right w:val="none" w:sz="0" w:space="0" w:color="auto"/>
              </w:divBdr>
              <w:divsChild>
                <w:div w:id="277832973">
                  <w:marLeft w:val="225"/>
                  <w:marRight w:val="225"/>
                  <w:marTop w:val="0"/>
                  <w:marBottom w:val="0"/>
                  <w:divBdr>
                    <w:top w:val="none" w:sz="0" w:space="0" w:color="auto"/>
                    <w:left w:val="none" w:sz="0" w:space="0" w:color="auto"/>
                    <w:bottom w:val="none" w:sz="0" w:space="0" w:color="auto"/>
                    <w:right w:val="none" w:sz="0" w:space="0" w:color="auto"/>
                  </w:divBdr>
                  <w:divsChild>
                    <w:div w:id="1843355197">
                      <w:marLeft w:val="0"/>
                      <w:marRight w:val="0"/>
                      <w:marTop w:val="0"/>
                      <w:marBottom w:val="0"/>
                      <w:divBdr>
                        <w:top w:val="none" w:sz="0" w:space="0" w:color="auto"/>
                        <w:left w:val="none" w:sz="0" w:space="0" w:color="auto"/>
                        <w:bottom w:val="none" w:sz="0" w:space="0" w:color="auto"/>
                        <w:right w:val="none" w:sz="0" w:space="0" w:color="auto"/>
                      </w:divBdr>
                      <w:divsChild>
                        <w:div w:id="397362567">
                          <w:marLeft w:val="0"/>
                          <w:marRight w:val="0"/>
                          <w:marTop w:val="0"/>
                          <w:marBottom w:val="0"/>
                          <w:divBdr>
                            <w:top w:val="none" w:sz="0" w:space="0" w:color="auto"/>
                            <w:left w:val="none" w:sz="0" w:space="0" w:color="auto"/>
                            <w:bottom w:val="single" w:sz="6" w:space="0" w:color="DEE2E6"/>
                            <w:right w:val="none" w:sz="0" w:space="0" w:color="auto"/>
                          </w:divBdr>
                          <w:divsChild>
                            <w:div w:id="140463957">
                              <w:marLeft w:val="0"/>
                              <w:marRight w:val="0"/>
                              <w:marTop w:val="0"/>
                              <w:marBottom w:val="0"/>
                              <w:divBdr>
                                <w:top w:val="none" w:sz="0" w:space="0" w:color="auto"/>
                                <w:left w:val="none" w:sz="0" w:space="0" w:color="auto"/>
                                <w:bottom w:val="none" w:sz="0" w:space="0" w:color="auto"/>
                                <w:right w:val="none" w:sz="0" w:space="0" w:color="auto"/>
                              </w:divBdr>
                            </w:div>
                          </w:divsChild>
                        </w:div>
                        <w:div w:id="1236237794">
                          <w:marLeft w:val="0"/>
                          <w:marRight w:val="0"/>
                          <w:marTop w:val="0"/>
                          <w:marBottom w:val="0"/>
                          <w:divBdr>
                            <w:top w:val="none" w:sz="0" w:space="0" w:color="auto"/>
                            <w:left w:val="none" w:sz="0" w:space="0" w:color="auto"/>
                            <w:bottom w:val="single" w:sz="6" w:space="0" w:color="DEE2E6"/>
                            <w:right w:val="none" w:sz="0" w:space="0" w:color="auto"/>
                          </w:divBdr>
                          <w:divsChild>
                            <w:div w:id="1377659853">
                              <w:marLeft w:val="0"/>
                              <w:marRight w:val="0"/>
                              <w:marTop w:val="0"/>
                              <w:marBottom w:val="0"/>
                              <w:divBdr>
                                <w:top w:val="none" w:sz="0" w:space="0" w:color="auto"/>
                                <w:left w:val="none" w:sz="0" w:space="0" w:color="auto"/>
                                <w:bottom w:val="none" w:sz="0" w:space="0" w:color="auto"/>
                                <w:right w:val="none" w:sz="0" w:space="0" w:color="auto"/>
                              </w:divBdr>
                              <w:divsChild>
                                <w:div w:id="15704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5999">
                      <w:marLeft w:val="0"/>
                      <w:marRight w:val="0"/>
                      <w:marTop w:val="0"/>
                      <w:marBottom w:val="0"/>
                      <w:divBdr>
                        <w:top w:val="none" w:sz="0" w:space="0" w:color="auto"/>
                        <w:left w:val="none" w:sz="0" w:space="0" w:color="auto"/>
                        <w:bottom w:val="none" w:sz="0" w:space="0" w:color="auto"/>
                        <w:right w:val="none" w:sz="0" w:space="0" w:color="auto"/>
                      </w:divBdr>
                      <w:divsChild>
                        <w:div w:id="1843811511">
                          <w:marLeft w:val="0"/>
                          <w:marRight w:val="0"/>
                          <w:marTop w:val="0"/>
                          <w:marBottom w:val="0"/>
                          <w:divBdr>
                            <w:top w:val="none" w:sz="0" w:space="0" w:color="auto"/>
                            <w:left w:val="none" w:sz="0" w:space="0" w:color="auto"/>
                            <w:bottom w:val="none" w:sz="0" w:space="0" w:color="auto"/>
                            <w:right w:val="none" w:sz="0" w:space="0" w:color="auto"/>
                          </w:divBdr>
                          <w:divsChild>
                            <w:div w:id="544414191">
                              <w:marLeft w:val="0"/>
                              <w:marRight w:val="0"/>
                              <w:marTop w:val="0"/>
                              <w:marBottom w:val="0"/>
                              <w:divBdr>
                                <w:top w:val="none" w:sz="0" w:space="0" w:color="auto"/>
                                <w:left w:val="none" w:sz="0" w:space="0" w:color="auto"/>
                                <w:bottom w:val="none" w:sz="0" w:space="0" w:color="auto"/>
                                <w:right w:val="none" w:sz="0" w:space="0" w:color="auto"/>
                              </w:divBdr>
                              <w:divsChild>
                                <w:div w:id="1102336317">
                                  <w:marLeft w:val="0"/>
                                  <w:marRight w:val="0"/>
                                  <w:marTop w:val="0"/>
                                  <w:marBottom w:val="0"/>
                                  <w:divBdr>
                                    <w:top w:val="none" w:sz="0" w:space="0" w:color="auto"/>
                                    <w:left w:val="none" w:sz="0" w:space="0" w:color="auto"/>
                                    <w:bottom w:val="none" w:sz="0" w:space="0" w:color="auto"/>
                                    <w:right w:val="none" w:sz="0" w:space="0" w:color="auto"/>
                                  </w:divBdr>
                                  <w:divsChild>
                                    <w:div w:id="550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479908">
      <w:bodyDiv w:val="1"/>
      <w:marLeft w:val="0"/>
      <w:marRight w:val="0"/>
      <w:marTop w:val="0"/>
      <w:marBottom w:val="0"/>
      <w:divBdr>
        <w:top w:val="none" w:sz="0" w:space="0" w:color="auto"/>
        <w:left w:val="none" w:sz="0" w:space="0" w:color="auto"/>
        <w:bottom w:val="none" w:sz="0" w:space="0" w:color="auto"/>
        <w:right w:val="none" w:sz="0" w:space="0" w:color="auto"/>
      </w:divBdr>
      <w:divsChild>
        <w:div w:id="606741474">
          <w:marLeft w:val="0"/>
          <w:marRight w:val="0"/>
          <w:marTop w:val="0"/>
          <w:marBottom w:val="0"/>
          <w:divBdr>
            <w:top w:val="none" w:sz="0" w:space="0" w:color="auto"/>
            <w:left w:val="none" w:sz="0" w:space="0" w:color="auto"/>
            <w:bottom w:val="none" w:sz="0" w:space="0" w:color="auto"/>
            <w:right w:val="none" w:sz="0" w:space="0" w:color="auto"/>
          </w:divBdr>
          <w:divsChild>
            <w:div w:id="21444919">
              <w:marLeft w:val="0"/>
              <w:marRight w:val="0"/>
              <w:marTop w:val="0"/>
              <w:marBottom w:val="0"/>
              <w:divBdr>
                <w:top w:val="none" w:sz="0" w:space="0" w:color="auto"/>
                <w:left w:val="none" w:sz="0" w:space="0" w:color="auto"/>
                <w:bottom w:val="none" w:sz="0" w:space="0" w:color="auto"/>
                <w:right w:val="none" w:sz="0" w:space="0" w:color="auto"/>
              </w:divBdr>
              <w:divsChild>
                <w:div w:id="1623805624">
                  <w:marLeft w:val="0"/>
                  <w:marRight w:val="0"/>
                  <w:marTop w:val="0"/>
                  <w:marBottom w:val="0"/>
                  <w:divBdr>
                    <w:top w:val="none" w:sz="0" w:space="0" w:color="auto"/>
                    <w:left w:val="none" w:sz="0" w:space="0" w:color="auto"/>
                    <w:bottom w:val="none" w:sz="0" w:space="0" w:color="auto"/>
                    <w:right w:val="none" w:sz="0" w:space="0" w:color="auto"/>
                  </w:divBdr>
                  <w:divsChild>
                    <w:div w:id="56517338">
                      <w:marLeft w:val="0"/>
                      <w:marRight w:val="0"/>
                      <w:marTop w:val="0"/>
                      <w:marBottom w:val="0"/>
                      <w:divBdr>
                        <w:top w:val="none" w:sz="0" w:space="0" w:color="auto"/>
                        <w:left w:val="none" w:sz="0" w:space="0" w:color="auto"/>
                        <w:bottom w:val="none" w:sz="0" w:space="0" w:color="auto"/>
                        <w:right w:val="none" w:sz="0" w:space="0" w:color="auto"/>
                      </w:divBdr>
                      <w:divsChild>
                        <w:div w:id="12999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65198">
              <w:marLeft w:val="0"/>
              <w:marRight w:val="0"/>
              <w:marTop w:val="0"/>
              <w:marBottom w:val="0"/>
              <w:divBdr>
                <w:top w:val="none" w:sz="0" w:space="0" w:color="auto"/>
                <w:left w:val="none" w:sz="0" w:space="0" w:color="auto"/>
                <w:bottom w:val="none" w:sz="0" w:space="0" w:color="auto"/>
                <w:right w:val="none" w:sz="0" w:space="0" w:color="auto"/>
              </w:divBdr>
            </w:div>
          </w:divsChild>
        </w:div>
        <w:div w:id="1909221482">
          <w:marLeft w:val="0"/>
          <w:marRight w:val="0"/>
          <w:marTop w:val="0"/>
          <w:marBottom w:val="0"/>
          <w:divBdr>
            <w:top w:val="none" w:sz="0" w:space="0" w:color="auto"/>
            <w:left w:val="none" w:sz="0" w:space="0" w:color="auto"/>
            <w:bottom w:val="none" w:sz="0" w:space="0" w:color="auto"/>
            <w:right w:val="none" w:sz="0" w:space="0" w:color="auto"/>
          </w:divBdr>
          <w:divsChild>
            <w:div w:id="475226274">
              <w:marLeft w:val="0"/>
              <w:marRight w:val="0"/>
              <w:marTop w:val="0"/>
              <w:marBottom w:val="0"/>
              <w:divBdr>
                <w:top w:val="none" w:sz="0" w:space="0" w:color="auto"/>
                <w:left w:val="none" w:sz="0" w:space="0" w:color="auto"/>
                <w:bottom w:val="none" w:sz="0" w:space="0" w:color="auto"/>
                <w:right w:val="none" w:sz="0" w:space="0" w:color="auto"/>
              </w:divBdr>
              <w:divsChild>
                <w:div w:id="857934439">
                  <w:marLeft w:val="0"/>
                  <w:marRight w:val="0"/>
                  <w:marTop w:val="0"/>
                  <w:marBottom w:val="0"/>
                  <w:divBdr>
                    <w:top w:val="none" w:sz="0" w:space="0" w:color="auto"/>
                    <w:left w:val="none" w:sz="0" w:space="0" w:color="auto"/>
                    <w:bottom w:val="none" w:sz="0" w:space="0" w:color="auto"/>
                    <w:right w:val="none" w:sz="0" w:space="0" w:color="auto"/>
                  </w:divBdr>
                </w:div>
              </w:divsChild>
            </w:div>
            <w:div w:id="929970520">
              <w:marLeft w:val="0"/>
              <w:marRight w:val="0"/>
              <w:marTop w:val="0"/>
              <w:marBottom w:val="0"/>
              <w:divBdr>
                <w:top w:val="none" w:sz="0" w:space="0" w:color="auto"/>
                <w:left w:val="none" w:sz="0" w:space="0" w:color="auto"/>
                <w:bottom w:val="none" w:sz="0" w:space="0" w:color="auto"/>
                <w:right w:val="none" w:sz="0" w:space="0" w:color="auto"/>
              </w:divBdr>
              <w:divsChild>
                <w:div w:id="1369184486">
                  <w:marLeft w:val="0"/>
                  <w:marRight w:val="0"/>
                  <w:marTop w:val="0"/>
                  <w:marBottom w:val="0"/>
                  <w:divBdr>
                    <w:top w:val="none" w:sz="0" w:space="0" w:color="auto"/>
                    <w:left w:val="none" w:sz="0" w:space="0" w:color="auto"/>
                    <w:bottom w:val="none" w:sz="0" w:space="0" w:color="auto"/>
                    <w:right w:val="none" w:sz="0" w:space="0" w:color="auto"/>
                  </w:divBdr>
                  <w:divsChild>
                    <w:div w:id="175341229">
                      <w:marLeft w:val="225"/>
                      <w:marRight w:val="225"/>
                      <w:marTop w:val="0"/>
                      <w:marBottom w:val="0"/>
                      <w:divBdr>
                        <w:top w:val="none" w:sz="0" w:space="0" w:color="auto"/>
                        <w:left w:val="none" w:sz="0" w:space="0" w:color="auto"/>
                        <w:bottom w:val="none" w:sz="0" w:space="0" w:color="auto"/>
                        <w:right w:val="none" w:sz="0" w:space="0" w:color="auto"/>
                      </w:divBdr>
                      <w:divsChild>
                        <w:div w:id="881407828">
                          <w:marLeft w:val="0"/>
                          <w:marRight w:val="0"/>
                          <w:marTop w:val="0"/>
                          <w:marBottom w:val="0"/>
                          <w:divBdr>
                            <w:top w:val="none" w:sz="0" w:space="0" w:color="auto"/>
                            <w:left w:val="none" w:sz="0" w:space="0" w:color="auto"/>
                            <w:bottom w:val="none" w:sz="0" w:space="0" w:color="auto"/>
                            <w:right w:val="none" w:sz="0" w:space="0" w:color="auto"/>
                          </w:divBdr>
                          <w:divsChild>
                            <w:div w:id="1358122194">
                              <w:marLeft w:val="0"/>
                              <w:marRight w:val="0"/>
                              <w:marTop w:val="0"/>
                              <w:marBottom w:val="0"/>
                              <w:divBdr>
                                <w:top w:val="none" w:sz="0" w:space="0" w:color="auto"/>
                                <w:left w:val="none" w:sz="0" w:space="0" w:color="auto"/>
                                <w:bottom w:val="single" w:sz="6" w:space="0" w:color="DEE2E6"/>
                                <w:right w:val="none" w:sz="0" w:space="0" w:color="auto"/>
                              </w:divBdr>
                              <w:divsChild>
                                <w:div w:id="14515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42062">
                          <w:marLeft w:val="0"/>
                          <w:marRight w:val="0"/>
                          <w:marTop w:val="0"/>
                          <w:marBottom w:val="0"/>
                          <w:divBdr>
                            <w:top w:val="none" w:sz="0" w:space="0" w:color="auto"/>
                            <w:left w:val="none" w:sz="0" w:space="0" w:color="auto"/>
                            <w:bottom w:val="none" w:sz="0" w:space="0" w:color="auto"/>
                            <w:right w:val="none" w:sz="0" w:space="0" w:color="auto"/>
                          </w:divBdr>
                          <w:divsChild>
                            <w:div w:id="1376277530">
                              <w:marLeft w:val="0"/>
                              <w:marRight w:val="0"/>
                              <w:marTop w:val="0"/>
                              <w:marBottom w:val="0"/>
                              <w:divBdr>
                                <w:top w:val="none" w:sz="0" w:space="0" w:color="auto"/>
                                <w:left w:val="none" w:sz="0" w:space="0" w:color="auto"/>
                                <w:bottom w:val="none" w:sz="0" w:space="0" w:color="auto"/>
                                <w:right w:val="none" w:sz="0" w:space="0" w:color="auto"/>
                              </w:divBdr>
                              <w:divsChild>
                                <w:div w:id="783354736">
                                  <w:marLeft w:val="0"/>
                                  <w:marRight w:val="0"/>
                                  <w:marTop w:val="0"/>
                                  <w:marBottom w:val="0"/>
                                  <w:divBdr>
                                    <w:top w:val="none" w:sz="0" w:space="0" w:color="auto"/>
                                    <w:left w:val="none" w:sz="0" w:space="0" w:color="auto"/>
                                    <w:bottom w:val="none" w:sz="0" w:space="0" w:color="auto"/>
                                    <w:right w:val="none" w:sz="0" w:space="0" w:color="auto"/>
                                  </w:divBdr>
                                  <w:divsChild>
                                    <w:div w:id="9772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79364" TargetMode="External"/><Relationship Id="rId13" Type="http://schemas.openxmlformats.org/officeDocument/2006/relationships/hyperlink" Target="https://myonline.regiscollege.edu/mod/assign/view.php?id=679367" TargetMode="External"/><Relationship Id="rId18" Type="http://schemas.openxmlformats.org/officeDocument/2006/relationships/hyperlink" Target="https://lmscontent.embanet.com/Media/RC/NU668/NU668-w10-m0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yonline.regiscollege.edu/course/view.php?id=5100" TargetMode="External"/><Relationship Id="rId12" Type="http://schemas.openxmlformats.org/officeDocument/2006/relationships/hyperlink" Target="https://myonline.regiscollege.edu/course/view.php?id=5100" TargetMode="External"/><Relationship Id="rId17" Type="http://schemas.openxmlformats.org/officeDocument/2006/relationships/hyperlink" Target="https://myonline.regiscollege.edu/mod/assign/view.php?id=679331" TargetMode="External"/><Relationship Id="rId2" Type="http://schemas.openxmlformats.org/officeDocument/2006/relationships/styles" Target="styles.xml"/><Relationship Id="rId16" Type="http://schemas.openxmlformats.org/officeDocument/2006/relationships/hyperlink" Target="https://www.deadiversion.usdoj.gov/online_forms_app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5" Type="http://schemas.openxmlformats.org/officeDocument/2006/relationships/hyperlink" Target="https://www.dea.gov/" TargetMode="External"/><Relationship Id="rId10" Type="http://schemas.openxmlformats.org/officeDocument/2006/relationships/hyperlink" Target="https://myonline.regiscollege.edu/my/" TargetMode="External"/><Relationship Id="rId19" Type="http://schemas.openxmlformats.org/officeDocument/2006/relationships/hyperlink" Target="https://lmscontent.embanet.com/RC/General/MSN/Rubrics/Complete_Incomplete_100Points.html" TargetMode="External"/><Relationship Id="rId4" Type="http://schemas.openxmlformats.org/officeDocument/2006/relationships/webSettings" Target="webSettings.xml"/><Relationship Id="rId9" Type="http://schemas.openxmlformats.org/officeDocument/2006/relationships/hyperlink" Target="https://lmscontent.embanet.com/Media/RC/NU668/NU668-w10-m01/" TargetMode="External"/><Relationship Id="rId14" Type="http://schemas.openxmlformats.org/officeDocument/2006/relationships/hyperlink" Target="https://lmscontent.embanet.com/Media/RC/NU668/NU668-w10-m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5138</Characters>
  <Application>Microsoft Office Word</Application>
  <DocSecurity>0</DocSecurity>
  <Lines>42</Lines>
  <Paragraphs>12</Paragraphs>
  <ScaleCrop>false</ScaleCrop>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2023-10-02T05:05:00Z</dcterms:created>
  <dcterms:modified xsi:type="dcterms:W3CDTF">2023-10-02T05:07:00Z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6a781422-cd51-4ae9-9589-c5085c0e8d00</vt:lpwstr>
  </property>
</Properties>
</file>