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E2441" w14:textId="77777777" w:rsidR="00DE29EE" w:rsidRPr="00DE29EE" w:rsidRDefault="00DE29EE" w:rsidP="00DE29EE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DE29EE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6: Learning Materials</w:t>
      </w:r>
    </w:p>
    <w:p w14:paraId="04119D98" w14:textId="77777777" w:rsidR="00DE29EE" w:rsidRPr="00DE29EE" w:rsidRDefault="00431416" w:rsidP="00DE2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="00DE29EE" w:rsidRPr="00DE29E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Dashboard</w:t>
        </w:r>
      </w:hyperlink>
    </w:p>
    <w:p w14:paraId="32D78ABD" w14:textId="77777777" w:rsidR="00DE29EE" w:rsidRPr="00DE29EE" w:rsidRDefault="00431416" w:rsidP="00DE2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="00DE29EE" w:rsidRPr="00DE29E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My courses</w:t>
        </w:r>
      </w:hyperlink>
    </w:p>
    <w:p w14:paraId="11F2492F" w14:textId="77777777" w:rsidR="00DE29EE" w:rsidRPr="00DE29EE" w:rsidRDefault="00431416" w:rsidP="00DE2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tooltip="NU-665C-02-23PCFA FamilyPsychiatricMent.Hlth II" w:history="1">
        <w:r w:rsidR="00DE29EE" w:rsidRPr="00DE29E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NU-665C-02-23PCFA</w:t>
        </w:r>
      </w:hyperlink>
    </w:p>
    <w:p w14:paraId="16EE3F5B" w14:textId="77777777" w:rsidR="00DE29EE" w:rsidRPr="00DE29EE" w:rsidRDefault="00DE29EE" w:rsidP="00DE2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2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Week 6: Childhood Trauma and Maltreatment</w:t>
      </w:r>
    </w:p>
    <w:p w14:paraId="4D015123" w14:textId="77777777" w:rsidR="00DE29EE" w:rsidRPr="00DE29EE" w:rsidRDefault="00431416" w:rsidP="00DE2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tooltip="Page" w:history="1">
        <w:r w:rsidR="00DE29EE" w:rsidRPr="00DE29E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Week 6: Learning Materials</w:t>
        </w:r>
      </w:hyperlink>
    </w:p>
    <w:p w14:paraId="469285B4" w14:textId="77777777" w:rsidR="00DE29EE" w:rsidRPr="00DE29EE" w:rsidRDefault="00DE29EE" w:rsidP="00DE29E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7E2029FF" w14:textId="77777777" w:rsidR="00DE29EE" w:rsidRPr="00DE29EE" w:rsidRDefault="00DE29EE" w:rsidP="00DE29EE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32F81326" w14:textId="77777777" w:rsidR="00DE29EE" w:rsidRPr="00DE29EE" w:rsidRDefault="00DE29EE" w:rsidP="00DE29EE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E29EE">
        <w:rPr>
          <w:rFonts w:ascii="Roboto" w:eastAsia="Times New Roman" w:hAnsi="Roboto" w:cs="Times New Roman"/>
          <w:b/>
          <w:bCs/>
          <w:color w:val="1C3F1A"/>
          <w:kern w:val="0"/>
          <w:sz w:val="18"/>
          <w:szCs w:val="18"/>
          <w:bdr w:val="none" w:sz="0" w:space="0" w:color="auto" w:frame="1"/>
          <w:shd w:val="clear" w:color="auto" w:fill="D7E4D6"/>
          <w14:ligatures w14:val="none"/>
        </w:rPr>
        <w:t> Done: </w:t>
      </w:r>
      <w:r w:rsidRPr="00DE29EE">
        <w:rPr>
          <w:rFonts w:ascii="Roboto" w:eastAsia="Times New Roman" w:hAnsi="Roboto" w:cs="Times New Roman"/>
          <w:color w:val="1C3F1A"/>
          <w:kern w:val="0"/>
          <w:sz w:val="18"/>
          <w:szCs w:val="18"/>
          <w:bdr w:val="none" w:sz="0" w:space="0" w:color="auto" w:frame="1"/>
          <w:shd w:val="clear" w:color="auto" w:fill="D7E4D6"/>
          <w14:ligatures w14:val="none"/>
        </w:rPr>
        <w:t>View</w:t>
      </w:r>
    </w:p>
    <w:p w14:paraId="720367DA" w14:textId="77777777" w:rsidR="00DE29EE" w:rsidRPr="00DE29EE" w:rsidRDefault="00DE29EE" w:rsidP="00DE29EE">
      <w:pPr>
        <w:shd w:val="clear" w:color="auto" w:fill="FFFFFF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DE29EE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Readings</w:t>
      </w:r>
    </w:p>
    <w:p w14:paraId="07B4083D" w14:textId="77777777" w:rsidR="00DE29EE" w:rsidRPr="00DE29EE" w:rsidRDefault="00DE29EE" w:rsidP="00DE29EE">
      <w:pPr>
        <w:shd w:val="clear" w:color="auto" w:fill="FFFFFF"/>
        <w:spacing w:after="100" w:afterAutospacing="1" w:line="240" w:lineRule="auto"/>
        <w:outlineLvl w:val="3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4"/>
          <w:szCs w:val="24"/>
          <w14:ligatures w14:val="none"/>
        </w:rPr>
      </w:pPr>
      <w:r w:rsidRPr="00DE29EE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4"/>
          <w:szCs w:val="24"/>
          <w14:ligatures w14:val="none"/>
        </w:rPr>
        <w:t>Required</w:t>
      </w:r>
    </w:p>
    <w:p w14:paraId="20ACD152" w14:textId="77777777" w:rsidR="00DE29EE" w:rsidRPr="00DE29EE" w:rsidRDefault="00DE29EE" w:rsidP="00DE2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Barnum, E.L., &amp; Perrone-McGovern, K.M. (2017). </w:t>
      </w:r>
      <w:hyperlink r:id="rId9" w:tgtFrame="_blank" w:history="1">
        <w:r w:rsidRPr="00DE29EE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 xml:space="preserve">Attachment, </w:t>
        </w:r>
        <w:proofErr w:type="gramStart"/>
        <w:r w:rsidRPr="00DE29EE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self-esteem</w:t>
        </w:r>
        <w:proofErr w:type="gramEnd"/>
        <w:r w:rsidRPr="00DE29EE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 xml:space="preserve"> and subjective well-being among survivors of childhood sexual trauma (PDF)</w:t>
        </w:r>
      </w:hyperlink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 </w:t>
      </w:r>
      <w:r w:rsidRPr="00DE29EE">
        <w:rPr>
          <w:rFonts w:ascii="Roboto" w:eastAsia="Times New Roman" w:hAnsi="Roboto" w:cs="Times New Roman"/>
          <w:i/>
          <w:iCs/>
          <w:color w:val="1D2125"/>
          <w:kern w:val="0"/>
          <w:sz w:val="23"/>
          <w:szCs w:val="23"/>
          <w14:ligatures w14:val="none"/>
        </w:rPr>
        <w:t>Journal of Mental Health Counseling</w:t>
      </w: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, </w:t>
      </w:r>
      <w:r w:rsidRPr="00DE29EE">
        <w:rPr>
          <w:rFonts w:ascii="Roboto" w:eastAsia="Times New Roman" w:hAnsi="Roboto" w:cs="Times New Roman"/>
          <w:i/>
          <w:iCs/>
          <w:color w:val="1D2125"/>
          <w:kern w:val="0"/>
          <w:sz w:val="23"/>
          <w:szCs w:val="23"/>
          <w14:ligatures w14:val="none"/>
        </w:rPr>
        <w:t>39</w:t>
      </w: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(1), 39–55.</w:t>
      </w:r>
    </w:p>
    <w:p w14:paraId="20E7035E" w14:textId="77777777" w:rsidR="00DE29EE" w:rsidRPr="00DE29EE" w:rsidRDefault="00DE29EE" w:rsidP="00DE2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Bartlett, J., Barto, B., Griffin, J., and Fraser, J., (2015). </w:t>
      </w:r>
      <w:hyperlink r:id="rId10" w:tgtFrame="_blank" w:history="1">
        <w:r w:rsidRPr="00DE29EE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Trauma-Informed care in the Massachusetts Child Trauma Project</w:t>
        </w:r>
      </w:hyperlink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 </w:t>
      </w:r>
      <w:r w:rsidRPr="00DE29EE">
        <w:rPr>
          <w:rFonts w:ascii="Roboto" w:eastAsia="Times New Roman" w:hAnsi="Roboto" w:cs="Times New Roman"/>
          <w:i/>
          <w:iCs/>
          <w:color w:val="1D2125"/>
          <w:kern w:val="0"/>
          <w:sz w:val="23"/>
          <w:szCs w:val="23"/>
          <w14:ligatures w14:val="none"/>
        </w:rPr>
        <w:t>Child Maltreatment</w:t>
      </w: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5978F90D" w14:textId="77777777" w:rsidR="00DE29EE" w:rsidRPr="00DE29EE" w:rsidRDefault="00DE29EE" w:rsidP="00DE2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Carlat, D.J. (2017). </w:t>
      </w:r>
      <w:r w:rsidRPr="00DE29EE">
        <w:rPr>
          <w:rFonts w:ascii="Roboto" w:eastAsia="Times New Roman" w:hAnsi="Roboto" w:cs="Times New Roman"/>
          <w:i/>
          <w:iCs/>
          <w:color w:val="1D2125"/>
          <w:kern w:val="0"/>
          <w:sz w:val="23"/>
          <w:szCs w:val="23"/>
          <w14:ligatures w14:val="none"/>
        </w:rPr>
        <w:t>The psychiatric interview</w:t>
      </w: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(4th ed.). Wolters Kluwer.</w:t>
      </w:r>
    </w:p>
    <w:p w14:paraId="10F741A4" w14:textId="77777777" w:rsidR="00DE29EE" w:rsidRPr="00DE29EE" w:rsidRDefault="00DE29EE" w:rsidP="00DE29E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Topic: Family psychiatric history</w:t>
      </w:r>
    </w:p>
    <w:p w14:paraId="789DE2DA" w14:textId="77777777" w:rsidR="00DE29EE" w:rsidRPr="00DE29EE" w:rsidRDefault="00DE29EE" w:rsidP="00DE29E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Topic: Obtaining the social and development history</w:t>
      </w:r>
    </w:p>
    <w:p w14:paraId="5C14C0D3" w14:textId="77777777" w:rsidR="00DE29EE" w:rsidRPr="00DE29EE" w:rsidRDefault="00DE29EE" w:rsidP="00DE29E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Topic: Assessing anxiety, obsessive and traumatic disorders</w:t>
      </w:r>
    </w:p>
    <w:p w14:paraId="233653C4" w14:textId="77777777" w:rsidR="00DE29EE" w:rsidRPr="00DE29EE" w:rsidRDefault="00DE29EE" w:rsidP="00DE2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Kiser, L. J., Miller, A. B., Mooney, M. A., </w:t>
      </w:r>
      <w:proofErr w:type="spellStart"/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Vivrette</w:t>
      </w:r>
      <w:proofErr w:type="spellEnd"/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, R., &amp; Davis, S. R. (2020). </w:t>
      </w:r>
      <w:hyperlink r:id="rId11" w:tgtFrame="_blank" w:history="1">
        <w:r w:rsidRPr="00DE29EE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Integrating parents with trauma histories into child trauma treatment: Establishing core components</w:t>
        </w:r>
      </w:hyperlink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 </w:t>
      </w:r>
      <w:r w:rsidRPr="00DE29EE">
        <w:rPr>
          <w:rFonts w:ascii="Roboto" w:eastAsia="Times New Roman" w:hAnsi="Roboto" w:cs="Times New Roman"/>
          <w:i/>
          <w:iCs/>
          <w:color w:val="1D2125"/>
          <w:kern w:val="0"/>
          <w:sz w:val="23"/>
          <w:szCs w:val="23"/>
          <w14:ligatures w14:val="none"/>
        </w:rPr>
        <w:t>Practice Innovations</w:t>
      </w: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, </w:t>
      </w:r>
      <w:r w:rsidRPr="00DE29EE">
        <w:rPr>
          <w:rFonts w:ascii="Roboto" w:eastAsia="Times New Roman" w:hAnsi="Roboto" w:cs="Times New Roman"/>
          <w:i/>
          <w:iCs/>
          <w:color w:val="1D2125"/>
          <w:kern w:val="0"/>
          <w:sz w:val="23"/>
          <w:szCs w:val="23"/>
          <w14:ligatures w14:val="none"/>
        </w:rPr>
        <w:t>5</w:t>
      </w: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(1), 65–80.</w:t>
      </w:r>
    </w:p>
    <w:p w14:paraId="76385C5E" w14:textId="77777777" w:rsidR="00DE29EE" w:rsidRPr="00DE29EE" w:rsidRDefault="00DE29EE" w:rsidP="00DE2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Wheeler, K. (2021). </w:t>
      </w:r>
      <w:r w:rsidRPr="00DE29EE">
        <w:rPr>
          <w:rFonts w:ascii="Roboto" w:eastAsia="Times New Roman" w:hAnsi="Roboto" w:cs="Times New Roman"/>
          <w:i/>
          <w:iCs/>
          <w:color w:val="1D2125"/>
          <w:kern w:val="0"/>
          <w:sz w:val="23"/>
          <w:szCs w:val="23"/>
          <w14:ligatures w14:val="none"/>
        </w:rPr>
        <w:t>Psychotherapy for the advanced practice psychiatric nurse. A how-to guide for evidence-based practice</w:t>
      </w: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(3rd ed.). Springer.</w:t>
      </w:r>
    </w:p>
    <w:p w14:paraId="6B3C7E01" w14:textId="77777777" w:rsidR="00DE29EE" w:rsidRPr="00DE29EE" w:rsidRDefault="00DE29EE" w:rsidP="00DE29E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Chapter 11: Trauma Resiliency Model Therapy</w:t>
      </w:r>
    </w:p>
    <w:p w14:paraId="0ABACFF2" w14:textId="77777777" w:rsidR="00DE29EE" w:rsidRPr="00DE29EE" w:rsidRDefault="00DE29EE" w:rsidP="00DE29E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Chapter 17: Stabilization for Trauma and Dissociation</w:t>
      </w:r>
    </w:p>
    <w:p w14:paraId="3BC839D3" w14:textId="77777777" w:rsidR="00DE29EE" w:rsidRPr="00DE29EE" w:rsidRDefault="00DE29EE" w:rsidP="00DE29E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Chapter 20: Psychotherapy with Children</w:t>
      </w:r>
    </w:p>
    <w:p w14:paraId="0B5F355D" w14:textId="77777777" w:rsidR="00DE29EE" w:rsidRPr="00DE29EE" w:rsidRDefault="00DE29EE" w:rsidP="00DE29E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Chapter 21: Psychotherapeutic Approaches with Children and Adolescents</w:t>
      </w:r>
    </w:p>
    <w:p w14:paraId="5E8EDEDD" w14:textId="77777777" w:rsidR="00DE29EE" w:rsidRPr="00DE29EE" w:rsidRDefault="00DE29EE" w:rsidP="00DE2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Yearwood, E.L., Pearson, G.S., &amp; Newland, J.A. (2012). </w:t>
      </w:r>
      <w:r w:rsidRPr="00DE29EE">
        <w:rPr>
          <w:rFonts w:ascii="Roboto" w:eastAsia="Times New Roman" w:hAnsi="Roboto" w:cs="Times New Roman"/>
          <w:i/>
          <w:iCs/>
          <w:color w:val="1D2125"/>
          <w:kern w:val="0"/>
          <w:sz w:val="23"/>
          <w:szCs w:val="23"/>
          <w14:ligatures w14:val="none"/>
        </w:rPr>
        <w:t>Child and adolescent behavioral health</w:t>
      </w: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 Wiley-Blackwell.</w:t>
      </w:r>
    </w:p>
    <w:p w14:paraId="2A08B953" w14:textId="77777777" w:rsidR="00DE29EE" w:rsidRPr="00DE29EE" w:rsidRDefault="00DE29EE" w:rsidP="00DE29E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Chapter 21: Child and Adolescent Victims of Trauma</w:t>
      </w:r>
    </w:p>
    <w:p w14:paraId="2BBA745A" w14:textId="77777777" w:rsidR="00DE29EE" w:rsidRPr="00DE29EE" w:rsidRDefault="00431416" w:rsidP="00DE29E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pict w14:anchorId="207564FE">
          <v:rect id="_x0000_i1025" style="width:0;height:0" o:hralign="center" o:hrstd="t" o:hr="t" fillcolor="#a0a0a0" stroked="f"/>
        </w:pict>
      </w:r>
    </w:p>
    <w:p w14:paraId="2B0E7A50" w14:textId="77777777" w:rsidR="00DE29EE" w:rsidRPr="00DE29EE" w:rsidRDefault="00DE29EE" w:rsidP="00DE29EE">
      <w:pPr>
        <w:shd w:val="clear" w:color="auto" w:fill="FFFFFF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DE29EE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Video</w:t>
      </w:r>
    </w:p>
    <w:p w14:paraId="65770BD4" w14:textId="77777777" w:rsidR="00DE29EE" w:rsidRPr="00DE29EE" w:rsidRDefault="00431416" w:rsidP="00DE2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hyperlink r:id="rId12" w:tgtFrame="_blank" w:history="1">
        <w:r w:rsidR="00DE29EE" w:rsidRPr="00DE29EE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Invisible Child Abuse Video (56:19 minutes)</w:t>
        </w:r>
      </w:hyperlink>
    </w:p>
    <w:p w14:paraId="230DA9C5" w14:textId="77777777" w:rsidR="00DE29EE" w:rsidRPr="00DE29EE" w:rsidRDefault="00DE29EE" w:rsidP="00DE29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 transcript for </w:t>
      </w:r>
      <w:r w:rsidRPr="00DE29EE">
        <w:rPr>
          <w:rFonts w:ascii="Roboto" w:eastAsia="Times New Roman" w:hAnsi="Roboto" w:cs="Times New Roman"/>
          <w:i/>
          <w:iCs/>
          <w:color w:val="1D2125"/>
          <w:kern w:val="0"/>
          <w:sz w:val="23"/>
          <w:szCs w:val="23"/>
          <w14:ligatures w14:val="none"/>
        </w:rPr>
        <w:t>Invisible Child Abuse</w:t>
      </w:r>
      <w:r w:rsidRPr="00DE29E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is available on the website, if needed.</w:t>
      </w:r>
    </w:p>
    <w:p w14:paraId="5E36B7AB" w14:textId="77777777" w:rsidR="00DE29EE" w:rsidRPr="00DE29EE" w:rsidRDefault="00431416" w:rsidP="00DE29E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pict w14:anchorId="52B0327F">
          <v:rect id="_x0000_i1026" style="width:0;height:0" o:hralign="center" o:hrstd="t" o:hr="t" fillcolor="#a0a0a0" stroked="f"/>
        </w:pict>
      </w:r>
    </w:p>
    <w:p w14:paraId="7430F170" w14:textId="77777777" w:rsidR="00DE29EE" w:rsidRPr="00DE29EE" w:rsidRDefault="00DE29EE" w:rsidP="00DE29EE">
      <w:pPr>
        <w:shd w:val="clear" w:color="auto" w:fill="FFFFFF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DE29EE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Resources</w:t>
      </w:r>
    </w:p>
    <w:p w14:paraId="14AB391F" w14:textId="77777777" w:rsidR="00DE29EE" w:rsidRPr="00DE29EE" w:rsidRDefault="00431416" w:rsidP="00DE29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hyperlink r:id="rId13" w:tgtFrame="_blank" w:history="1">
        <w:r w:rsidR="00DE29EE" w:rsidRPr="00DE29EE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Adverse Childhood Experiences (ACEs)</w:t>
        </w:r>
      </w:hyperlink>
    </w:p>
    <w:p w14:paraId="07BB0F3D" w14:textId="77777777" w:rsidR="00DE29EE" w:rsidRPr="00DE29EE" w:rsidRDefault="00431416" w:rsidP="00DE29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hyperlink r:id="rId14" w:tgtFrame="_blank" w:history="1">
        <w:r w:rsidR="00DE29EE" w:rsidRPr="00DE29EE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SAMHSA—Trauma</w:t>
        </w:r>
      </w:hyperlink>
    </w:p>
    <w:p w14:paraId="2E445ABF" w14:textId="77777777" w:rsidR="00DE29EE" w:rsidRPr="00DE29EE" w:rsidRDefault="00431416" w:rsidP="00DE29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hyperlink r:id="rId15" w:tgtFrame="_blank" w:history="1">
        <w:r w:rsidR="00DE29EE" w:rsidRPr="00DE29EE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Screening for Adverse Childhood Experiences and Trauma (PDF)</w:t>
        </w:r>
      </w:hyperlink>
    </w:p>
    <w:p w14:paraId="0F5A2516" w14:textId="77777777" w:rsidR="00DE29EE" w:rsidRPr="00DE29EE" w:rsidRDefault="00431416" w:rsidP="00DE29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hyperlink r:id="rId16" w:tgtFrame="_blank" w:history="1">
        <w:r w:rsidR="00DE29EE" w:rsidRPr="00DE29EE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The Resilience Project</w:t>
        </w:r>
      </w:hyperlink>
    </w:p>
    <w:p w14:paraId="104D6C5A" w14:textId="77777777" w:rsidR="00DE29EE" w:rsidRPr="00DE29EE" w:rsidRDefault="00431416" w:rsidP="00DE29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hyperlink r:id="rId17" w:tgtFrame="_blank" w:history="1">
        <w:r w:rsidR="00DE29EE" w:rsidRPr="00DE29EE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National Trauma Child Stress Network</w:t>
        </w:r>
      </w:hyperlink>
    </w:p>
    <w:p w14:paraId="05426462" w14:textId="77777777" w:rsidR="00DE29EE" w:rsidRPr="00DE29EE" w:rsidRDefault="00431416" w:rsidP="00DE29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hyperlink r:id="rId18" w:tgtFrame="_blank" w:history="1">
        <w:r w:rsidR="00DE29EE" w:rsidRPr="00DE29EE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Trauma Informed Care</w:t>
        </w:r>
      </w:hyperlink>
    </w:p>
    <w:p w14:paraId="5F11B31B" w14:textId="77777777" w:rsidR="00DE29EE" w:rsidRPr="00DE29EE" w:rsidRDefault="00431416" w:rsidP="00DE29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hyperlink r:id="rId19" w:tgtFrame="_blank" w:history="1">
        <w:r w:rsidR="00DE29EE" w:rsidRPr="00DE29EE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Injury Prevention &amp; Control: Division of Violence Prevention</w:t>
        </w:r>
      </w:hyperlink>
    </w:p>
    <w:p w14:paraId="478EC5FB" w14:textId="77777777" w:rsidR="00DE29EE" w:rsidRDefault="00DE29EE"/>
    <w:sectPr w:rsidR="00DE2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437A"/>
    <w:multiLevelType w:val="multilevel"/>
    <w:tmpl w:val="C4E2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203C3"/>
    <w:multiLevelType w:val="multilevel"/>
    <w:tmpl w:val="1820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219E8"/>
    <w:multiLevelType w:val="multilevel"/>
    <w:tmpl w:val="0F26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A6A7E"/>
    <w:multiLevelType w:val="multilevel"/>
    <w:tmpl w:val="5BAC2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698305">
    <w:abstractNumId w:val="3"/>
  </w:num>
  <w:num w:numId="2" w16cid:durableId="857038221">
    <w:abstractNumId w:val="2"/>
  </w:num>
  <w:num w:numId="3" w16cid:durableId="1403988597">
    <w:abstractNumId w:val="1"/>
  </w:num>
  <w:num w:numId="4" w16cid:durableId="121165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EE"/>
    <w:rsid w:val="00431416"/>
    <w:rsid w:val="00D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BA7DF14"/>
  <w15:chartTrackingRefBased/>
  <w15:docId w15:val="{EAE1C17F-5080-45F3-8343-0FEA494B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9569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7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4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5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page/view.php?id=669503" TargetMode="External"/><Relationship Id="rId13" Type="http://schemas.openxmlformats.org/officeDocument/2006/relationships/hyperlink" Target="https://www.cdc.gov/violenceprevention/aces/" TargetMode="External"/><Relationship Id="rId18" Type="http://schemas.openxmlformats.org/officeDocument/2006/relationships/hyperlink" Target="https://www.nctsn.org/trauma-informed-car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yonline.regiscollege.edu/course/view.php?id=5027" TargetMode="External"/><Relationship Id="rId12" Type="http://schemas.openxmlformats.org/officeDocument/2006/relationships/hyperlink" Target="http://www.psychotherapy.net.regiscollege.idm.oclc.org/stream/regis-college/video?vid=092" TargetMode="External"/><Relationship Id="rId17" Type="http://schemas.openxmlformats.org/officeDocument/2006/relationships/hyperlink" Target="https://www.nctsn.org/print/8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aapca2.org/ace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11" Type="http://schemas.openxmlformats.org/officeDocument/2006/relationships/hyperlink" Target="https://login.regiscollege.idm.oclc.org/login?url=https://search.ebscohost.com/login.aspx?direct=true&amp;db=pdh&amp;AN=2020-12698-001&amp;site=eds-live" TargetMode="Externa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hyperlink" Target="https://www.chcs.org/media/TA-Tool-Screening-for-ACEs-and-Trauma_020619.pdf" TargetMode="External"/><Relationship Id="rId10" Type="http://schemas.openxmlformats.org/officeDocument/2006/relationships/hyperlink" Target="https://www.researchgate.net/profile/Jessica_Bartlett2/publication/282704524_Trauma-Informed_Care_in_the_Massachusetts_Child_Trauma_Project/links/564bd3fd08a" TargetMode="External"/><Relationship Id="rId19" Type="http://schemas.openxmlformats.org/officeDocument/2006/relationships/hyperlink" Target="https://vetoviolence.cdc.gov/apps/main/tools-and-trainin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regiscollege.idm.oclc.org/login?url=http://search.ebscohost.com/login.aspx?direct=true&amp;db=psyh&amp;AN=2017-39547-004&amp;site=eds-live" TargetMode="External"/><Relationship Id="rId14" Type="http://schemas.openxmlformats.org/officeDocument/2006/relationships/hyperlink" Target="https://www.samhsa.gov/trauma-viol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3108</Characters>
  <Application>Microsoft Office Word</Application>
  <DocSecurity>0</DocSecurity>
  <Lines>84</Lines>
  <Paragraphs>71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2</cp:revision>
  <dcterms:created xsi:type="dcterms:W3CDTF">2023-10-05T07:16:00Z</dcterms:created>
  <dcterms:modified xsi:type="dcterms:W3CDTF">2023-10-05T07:19:00Z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b933a897-bec5-4e33-98b4-5b6173246a79</vt:lpwstr>
  </property>
</Properties>
</file>