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5662F" w14:textId="418EC5E2" w:rsidR="00EA7FC1" w:rsidRPr="00527913" w:rsidRDefault="00EA7FC1" w:rsidP="00527913">
      <w:pPr>
        <w:spacing w:after="0" w:line="480" w:lineRule="auto"/>
        <w:jc w:val="center"/>
        <w:rPr>
          <w:rFonts w:ascii="Times New Roman" w:hAnsi="Times New Roman" w:cs="Times New Roman"/>
          <w:b/>
          <w:bCs/>
          <w:sz w:val="24"/>
          <w:szCs w:val="24"/>
        </w:rPr>
      </w:pPr>
      <w:r w:rsidRPr="00527913">
        <w:rPr>
          <w:rFonts w:ascii="Times New Roman" w:hAnsi="Times New Roman" w:cs="Times New Roman"/>
          <w:b/>
          <w:bCs/>
          <w:sz w:val="24"/>
          <w:szCs w:val="24"/>
        </w:rPr>
        <w:t>Topic 4 DQ 2</w:t>
      </w:r>
    </w:p>
    <w:p w14:paraId="2A88C50A" w14:textId="384CEBCE" w:rsidR="00016C68" w:rsidRPr="00527913" w:rsidRDefault="00EA7FC1" w:rsidP="00527913">
      <w:pPr>
        <w:spacing w:after="0" w:line="480" w:lineRule="auto"/>
        <w:rPr>
          <w:rFonts w:ascii="Times New Roman" w:hAnsi="Times New Roman" w:cs="Times New Roman"/>
          <w:sz w:val="24"/>
          <w:szCs w:val="24"/>
        </w:rPr>
      </w:pPr>
      <w:r w:rsidRPr="00527913">
        <w:rPr>
          <w:rFonts w:ascii="Times New Roman" w:hAnsi="Times New Roman" w:cs="Times New Roman"/>
          <w:sz w:val="24"/>
          <w:szCs w:val="24"/>
        </w:rPr>
        <w:t xml:space="preserve"> </w:t>
      </w:r>
      <w:r w:rsidR="00756617" w:rsidRPr="00527913">
        <w:rPr>
          <w:rFonts w:ascii="Times New Roman" w:hAnsi="Times New Roman" w:cs="Times New Roman"/>
          <w:sz w:val="24"/>
          <w:szCs w:val="24"/>
        </w:rPr>
        <w:tab/>
      </w:r>
      <w:r w:rsidR="00756617" w:rsidRPr="00527913">
        <w:rPr>
          <w:rFonts w:ascii="Times New Roman" w:hAnsi="Times New Roman" w:cs="Times New Roman"/>
          <w:sz w:val="24"/>
          <w:szCs w:val="24"/>
        </w:rPr>
        <w:t xml:space="preserve">The Nurse Workforce Reauthorization Act of 2019, which is a bipartisan piece of legislation (S. 1399 H.R. 728), is one of the legislative measures enacted within the past five years. </w:t>
      </w:r>
      <w:r w:rsidR="00016C68" w:rsidRPr="00527913">
        <w:rPr>
          <w:rFonts w:ascii="Times New Roman" w:hAnsi="Times New Roman" w:cs="Times New Roman"/>
          <w:sz w:val="24"/>
          <w:szCs w:val="24"/>
        </w:rPr>
        <w:t xml:space="preserve">The bill was initially introduced in the Senate on May 9, 2019, and it received approval on October 28, 2019. Subsequently, it was presented and reviewed in the Senate </w:t>
      </w:r>
      <w:r w:rsidR="00016C68" w:rsidRPr="00527913">
        <w:rPr>
          <w:rFonts w:ascii="Times New Roman" w:hAnsi="Times New Roman" w:cs="Times New Roman"/>
          <w:sz w:val="24"/>
          <w:szCs w:val="24"/>
        </w:rPr>
        <w:t xml:space="preserve">and </w:t>
      </w:r>
      <w:r w:rsidR="00016C68" w:rsidRPr="00527913">
        <w:rPr>
          <w:rFonts w:ascii="Times New Roman" w:hAnsi="Times New Roman" w:cs="Times New Roman"/>
          <w:sz w:val="24"/>
          <w:szCs w:val="24"/>
        </w:rPr>
        <w:t>then referred to the Committee on Health, Education, Labor, and Pensions (</w:t>
      </w:r>
      <w:r w:rsidR="00016C68" w:rsidRPr="00527913">
        <w:rPr>
          <w:rFonts w:ascii="Times New Roman" w:hAnsi="Times New Roman" w:cs="Times New Roman"/>
          <w:sz w:val="24"/>
          <w:szCs w:val="24"/>
        </w:rPr>
        <w:t>AHA</w:t>
      </w:r>
      <w:r w:rsidR="00016C68" w:rsidRPr="00527913">
        <w:rPr>
          <w:rFonts w:ascii="Times New Roman" w:hAnsi="Times New Roman" w:cs="Times New Roman"/>
          <w:sz w:val="24"/>
          <w:szCs w:val="24"/>
        </w:rPr>
        <w:t>, 2019).</w:t>
      </w:r>
      <w:r w:rsidR="00016C68" w:rsidRPr="00527913">
        <w:rPr>
          <w:rFonts w:ascii="Times New Roman" w:hAnsi="Times New Roman" w:cs="Times New Roman"/>
          <w:sz w:val="24"/>
          <w:szCs w:val="24"/>
        </w:rPr>
        <w:t xml:space="preserve"> </w:t>
      </w:r>
      <w:r w:rsidR="00756617" w:rsidRPr="00527913">
        <w:rPr>
          <w:rFonts w:ascii="Times New Roman" w:hAnsi="Times New Roman" w:cs="Times New Roman"/>
          <w:sz w:val="24"/>
          <w:szCs w:val="24"/>
        </w:rPr>
        <w:t>Its primary objective is to address the concerns of nurse advocates by reauthorizing several federal programs that support and enhance the training and education of nurses (</w:t>
      </w:r>
      <w:r w:rsidR="00756617" w:rsidRPr="00527913">
        <w:rPr>
          <w:rFonts w:ascii="Times New Roman" w:hAnsi="Times New Roman" w:cs="Times New Roman"/>
          <w:sz w:val="24"/>
          <w:szCs w:val="24"/>
        </w:rPr>
        <w:t>Tracy et al., 2020</w:t>
      </w:r>
      <w:r w:rsidR="00756617" w:rsidRPr="00527913">
        <w:rPr>
          <w:rFonts w:ascii="Times New Roman" w:hAnsi="Times New Roman" w:cs="Times New Roman"/>
          <w:sz w:val="24"/>
          <w:szCs w:val="24"/>
        </w:rPr>
        <w:t xml:space="preserve">). This, in turn, plays a crucial role in preparing the nursing workforce for a five-year period and equipping them with the necessary skills to deliver </w:t>
      </w:r>
      <w:r w:rsidR="00756617" w:rsidRPr="00527913">
        <w:rPr>
          <w:rFonts w:ascii="Times New Roman" w:hAnsi="Times New Roman" w:cs="Times New Roman"/>
          <w:sz w:val="24"/>
          <w:szCs w:val="24"/>
        </w:rPr>
        <w:t>top-notch</w:t>
      </w:r>
      <w:r w:rsidR="00756617" w:rsidRPr="00527913">
        <w:rPr>
          <w:rFonts w:ascii="Times New Roman" w:hAnsi="Times New Roman" w:cs="Times New Roman"/>
          <w:sz w:val="24"/>
          <w:szCs w:val="24"/>
        </w:rPr>
        <w:t xml:space="preserve"> and safe healthcare services. </w:t>
      </w:r>
      <w:r w:rsidR="00756617" w:rsidRPr="00527913">
        <w:rPr>
          <w:rFonts w:ascii="Times New Roman" w:hAnsi="Times New Roman" w:cs="Times New Roman"/>
          <w:sz w:val="24"/>
          <w:szCs w:val="24"/>
        </w:rPr>
        <w:t>Per se</w:t>
      </w:r>
      <w:r w:rsidR="00756617" w:rsidRPr="00527913">
        <w:rPr>
          <w:rFonts w:ascii="Times New Roman" w:hAnsi="Times New Roman" w:cs="Times New Roman"/>
          <w:sz w:val="24"/>
          <w:szCs w:val="24"/>
        </w:rPr>
        <w:t xml:space="preserve">, the legislation prolongs the financial support for nursing scholarships, grants aimed at promoting diversity in the field, and other financial opportunities for individuals who aspire to become nurses (Stone, 2020). </w:t>
      </w:r>
    </w:p>
    <w:p w14:paraId="0EE91EF0" w14:textId="20C0FACB" w:rsidR="00016C68" w:rsidRPr="00527913" w:rsidRDefault="00756617" w:rsidP="00527913">
      <w:pPr>
        <w:spacing w:after="0" w:line="480" w:lineRule="auto"/>
        <w:ind w:firstLine="720"/>
        <w:rPr>
          <w:rFonts w:ascii="Times New Roman" w:hAnsi="Times New Roman" w:cs="Times New Roman"/>
          <w:sz w:val="24"/>
          <w:szCs w:val="24"/>
        </w:rPr>
      </w:pPr>
      <w:r w:rsidRPr="00527913">
        <w:rPr>
          <w:rFonts w:ascii="Times New Roman" w:hAnsi="Times New Roman" w:cs="Times New Roman"/>
          <w:sz w:val="24"/>
          <w:szCs w:val="24"/>
        </w:rPr>
        <w:t>Notably, nurses constitute the largest group of healthcare providers, and the demand for their services continues to grow, particularly as the aging U.S. population increases. Projections indicate that, until 2030, approximately 10,000 individuals will reach the age of 65 each day, underscoring the need for a stronger nursing workforce to care for the aging baby boomer population</w:t>
      </w:r>
      <w:r w:rsidR="00016C68" w:rsidRPr="00527913">
        <w:rPr>
          <w:rFonts w:ascii="Times New Roman" w:hAnsi="Times New Roman" w:cs="Times New Roman"/>
          <w:sz w:val="24"/>
          <w:szCs w:val="24"/>
        </w:rPr>
        <w:t xml:space="preserve"> (Stone, 2020)</w:t>
      </w:r>
      <w:r w:rsidRPr="00527913">
        <w:rPr>
          <w:rFonts w:ascii="Times New Roman" w:hAnsi="Times New Roman" w:cs="Times New Roman"/>
          <w:sz w:val="24"/>
          <w:szCs w:val="24"/>
        </w:rPr>
        <w:t>.</w:t>
      </w:r>
      <w:r w:rsidRPr="00527913">
        <w:rPr>
          <w:rFonts w:ascii="Times New Roman" w:hAnsi="Times New Roman" w:cs="Times New Roman"/>
          <w:sz w:val="24"/>
          <w:szCs w:val="24"/>
        </w:rPr>
        <w:t xml:space="preserve"> Moreover, the </w:t>
      </w:r>
      <w:r w:rsidRPr="00527913">
        <w:rPr>
          <w:rFonts w:ascii="Times New Roman" w:hAnsi="Times New Roman" w:cs="Times New Roman"/>
          <w:sz w:val="24"/>
          <w:szCs w:val="24"/>
        </w:rPr>
        <w:t>legislation was approved by the House in October 2019 and, while pending Senate action, it was ultimately integrated into the Coronavirus Aid, Relief, and Economic Security Act (CARES Act) (H.R. 748), which became law in March 2020. The reauthorization of this revised legislation acknowledges all four categories of Advanced Practice Registered Nurses (APRNs), including the important role of Clinical Nurse Specialists (CNSs)</w:t>
      </w:r>
      <w:r w:rsidR="00016C68" w:rsidRPr="00527913">
        <w:rPr>
          <w:rFonts w:ascii="Times New Roman" w:hAnsi="Times New Roman" w:cs="Times New Roman"/>
          <w:sz w:val="24"/>
          <w:szCs w:val="24"/>
        </w:rPr>
        <w:t xml:space="preserve"> </w:t>
      </w:r>
      <w:r w:rsidR="00016C68" w:rsidRPr="00527913">
        <w:rPr>
          <w:rFonts w:ascii="Times New Roman" w:hAnsi="Times New Roman" w:cs="Times New Roman"/>
          <w:sz w:val="24"/>
          <w:szCs w:val="24"/>
        </w:rPr>
        <w:lastRenderedPageBreak/>
        <w:t>(Tracy et al., 2020)</w:t>
      </w:r>
      <w:r w:rsidRPr="00527913">
        <w:rPr>
          <w:rFonts w:ascii="Times New Roman" w:hAnsi="Times New Roman" w:cs="Times New Roman"/>
          <w:sz w:val="24"/>
          <w:szCs w:val="24"/>
        </w:rPr>
        <w:t xml:space="preserve">. </w:t>
      </w:r>
      <w:r w:rsidRPr="00527913">
        <w:rPr>
          <w:rFonts w:ascii="Times New Roman" w:hAnsi="Times New Roman" w:cs="Times New Roman"/>
          <w:sz w:val="24"/>
          <w:szCs w:val="24"/>
        </w:rPr>
        <w:t>It is worth noting that</w:t>
      </w:r>
      <w:r w:rsidRPr="00527913">
        <w:rPr>
          <w:rFonts w:ascii="Times New Roman" w:hAnsi="Times New Roman" w:cs="Times New Roman"/>
          <w:sz w:val="24"/>
          <w:szCs w:val="24"/>
        </w:rPr>
        <w:t xml:space="preserve"> this legislation provides substantial nursing grants to support CNS educational programs.</w:t>
      </w:r>
      <w:r w:rsidRPr="00527913">
        <w:rPr>
          <w:rFonts w:ascii="Times New Roman" w:hAnsi="Times New Roman" w:cs="Times New Roman"/>
          <w:sz w:val="24"/>
          <w:szCs w:val="24"/>
        </w:rPr>
        <w:t xml:space="preserve"> </w:t>
      </w:r>
    </w:p>
    <w:p w14:paraId="58FC6FEC" w14:textId="30EF8CB0" w:rsidR="00EA7FC1" w:rsidRPr="00527913" w:rsidRDefault="00016C68" w:rsidP="00134413">
      <w:pPr>
        <w:spacing w:after="0" w:line="480" w:lineRule="auto"/>
        <w:ind w:firstLine="720"/>
        <w:rPr>
          <w:rFonts w:ascii="Times New Roman" w:hAnsi="Times New Roman" w:cs="Times New Roman"/>
          <w:sz w:val="24"/>
          <w:szCs w:val="24"/>
        </w:rPr>
      </w:pPr>
      <w:r w:rsidRPr="00527913">
        <w:rPr>
          <w:rFonts w:ascii="Times New Roman" w:hAnsi="Times New Roman" w:cs="Times New Roman"/>
          <w:sz w:val="24"/>
          <w:szCs w:val="24"/>
        </w:rPr>
        <w:t>In this context, the Nurse Workforce Reauthorization Act of 2019 (S. 1399 H.R. 728) represents the appropriate strategy to support nurses' advocacy for advancing their education (Congress.gov, 2019). Th</w:t>
      </w:r>
      <w:r w:rsidRPr="00527913">
        <w:rPr>
          <w:rFonts w:ascii="Times New Roman" w:hAnsi="Times New Roman" w:cs="Times New Roman"/>
          <w:sz w:val="24"/>
          <w:szCs w:val="24"/>
        </w:rPr>
        <w:t>e</w:t>
      </w:r>
      <w:r w:rsidRPr="00527913">
        <w:rPr>
          <w:rFonts w:ascii="Times New Roman" w:hAnsi="Times New Roman" w:cs="Times New Roman"/>
          <w:sz w:val="24"/>
          <w:szCs w:val="24"/>
        </w:rPr>
        <w:t xml:space="preserve"> legislation also functions as a means to create more financial opportunities for individuals who meet the qualifications and aspire to pursue nursing as a profession.</w:t>
      </w:r>
      <w:r w:rsidRPr="00527913">
        <w:rPr>
          <w:rFonts w:ascii="Times New Roman" w:hAnsi="Times New Roman" w:cs="Times New Roman"/>
          <w:sz w:val="24"/>
          <w:szCs w:val="24"/>
        </w:rPr>
        <w:t xml:space="preserve"> More so, the </w:t>
      </w:r>
      <w:r w:rsidRPr="00527913">
        <w:rPr>
          <w:rFonts w:ascii="Times New Roman" w:hAnsi="Times New Roman" w:cs="Times New Roman"/>
          <w:sz w:val="24"/>
          <w:szCs w:val="24"/>
        </w:rPr>
        <w:t>Nurse Workforce Reauthorization Act of 2019 (S. 1399 H.R. 728)</w:t>
      </w:r>
      <w:r w:rsidRPr="00527913">
        <w:rPr>
          <w:rFonts w:ascii="Times New Roman" w:hAnsi="Times New Roman" w:cs="Times New Roman"/>
          <w:sz w:val="24"/>
          <w:szCs w:val="24"/>
        </w:rPr>
        <w:t xml:space="preserve"> promotes diversity in the nursing workforce by bolstering programs that encourage underrepresented minority groups to pursue nursing education (Congress, 2019). </w:t>
      </w:r>
      <w:r w:rsidRPr="00527913">
        <w:rPr>
          <w:rFonts w:ascii="Times New Roman" w:hAnsi="Times New Roman" w:cs="Times New Roman"/>
          <w:sz w:val="24"/>
          <w:szCs w:val="24"/>
        </w:rPr>
        <w:t>To ensure ongoing advocacy, several additional actions can be taken. One approach involves urging legislators to continue their efforts in supporting th</w:t>
      </w:r>
      <w:r w:rsidRPr="00527913">
        <w:rPr>
          <w:rFonts w:ascii="Times New Roman" w:hAnsi="Times New Roman" w:cs="Times New Roman"/>
          <w:sz w:val="24"/>
          <w:szCs w:val="24"/>
        </w:rPr>
        <w:t xml:space="preserve">e legislation </w:t>
      </w:r>
      <w:r w:rsidRPr="00527913">
        <w:rPr>
          <w:rFonts w:ascii="Times New Roman" w:hAnsi="Times New Roman" w:cs="Times New Roman"/>
          <w:sz w:val="24"/>
          <w:szCs w:val="24"/>
        </w:rPr>
        <w:t>through continued lobbying</w:t>
      </w:r>
      <w:r w:rsidR="007121CA" w:rsidRPr="00527913">
        <w:rPr>
          <w:rFonts w:ascii="Times New Roman" w:hAnsi="Times New Roman" w:cs="Times New Roman"/>
          <w:sz w:val="24"/>
          <w:szCs w:val="24"/>
        </w:rPr>
        <w:t xml:space="preserve"> </w:t>
      </w:r>
      <w:r w:rsidR="007121CA" w:rsidRPr="00527913">
        <w:rPr>
          <w:rFonts w:ascii="Times New Roman" w:hAnsi="Times New Roman" w:cs="Times New Roman"/>
          <w:sz w:val="24"/>
          <w:szCs w:val="24"/>
        </w:rPr>
        <w:t>(Tracy et al., 2020)</w:t>
      </w:r>
      <w:r w:rsidRPr="00527913">
        <w:rPr>
          <w:rFonts w:ascii="Times New Roman" w:hAnsi="Times New Roman" w:cs="Times New Roman"/>
          <w:sz w:val="24"/>
          <w:szCs w:val="24"/>
        </w:rPr>
        <w:t>. Additionally, nursing organizations should take a leading role in advocating the reauthorization and potential expansion of the legislation when its term expires, ensuring that funding and support for nursing workforce development continue as it holds the potential to bring significant changes and fortify the healthcare sector. Consequently, it is vital for every American citizen to request their representatives to endorse this legislation, as it promises to enhance society as a whole.</w:t>
      </w:r>
    </w:p>
    <w:p w14:paraId="04D88A67" w14:textId="77777777" w:rsidR="00134413" w:rsidRDefault="00134413">
      <w:pPr>
        <w:rPr>
          <w:rFonts w:ascii="Times New Roman" w:hAnsi="Times New Roman" w:cs="Times New Roman"/>
          <w:b/>
          <w:bCs/>
          <w:sz w:val="24"/>
          <w:szCs w:val="24"/>
        </w:rPr>
      </w:pPr>
      <w:r>
        <w:rPr>
          <w:rFonts w:ascii="Times New Roman" w:hAnsi="Times New Roman" w:cs="Times New Roman"/>
          <w:b/>
          <w:bCs/>
          <w:sz w:val="24"/>
          <w:szCs w:val="24"/>
        </w:rPr>
        <w:br w:type="page"/>
      </w:r>
    </w:p>
    <w:p w14:paraId="0DF29FE2" w14:textId="70F512A0" w:rsidR="00016C68" w:rsidRPr="00134413" w:rsidRDefault="00016C68" w:rsidP="00134413">
      <w:pPr>
        <w:spacing w:after="0" w:line="480" w:lineRule="auto"/>
        <w:jc w:val="center"/>
        <w:rPr>
          <w:rFonts w:ascii="Times New Roman" w:hAnsi="Times New Roman" w:cs="Times New Roman"/>
          <w:b/>
          <w:bCs/>
          <w:sz w:val="24"/>
          <w:szCs w:val="24"/>
        </w:rPr>
      </w:pPr>
      <w:r w:rsidRPr="00134413">
        <w:rPr>
          <w:rFonts w:ascii="Times New Roman" w:hAnsi="Times New Roman" w:cs="Times New Roman"/>
          <w:b/>
          <w:bCs/>
          <w:sz w:val="24"/>
          <w:szCs w:val="24"/>
        </w:rPr>
        <w:t>References</w:t>
      </w:r>
    </w:p>
    <w:p w14:paraId="6C57213D" w14:textId="0FBB0977" w:rsidR="00016C68" w:rsidRPr="00527913" w:rsidRDefault="00016C68" w:rsidP="00BA5F90">
      <w:pPr>
        <w:spacing w:after="0" w:line="480" w:lineRule="auto"/>
        <w:ind w:left="720" w:hanging="720"/>
        <w:rPr>
          <w:rFonts w:ascii="Times New Roman" w:hAnsi="Times New Roman" w:cs="Times New Roman"/>
          <w:sz w:val="24"/>
          <w:szCs w:val="24"/>
          <w:lang w:val="en-KE"/>
        </w:rPr>
      </w:pPr>
      <w:r w:rsidRPr="00016C68">
        <w:rPr>
          <w:rFonts w:ascii="Times New Roman" w:hAnsi="Times New Roman" w:cs="Times New Roman"/>
          <w:sz w:val="24"/>
          <w:szCs w:val="24"/>
          <w:lang w:val="en-KE"/>
        </w:rPr>
        <w:t xml:space="preserve">AHA. (2019, October 29). House passes Nursing Workforce Reauthorization Act. </w:t>
      </w:r>
      <w:r w:rsidRPr="00016C68">
        <w:rPr>
          <w:rFonts w:ascii="Times New Roman" w:hAnsi="Times New Roman" w:cs="Times New Roman"/>
          <w:i/>
          <w:iCs/>
          <w:sz w:val="24"/>
          <w:szCs w:val="24"/>
          <w:lang w:val="en-KE"/>
        </w:rPr>
        <w:t>American Hospital Association | AHA News.</w:t>
      </w:r>
      <w:r w:rsidRPr="00016C68">
        <w:rPr>
          <w:rFonts w:ascii="Times New Roman" w:hAnsi="Times New Roman" w:cs="Times New Roman"/>
          <w:sz w:val="24"/>
          <w:szCs w:val="24"/>
          <w:lang w:val="en-KE"/>
        </w:rPr>
        <w:t> </w:t>
      </w:r>
      <w:hyperlink r:id="rId6" w:history="1">
        <w:r w:rsidRPr="00016C68">
          <w:rPr>
            <w:rStyle w:val="Hyperlink"/>
            <w:rFonts w:ascii="Times New Roman" w:hAnsi="Times New Roman" w:cs="Times New Roman"/>
            <w:sz w:val="24"/>
            <w:szCs w:val="24"/>
            <w:lang w:val="en-KE"/>
          </w:rPr>
          <w:t>https://www.aha.org/news/headline/2019-10-29-house-passes-nursing-workforce-reauthorization-act</w:t>
        </w:r>
      </w:hyperlink>
    </w:p>
    <w:p w14:paraId="7822F072" w14:textId="5D007990" w:rsidR="00016C68" w:rsidRPr="00016C68" w:rsidRDefault="00016C68" w:rsidP="00BA5F90">
      <w:pPr>
        <w:spacing w:after="0" w:line="480" w:lineRule="auto"/>
        <w:ind w:left="720" w:hanging="720"/>
        <w:rPr>
          <w:rFonts w:ascii="Times New Roman" w:hAnsi="Times New Roman" w:cs="Times New Roman"/>
          <w:sz w:val="24"/>
          <w:szCs w:val="24"/>
        </w:rPr>
      </w:pPr>
      <w:r w:rsidRPr="00016C68">
        <w:rPr>
          <w:rFonts w:ascii="Times New Roman" w:hAnsi="Times New Roman" w:cs="Times New Roman"/>
          <w:sz w:val="24"/>
          <w:szCs w:val="24"/>
        </w:rPr>
        <w:t>Congress.gov. (2019). </w:t>
      </w:r>
      <w:r w:rsidRPr="00016C68">
        <w:rPr>
          <w:rFonts w:ascii="Times New Roman" w:hAnsi="Times New Roman" w:cs="Times New Roman"/>
          <w:i/>
          <w:iCs/>
          <w:sz w:val="24"/>
          <w:szCs w:val="24"/>
        </w:rPr>
        <w:t xml:space="preserve">S.1399 - </w:t>
      </w:r>
      <w:r w:rsidRPr="00016C68">
        <w:rPr>
          <w:rFonts w:ascii="Times New Roman" w:hAnsi="Times New Roman" w:cs="Times New Roman"/>
          <w:sz w:val="24"/>
          <w:szCs w:val="24"/>
        </w:rPr>
        <w:t xml:space="preserve">Title VIII Nursing Workforce Reauthorization Act of 2019 116th Congress (2019-2020). </w:t>
      </w:r>
      <w:r w:rsidRPr="00016C68">
        <w:rPr>
          <w:rFonts w:ascii="Times New Roman" w:hAnsi="Times New Roman" w:cs="Times New Roman"/>
          <w:i/>
          <w:iCs/>
          <w:sz w:val="24"/>
          <w:szCs w:val="24"/>
        </w:rPr>
        <w:t>Library of Congres</w:t>
      </w:r>
      <w:r w:rsidRPr="00527913">
        <w:rPr>
          <w:rFonts w:ascii="Times New Roman" w:hAnsi="Times New Roman" w:cs="Times New Roman"/>
          <w:i/>
          <w:iCs/>
          <w:sz w:val="24"/>
          <w:szCs w:val="24"/>
        </w:rPr>
        <w:t>s.</w:t>
      </w:r>
      <w:r w:rsidRPr="00016C68">
        <w:rPr>
          <w:rFonts w:ascii="Times New Roman" w:hAnsi="Times New Roman" w:cs="Times New Roman"/>
          <w:sz w:val="24"/>
          <w:szCs w:val="24"/>
        </w:rPr>
        <w:t> </w:t>
      </w:r>
      <w:hyperlink r:id="rId7" w:history="1">
        <w:r w:rsidRPr="00016C68">
          <w:rPr>
            <w:rStyle w:val="Hyperlink"/>
            <w:rFonts w:ascii="Times New Roman" w:hAnsi="Times New Roman" w:cs="Times New Roman"/>
            <w:sz w:val="24"/>
            <w:szCs w:val="24"/>
          </w:rPr>
          <w:t>https://www.congress.gov/bill/116th-congress/senate-bill/1399</w:t>
        </w:r>
      </w:hyperlink>
    </w:p>
    <w:p w14:paraId="6F6F3CD9" w14:textId="77777777" w:rsidR="00016C68" w:rsidRPr="00016C68" w:rsidRDefault="00016C68" w:rsidP="00BA5F90">
      <w:pPr>
        <w:spacing w:after="0" w:line="480" w:lineRule="auto"/>
        <w:ind w:left="720" w:hanging="720"/>
        <w:rPr>
          <w:rFonts w:ascii="Times New Roman" w:hAnsi="Times New Roman" w:cs="Times New Roman"/>
          <w:sz w:val="24"/>
          <w:szCs w:val="24"/>
        </w:rPr>
      </w:pPr>
      <w:r w:rsidRPr="00016C68">
        <w:rPr>
          <w:rFonts w:ascii="Times New Roman" w:hAnsi="Times New Roman" w:cs="Times New Roman"/>
          <w:sz w:val="24"/>
          <w:szCs w:val="24"/>
        </w:rPr>
        <w:t>Stone, A. (2020, April 9). </w:t>
      </w:r>
      <w:r w:rsidRPr="00016C68">
        <w:rPr>
          <w:rFonts w:ascii="Times New Roman" w:hAnsi="Times New Roman" w:cs="Times New Roman"/>
          <w:iCs/>
          <w:sz w:val="24"/>
          <w:szCs w:val="24"/>
        </w:rPr>
        <w:t>Title VIII nursing workforce funding included in CARES Act</w:t>
      </w:r>
      <w:r w:rsidRPr="00016C68">
        <w:rPr>
          <w:rFonts w:ascii="Times New Roman" w:hAnsi="Times New Roman" w:cs="Times New Roman"/>
          <w:sz w:val="24"/>
          <w:szCs w:val="24"/>
        </w:rPr>
        <w:t xml:space="preserve">. </w:t>
      </w:r>
      <w:r w:rsidRPr="00016C68">
        <w:rPr>
          <w:rFonts w:ascii="Times New Roman" w:hAnsi="Times New Roman" w:cs="Times New Roman"/>
          <w:i/>
          <w:sz w:val="24"/>
          <w:szCs w:val="24"/>
        </w:rPr>
        <w:t>ONS Voice.</w:t>
      </w:r>
      <w:r w:rsidRPr="00016C68">
        <w:rPr>
          <w:rFonts w:ascii="Times New Roman" w:hAnsi="Times New Roman" w:cs="Times New Roman"/>
          <w:sz w:val="24"/>
          <w:szCs w:val="24"/>
        </w:rPr>
        <w:t> </w:t>
      </w:r>
      <w:hyperlink r:id="rId8" w:history="1">
        <w:r w:rsidRPr="00016C68">
          <w:rPr>
            <w:rStyle w:val="Hyperlink"/>
            <w:rFonts w:ascii="Times New Roman" w:hAnsi="Times New Roman" w:cs="Times New Roman"/>
            <w:sz w:val="24"/>
            <w:szCs w:val="24"/>
          </w:rPr>
          <w:t>https://voice.ons.org/advocacy/title-viii-nursing-workforce-funding-included-in-cares-act</w:t>
        </w:r>
      </w:hyperlink>
    </w:p>
    <w:p w14:paraId="176DA86A" w14:textId="48D1E284" w:rsidR="00016C68" w:rsidRPr="00527913" w:rsidRDefault="007121CA" w:rsidP="00BA5F90">
      <w:pPr>
        <w:spacing w:after="0" w:line="480" w:lineRule="auto"/>
        <w:ind w:left="720" w:hanging="720"/>
        <w:rPr>
          <w:rFonts w:ascii="Times New Roman" w:hAnsi="Times New Roman" w:cs="Times New Roman"/>
          <w:sz w:val="24"/>
          <w:szCs w:val="24"/>
        </w:rPr>
      </w:pPr>
      <w:r w:rsidRPr="00527913">
        <w:rPr>
          <w:rFonts w:ascii="Times New Roman" w:hAnsi="Times New Roman" w:cs="Times New Roman"/>
          <w:sz w:val="24"/>
          <w:szCs w:val="24"/>
        </w:rPr>
        <w:t>Tracy, M. F., Oerther, S., Arslanian-</w:t>
      </w:r>
      <w:proofErr w:type="spellStart"/>
      <w:r w:rsidRPr="00527913">
        <w:rPr>
          <w:rFonts w:ascii="Times New Roman" w:hAnsi="Times New Roman" w:cs="Times New Roman"/>
          <w:sz w:val="24"/>
          <w:szCs w:val="24"/>
        </w:rPr>
        <w:t>Engoren</w:t>
      </w:r>
      <w:proofErr w:type="spellEnd"/>
      <w:r w:rsidRPr="00527913">
        <w:rPr>
          <w:rFonts w:ascii="Times New Roman" w:hAnsi="Times New Roman" w:cs="Times New Roman"/>
          <w:sz w:val="24"/>
          <w:szCs w:val="24"/>
        </w:rPr>
        <w:t xml:space="preserve">, C., Girouard, S., Minarik, P., Patrician, P., Vollman, K., Sanders, N., McCausland, M., </w:t>
      </w:r>
      <w:proofErr w:type="spellStart"/>
      <w:r w:rsidRPr="00527913">
        <w:rPr>
          <w:rFonts w:ascii="Times New Roman" w:hAnsi="Times New Roman" w:cs="Times New Roman"/>
          <w:sz w:val="24"/>
          <w:szCs w:val="24"/>
        </w:rPr>
        <w:t>Antai-Otong</w:t>
      </w:r>
      <w:proofErr w:type="spellEnd"/>
      <w:r w:rsidRPr="00527913">
        <w:rPr>
          <w:rFonts w:ascii="Times New Roman" w:hAnsi="Times New Roman" w:cs="Times New Roman"/>
          <w:sz w:val="24"/>
          <w:szCs w:val="24"/>
        </w:rPr>
        <w:t xml:space="preserve">, D., &amp; Talsma, A. (2020). Improving the care and health of populations through optimal use of clinical nurse specialists. </w:t>
      </w:r>
      <w:r w:rsidRPr="00527913">
        <w:rPr>
          <w:rFonts w:ascii="Times New Roman" w:hAnsi="Times New Roman" w:cs="Times New Roman"/>
          <w:i/>
          <w:iCs/>
          <w:sz w:val="24"/>
          <w:szCs w:val="24"/>
        </w:rPr>
        <w:t>Nursing Outlook</w:t>
      </w:r>
      <w:r w:rsidRPr="00527913">
        <w:rPr>
          <w:rFonts w:ascii="Times New Roman" w:hAnsi="Times New Roman" w:cs="Times New Roman"/>
          <w:sz w:val="24"/>
          <w:szCs w:val="24"/>
        </w:rPr>
        <w:t xml:space="preserve">, </w:t>
      </w:r>
      <w:r w:rsidRPr="00527913">
        <w:rPr>
          <w:rFonts w:ascii="Times New Roman" w:hAnsi="Times New Roman" w:cs="Times New Roman"/>
          <w:i/>
          <w:iCs/>
          <w:sz w:val="24"/>
          <w:szCs w:val="24"/>
        </w:rPr>
        <w:t>68</w:t>
      </w:r>
      <w:r w:rsidRPr="00527913">
        <w:rPr>
          <w:rFonts w:ascii="Times New Roman" w:hAnsi="Times New Roman" w:cs="Times New Roman"/>
          <w:sz w:val="24"/>
          <w:szCs w:val="24"/>
        </w:rPr>
        <w:t xml:space="preserve">(4), 523-527. </w:t>
      </w:r>
      <w:hyperlink r:id="rId9" w:history="1">
        <w:r w:rsidRPr="00527913">
          <w:rPr>
            <w:rStyle w:val="Hyperlink"/>
            <w:rFonts w:ascii="Times New Roman" w:hAnsi="Times New Roman" w:cs="Times New Roman"/>
            <w:sz w:val="24"/>
            <w:szCs w:val="24"/>
          </w:rPr>
          <w:t>https://doi.org/10.1016/j.outlook.2020.06.004</w:t>
        </w:r>
      </w:hyperlink>
    </w:p>
    <w:p w14:paraId="347394D3" w14:textId="77777777" w:rsidR="007121CA" w:rsidRPr="00527913" w:rsidRDefault="007121CA" w:rsidP="00BA5F90">
      <w:pPr>
        <w:spacing w:after="0" w:line="480" w:lineRule="auto"/>
        <w:ind w:left="720" w:hanging="720"/>
        <w:rPr>
          <w:rFonts w:ascii="Times New Roman" w:hAnsi="Times New Roman" w:cs="Times New Roman"/>
          <w:sz w:val="24"/>
          <w:szCs w:val="24"/>
        </w:rPr>
      </w:pPr>
    </w:p>
    <w:sectPr w:rsidR="007121CA" w:rsidRPr="0052791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830B4" w14:textId="77777777" w:rsidR="00231F73" w:rsidRDefault="00231F73" w:rsidP="00134413">
      <w:pPr>
        <w:spacing w:after="0" w:line="240" w:lineRule="auto"/>
      </w:pPr>
      <w:r>
        <w:separator/>
      </w:r>
    </w:p>
  </w:endnote>
  <w:endnote w:type="continuationSeparator" w:id="0">
    <w:p w14:paraId="065EB776" w14:textId="77777777" w:rsidR="00231F73" w:rsidRDefault="00231F73" w:rsidP="0013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3EF61" w14:textId="77777777" w:rsidR="00231F73" w:rsidRDefault="00231F73" w:rsidP="00134413">
      <w:pPr>
        <w:spacing w:after="0" w:line="240" w:lineRule="auto"/>
      </w:pPr>
      <w:r>
        <w:separator/>
      </w:r>
    </w:p>
  </w:footnote>
  <w:footnote w:type="continuationSeparator" w:id="0">
    <w:p w14:paraId="6676E930" w14:textId="77777777" w:rsidR="00231F73" w:rsidRDefault="00231F73" w:rsidP="0013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064713"/>
      <w:docPartObj>
        <w:docPartGallery w:val="Page Numbers (Top of Page)"/>
        <w:docPartUnique/>
      </w:docPartObj>
    </w:sdtPr>
    <w:sdtEndPr>
      <w:rPr>
        <w:noProof/>
      </w:rPr>
    </w:sdtEndPr>
    <w:sdtContent>
      <w:p w14:paraId="00430B0E" w14:textId="08B5BA33" w:rsidR="00BA5F90" w:rsidRDefault="00BA5F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6F29BC" w14:textId="77777777" w:rsidR="00134413" w:rsidRDefault="00134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xtDQ2MTAxNrEwMjFX0lEKTi0uzszPAykwrAUAEhJ+KiwAAAA="/>
  </w:docVars>
  <w:rsids>
    <w:rsidRoot w:val="00EA7FC1"/>
    <w:rsid w:val="00016C68"/>
    <w:rsid w:val="000C751F"/>
    <w:rsid w:val="00134413"/>
    <w:rsid w:val="0021665A"/>
    <w:rsid w:val="00231F73"/>
    <w:rsid w:val="00330F7B"/>
    <w:rsid w:val="00527913"/>
    <w:rsid w:val="007121CA"/>
    <w:rsid w:val="00756617"/>
    <w:rsid w:val="009F4C6A"/>
    <w:rsid w:val="00A6046B"/>
    <w:rsid w:val="00BA5F90"/>
    <w:rsid w:val="00EA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422A9"/>
  <w15:chartTrackingRefBased/>
  <w15:docId w15:val="{FAC7B0B7-0818-4E87-A3EC-FCDD9CB4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C68"/>
    <w:rPr>
      <w:color w:val="0563C1" w:themeColor="hyperlink"/>
      <w:u w:val="single"/>
    </w:rPr>
  </w:style>
  <w:style w:type="character" w:styleId="UnresolvedMention">
    <w:name w:val="Unresolved Mention"/>
    <w:basedOn w:val="DefaultParagraphFont"/>
    <w:uiPriority w:val="99"/>
    <w:semiHidden/>
    <w:unhideWhenUsed/>
    <w:rsid w:val="00016C68"/>
    <w:rPr>
      <w:color w:val="605E5C"/>
      <w:shd w:val="clear" w:color="auto" w:fill="E1DFDD"/>
    </w:rPr>
  </w:style>
  <w:style w:type="paragraph" w:styleId="Header">
    <w:name w:val="header"/>
    <w:basedOn w:val="Normal"/>
    <w:link w:val="HeaderChar"/>
    <w:uiPriority w:val="99"/>
    <w:unhideWhenUsed/>
    <w:rsid w:val="00134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13"/>
  </w:style>
  <w:style w:type="paragraph" w:styleId="Footer">
    <w:name w:val="footer"/>
    <w:basedOn w:val="Normal"/>
    <w:link w:val="FooterChar"/>
    <w:uiPriority w:val="99"/>
    <w:unhideWhenUsed/>
    <w:rsid w:val="00134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935863">
      <w:bodyDiv w:val="1"/>
      <w:marLeft w:val="0"/>
      <w:marRight w:val="0"/>
      <w:marTop w:val="0"/>
      <w:marBottom w:val="0"/>
      <w:divBdr>
        <w:top w:val="none" w:sz="0" w:space="0" w:color="auto"/>
        <w:left w:val="none" w:sz="0" w:space="0" w:color="auto"/>
        <w:bottom w:val="none" w:sz="0" w:space="0" w:color="auto"/>
        <w:right w:val="none" w:sz="0" w:space="0" w:color="auto"/>
      </w:divBdr>
      <w:divsChild>
        <w:div w:id="1591356665">
          <w:marLeft w:val="0"/>
          <w:marRight w:val="0"/>
          <w:marTop w:val="0"/>
          <w:marBottom w:val="0"/>
          <w:divBdr>
            <w:top w:val="single" w:sz="6" w:space="8" w:color="CCCCCC"/>
            <w:left w:val="single" w:sz="6" w:space="4" w:color="CCCCCC"/>
            <w:bottom w:val="single" w:sz="6" w:space="0" w:color="CCCCCC"/>
            <w:right w:val="single" w:sz="6" w:space="4" w:color="CCCCCC"/>
          </w:divBdr>
          <w:divsChild>
            <w:div w:id="1266765131">
              <w:marLeft w:val="-150"/>
              <w:marRight w:val="-150"/>
              <w:marTop w:val="0"/>
              <w:marBottom w:val="0"/>
              <w:divBdr>
                <w:top w:val="none" w:sz="0" w:space="0" w:color="auto"/>
                <w:left w:val="none" w:sz="0" w:space="0" w:color="auto"/>
                <w:bottom w:val="none" w:sz="0" w:space="0" w:color="auto"/>
                <w:right w:val="none" w:sz="0" w:space="0" w:color="auto"/>
              </w:divBdr>
              <w:divsChild>
                <w:div w:id="23076996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ce.ons.org/advocacy/title-viii-nursing-workforce-funding-included-in-cares-act" TargetMode="External"/><Relationship Id="rId3" Type="http://schemas.openxmlformats.org/officeDocument/2006/relationships/webSettings" Target="webSettings.xml"/><Relationship Id="rId7" Type="http://schemas.openxmlformats.org/officeDocument/2006/relationships/hyperlink" Target="https://www.congress.gov/bill/116th-congress/senate-bill/13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a.org/news/headline/2019-10-29-house-passes-nursing-workforce-reauthorization-ac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outlook.2020.0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598</Words>
  <Characters>3714</Characters>
  <Application>Microsoft Office Word</Application>
  <DocSecurity>0</DocSecurity>
  <Lines>55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2023-10-11T12:02:00Z</dcterms:created>
  <dcterms:modified xsi:type="dcterms:W3CDTF">2023-10-11T15:11:00Z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34e3b320-ea3e-4976-952f-a4fbaecd6328</vt:lpwstr>
  </property>
</Properties>
</file>