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C4CE1" w14:textId="1B1E3E70" w:rsidR="00A3064B" w:rsidRPr="0013704C" w:rsidRDefault="00A3064B" w:rsidP="0013704C">
      <w:pPr>
        <w:spacing w:after="0" w:line="480" w:lineRule="auto"/>
        <w:jc w:val="center"/>
        <w:rPr>
          <w:rFonts w:ascii="Times New Roman" w:hAnsi="Times New Roman" w:cs="Times New Roman"/>
          <w:b/>
          <w:bCs/>
          <w:sz w:val="24"/>
          <w:szCs w:val="24"/>
        </w:rPr>
      </w:pPr>
      <w:r w:rsidRPr="0013704C">
        <w:rPr>
          <w:rFonts w:ascii="Times New Roman" w:hAnsi="Times New Roman" w:cs="Times New Roman"/>
          <w:b/>
          <w:bCs/>
          <w:sz w:val="24"/>
          <w:szCs w:val="24"/>
        </w:rPr>
        <w:t>Topic 4 DQ 2</w:t>
      </w:r>
    </w:p>
    <w:p w14:paraId="2E2F427B" w14:textId="304729A6" w:rsidR="0013704C" w:rsidRDefault="0013704C" w:rsidP="001370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w:t>
      </w:r>
      <w:r w:rsidR="00A3064B" w:rsidRPr="0013704C">
        <w:rPr>
          <w:rFonts w:ascii="Times New Roman" w:hAnsi="Times New Roman" w:cs="Times New Roman"/>
          <w:sz w:val="24"/>
          <w:szCs w:val="24"/>
        </w:rPr>
        <w:t>y</w:t>
      </w:r>
      <w:r w:rsidRPr="0013704C">
        <w:rPr>
          <w:rFonts w:ascii="Times New Roman" w:hAnsi="Times New Roman" w:cs="Times New Roman"/>
          <w:sz w:val="24"/>
          <w:szCs w:val="24"/>
        </w:rPr>
        <w:t>pers</w:t>
      </w:r>
      <w:r w:rsidRPr="0013704C">
        <w:rPr>
          <w:rFonts w:ascii="Times New Roman" w:hAnsi="Times New Roman" w:cs="Times New Roman"/>
          <w:sz w:val="24"/>
          <w:szCs w:val="24"/>
        </w:rPr>
        <w:t>ensitivity and anaphylaxis are immune system reactions that can occur in response to allergens or certain substances. While they share some common symptoms, anaphylaxis is a severe and potentially life-threatening hypersensitivity.</w:t>
      </w:r>
      <w:r w:rsidRPr="0013704C">
        <w:rPr>
          <w:rFonts w:ascii="Times New Roman" w:hAnsi="Times New Roman" w:cs="Times New Roman"/>
          <w:sz w:val="24"/>
          <w:szCs w:val="24"/>
        </w:rPr>
        <w:t xml:space="preserve"> Therefore, </w:t>
      </w:r>
      <w:r>
        <w:rPr>
          <w:rFonts w:ascii="Times New Roman" w:hAnsi="Times New Roman" w:cs="Times New Roman"/>
          <w:sz w:val="24"/>
          <w:szCs w:val="24"/>
        </w:rPr>
        <w:t>healthcare providers need</w:t>
      </w:r>
      <w:r w:rsidRPr="0013704C">
        <w:rPr>
          <w:rFonts w:ascii="Times New Roman" w:hAnsi="Times New Roman" w:cs="Times New Roman"/>
          <w:sz w:val="24"/>
          <w:szCs w:val="24"/>
        </w:rPr>
        <w:t xml:space="preserve"> to differentiate between these twofold conditions. As such, hypersensitivity reactions are hyperbolic </w:t>
      </w:r>
      <w:r w:rsidRPr="0013704C">
        <w:rPr>
          <w:rFonts w:ascii="Times New Roman" w:hAnsi="Times New Roman" w:cs="Times New Roman"/>
          <w:sz w:val="24"/>
          <w:szCs w:val="24"/>
        </w:rPr>
        <w:t>immune response</w:t>
      </w:r>
      <w:r w:rsidRPr="0013704C">
        <w:rPr>
          <w:rFonts w:ascii="Times New Roman" w:hAnsi="Times New Roman" w:cs="Times New Roman"/>
          <w:sz w:val="24"/>
          <w:szCs w:val="24"/>
        </w:rPr>
        <w:t>s</w:t>
      </w:r>
      <w:r w:rsidRPr="0013704C">
        <w:rPr>
          <w:rFonts w:ascii="Times New Roman" w:hAnsi="Times New Roman" w:cs="Times New Roman"/>
          <w:sz w:val="24"/>
          <w:szCs w:val="24"/>
        </w:rPr>
        <w:t xml:space="preserve"> that </w:t>
      </w:r>
      <w:r w:rsidRPr="0013704C">
        <w:rPr>
          <w:rFonts w:ascii="Times New Roman" w:hAnsi="Times New Roman" w:cs="Times New Roman"/>
          <w:sz w:val="24"/>
          <w:szCs w:val="24"/>
        </w:rPr>
        <w:t>ensue</w:t>
      </w:r>
      <w:r w:rsidRPr="0013704C">
        <w:rPr>
          <w:rFonts w:ascii="Times New Roman" w:hAnsi="Times New Roman" w:cs="Times New Roman"/>
          <w:sz w:val="24"/>
          <w:szCs w:val="24"/>
        </w:rPr>
        <w:t xml:space="preserve"> when a person is exposed to</w:t>
      </w:r>
      <w:r w:rsidRPr="0013704C">
        <w:rPr>
          <w:rFonts w:ascii="Times New Roman" w:hAnsi="Times New Roman" w:cs="Times New Roman"/>
          <w:sz w:val="24"/>
          <w:szCs w:val="24"/>
        </w:rPr>
        <w:t xml:space="preserve"> an</w:t>
      </w:r>
      <w:r w:rsidRPr="0013704C">
        <w:rPr>
          <w:rFonts w:ascii="Times New Roman" w:hAnsi="Times New Roman" w:cs="Times New Roman"/>
          <w:sz w:val="24"/>
          <w:szCs w:val="24"/>
        </w:rPr>
        <w:t xml:space="preserve"> </w:t>
      </w:r>
      <w:r w:rsidRPr="0013704C">
        <w:rPr>
          <w:rFonts w:ascii="Times New Roman" w:hAnsi="Times New Roman" w:cs="Times New Roman"/>
          <w:sz w:val="24"/>
          <w:szCs w:val="24"/>
        </w:rPr>
        <w:t>antigen or foreign substance</w:t>
      </w:r>
      <w:r w:rsidRPr="0013704C">
        <w:rPr>
          <w:rFonts w:ascii="Times New Roman" w:hAnsi="Times New Roman" w:cs="Times New Roman"/>
          <w:sz w:val="24"/>
          <w:szCs w:val="24"/>
        </w:rPr>
        <w:t xml:space="preserve"> (Dispenza, 2019).</w:t>
      </w:r>
      <w:r w:rsidRPr="0013704C">
        <w:rPr>
          <w:rFonts w:ascii="Times New Roman" w:hAnsi="Times New Roman" w:cs="Times New Roman"/>
          <w:sz w:val="24"/>
          <w:szCs w:val="24"/>
        </w:rPr>
        <w:t xml:space="preserve"> T</w:t>
      </w:r>
      <w:r w:rsidRPr="0013704C">
        <w:rPr>
          <w:rFonts w:ascii="Times New Roman" w:hAnsi="Times New Roman" w:cs="Times New Roman"/>
          <w:sz w:val="24"/>
          <w:szCs w:val="24"/>
        </w:rPr>
        <w:t xml:space="preserve">here are four types of hypersensitivity reactions, but the most common is </w:t>
      </w:r>
      <w:r w:rsidRPr="0013704C">
        <w:rPr>
          <w:rFonts w:ascii="Times New Roman" w:hAnsi="Times New Roman" w:cs="Times New Roman"/>
          <w:sz w:val="24"/>
          <w:szCs w:val="24"/>
        </w:rPr>
        <w:t>t</w:t>
      </w:r>
      <w:r w:rsidRPr="0013704C">
        <w:rPr>
          <w:rFonts w:ascii="Times New Roman" w:hAnsi="Times New Roman" w:cs="Times New Roman"/>
          <w:sz w:val="24"/>
          <w:szCs w:val="24"/>
        </w:rPr>
        <w:t>ype I hypersensitivity, which includes allergies like hay fever, allergic rhinitis, and allergic asthma. Symptoms of hypersensitivity can vary depending on the type and severity of the reaction</w:t>
      </w:r>
      <w:r>
        <w:rPr>
          <w:rFonts w:ascii="Times New Roman" w:hAnsi="Times New Roman" w:cs="Times New Roman"/>
          <w:sz w:val="24"/>
          <w:szCs w:val="24"/>
        </w:rPr>
        <w:t>. They</w:t>
      </w:r>
      <w:r w:rsidRPr="0013704C">
        <w:rPr>
          <w:rFonts w:ascii="Times New Roman" w:hAnsi="Times New Roman" w:cs="Times New Roman"/>
          <w:sz w:val="24"/>
          <w:szCs w:val="24"/>
        </w:rPr>
        <w:t xml:space="preserve"> may include</w:t>
      </w:r>
      <w:r w:rsidRPr="0013704C">
        <w:rPr>
          <w:rFonts w:ascii="Times New Roman" w:hAnsi="Times New Roman" w:cs="Times New Roman"/>
          <w:sz w:val="24"/>
          <w:szCs w:val="24"/>
        </w:rPr>
        <w:t xml:space="preserve"> itchiness, hives, rashes, sneezing, abdominal discomfort, coughing, nausea, malaise, mild fever, an</w:t>
      </w:r>
      <w:r>
        <w:rPr>
          <w:rFonts w:ascii="Times New Roman" w:hAnsi="Times New Roman" w:cs="Times New Roman"/>
          <w:sz w:val="24"/>
          <w:szCs w:val="24"/>
        </w:rPr>
        <w:t>d t</w:t>
      </w:r>
      <w:r w:rsidRPr="0013704C">
        <w:rPr>
          <w:rFonts w:ascii="Times New Roman" w:hAnsi="Times New Roman" w:cs="Times New Roman"/>
          <w:sz w:val="24"/>
          <w:szCs w:val="24"/>
        </w:rPr>
        <w:t>ingling sensation in the mouth</w:t>
      </w:r>
      <w:r w:rsidRPr="0013704C">
        <w:rPr>
          <w:rFonts w:ascii="Times New Roman" w:hAnsi="Times New Roman" w:cs="Times New Roman"/>
          <w:sz w:val="24"/>
          <w:szCs w:val="24"/>
        </w:rPr>
        <w:t xml:space="preserve"> (Dispenza, 2019). </w:t>
      </w:r>
    </w:p>
    <w:p w14:paraId="7EE621A4" w14:textId="03A16037" w:rsidR="0013704C" w:rsidRDefault="0013704C" w:rsidP="0013704C">
      <w:pPr>
        <w:spacing w:after="0" w:line="480" w:lineRule="auto"/>
        <w:ind w:firstLine="720"/>
        <w:rPr>
          <w:rFonts w:ascii="Times New Roman" w:hAnsi="Times New Roman" w:cs="Times New Roman"/>
          <w:sz w:val="24"/>
          <w:szCs w:val="24"/>
        </w:rPr>
      </w:pPr>
      <w:r w:rsidRPr="0013704C">
        <w:rPr>
          <w:rFonts w:ascii="Times New Roman" w:hAnsi="Times New Roman" w:cs="Times New Roman"/>
          <w:sz w:val="24"/>
          <w:szCs w:val="24"/>
        </w:rPr>
        <w:t xml:space="preserve">Conversely, anaphylaxis is a potentially life-threatening </w:t>
      </w:r>
      <w:r w:rsidRPr="0013704C">
        <w:rPr>
          <w:rFonts w:ascii="Times New Roman" w:hAnsi="Times New Roman" w:cs="Times New Roman"/>
          <w:sz w:val="24"/>
          <w:szCs w:val="24"/>
        </w:rPr>
        <w:t xml:space="preserve">allergic </w:t>
      </w:r>
      <w:r w:rsidRPr="0013704C">
        <w:rPr>
          <w:rFonts w:ascii="Times New Roman" w:hAnsi="Times New Roman" w:cs="Times New Roman"/>
          <w:sz w:val="24"/>
          <w:szCs w:val="24"/>
        </w:rPr>
        <w:t xml:space="preserve">reaction </w:t>
      </w:r>
      <w:r>
        <w:rPr>
          <w:rFonts w:ascii="Times New Roman" w:hAnsi="Times New Roman" w:cs="Times New Roman"/>
          <w:sz w:val="24"/>
          <w:szCs w:val="24"/>
        </w:rPr>
        <w:t>resulting</w:t>
      </w:r>
      <w:r w:rsidRPr="0013704C">
        <w:rPr>
          <w:rFonts w:ascii="Times New Roman" w:hAnsi="Times New Roman" w:cs="Times New Roman"/>
          <w:sz w:val="24"/>
          <w:szCs w:val="24"/>
        </w:rPr>
        <w:t xml:space="preserve"> from systemic hypersensitivity, characterized by rapidly developing airway and circulatory problems.</w:t>
      </w:r>
      <w:r w:rsidRPr="0013704C">
        <w:rPr>
          <w:rFonts w:ascii="Times New Roman" w:hAnsi="Times New Roman" w:cs="Times New Roman"/>
          <w:sz w:val="24"/>
          <w:szCs w:val="24"/>
        </w:rPr>
        <w:t xml:space="preserve"> It can occur within minutes of exposure to an allergen and involves the systemic release of chemicals like histamines, giving rise to a gamut of symptoms like hives, </w:t>
      </w:r>
      <w:r w:rsidRPr="0013704C">
        <w:rPr>
          <w:rFonts w:ascii="Times New Roman" w:hAnsi="Times New Roman" w:cs="Times New Roman"/>
          <w:sz w:val="24"/>
          <w:szCs w:val="24"/>
        </w:rPr>
        <w:t>itching, flushed or pale ski</w:t>
      </w:r>
      <w:r w:rsidRPr="0013704C">
        <w:rPr>
          <w:rFonts w:ascii="Times New Roman" w:hAnsi="Times New Roman" w:cs="Times New Roman"/>
          <w:sz w:val="24"/>
          <w:szCs w:val="24"/>
        </w:rPr>
        <w:t>n, d</w:t>
      </w:r>
      <w:r w:rsidRPr="0013704C">
        <w:rPr>
          <w:rFonts w:ascii="Times New Roman" w:hAnsi="Times New Roman" w:cs="Times New Roman"/>
          <w:sz w:val="24"/>
          <w:szCs w:val="24"/>
        </w:rPr>
        <w:t>ifficulty breathing, wheezing, coughing, swelling of the throat and tongu</w:t>
      </w:r>
      <w:r w:rsidRPr="0013704C">
        <w:rPr>
          <w:rFonts w:ascii="Times New Roman" w:hAnsi="Times New Roman" w:cs="Times New Roman"/>
          <w:sz w:val="24"/>
          <w:szCs w:val="24"/>
        </w:rPr>
        <w:t>e</w:t>
      </w:r>
      <w:r>
        <w:rPr>
          <w:rFonts w:ascii="Times New Roman" w:hAnsi="Times New Roman" w:cs="Times New Roman"/>
          <w:sz w:val="24"/>
          <w:szCs w:val="24"/>
        </w:rPr>
        <w:t xml:space="preserve"> (Randall, 2018)</w:t>
      </w:r>
      <w:r w:rsidRPr="0013704C">
        <w:rPr>
          <w:rFonts w:ascii="Times New Roman" w:hAnsi="Times New Roman" w:cs="Times New Roman"/>
          <w:sz w:val="24"/>
          <w:szCs w:val="24"/>
        </w:rPr>
        <w:t>. In addition, a person suffering from anaphylaxis can present with a r</w:t>
      </w:r>
      <w:r w:rsidRPr="0013704C">
        <w:rPr>
          <w:rFonts w:ascii="Times New Roman" w:hAnsi="Times New Roman" w:cs="Times New Roman"/>
          <w:sz w:val="24"/>
          <w:szCs w:val="24"/>
        </w:rPr>
        <w:t>apid or weak pulse, low blood pressure, chest pain, dizziness, fainting</w:t>
      </w:r>
      <w:r w:rsidRPr="0013704C">
        <w:rPr>
          <w:rFonts w:ascii="Times New Roman" w:hAnsi="Times New Roman" w:cs="Times New Roman"/>
          <w:sz w:val="24"/>
          <w:szCs w:val="24"/>
        </w:rPr>
        <w:t>, n</w:t>
      </w:r>
      <w:r w:rsidRPr="0013704C">
        <w:rPr>
          <w:rFonts w:ascii="Times New Roman" w:hAnsi="Times New Roman" w:cs="Times New Roman"/>
          <w:sz w:val="24"/>
          <w:szCs w:val="24"/>
        </w:rPr>
        <w:t xml:space="preserve">ausea, vomiting, diarrhea, abdominal </w:t>
      </w:r>
      <w:r w:rsidRPr="0013704C">
        <w:rPr>
          <w:rFonts w:ascii="Times New Roman" w:hAnsi="Times New Roman" w:cs="Times New Roman"/>
          <w:sz w:val="24"/>
          <w:szCs w:val="24"/>
        </w:rPr>
        <w:t>pain, c</w:t>
      </w:r>
      <w:r w:rsidRPr="0013704C">
        <w:rPr>
          <w:rFonts w:ascii="Times New Roman" w:hAnsi="Times New Roman" w:cs="Times New Roman"/>
          <w:sz w:val="24"/>
          <w:szCs w:val="24"/>
        </w:rPr>
        <w:t xml:space="preserve">onfusion, </w:t>
      </w:r>
      <w:r w:rsidRPr="0013704C">
        <w:rPr>
          <w:rFonts w:ascii="Times New Roman" w:hAnsi="Times New Roman" w:cs="Times New Roman"/>
          <w:sz w:val="24"/>
          <w:szCs w:val="24"/>
        </w:rPr>
        <w:t xml:space="preserve">and an </w:t>
      </w:r>
      <w:r w:rsidRPr="0013704C">
        <w:rPr>
          <w:rFonts w:ascii="Times New Roman" w:hAnsi="Times New Roman" w:cs="Times New Roman"/>
          <w:sz w:val="24"/>
          <w:szCs w:val="24"/>
        </w:rPr>
        <w:t>altered mental state</w:t>
      </w:r>
      <w:r w:rsidRPr="0013704C">
        <w:rPr>
          <w:rFonts w:ascii="Times New Roman" w:hAnsi="Times New Roman" w:cs="Times New Roman"/>
          <w:sz w:val="24"/>
          <w:szCs w:val="24"/>
        </w:rPr>
        <w:t xml:space="preserve">. </w:t>
      </w:r>
      <w:r w:rsidRPr="0013704C">
        <w:rPr>
          <w:rFonts w:ascii="Times New Roman" w:hAnsi="Times New Roman" w:cs="Times New Roman"/>
          <w:sz w:val="24"/>
          <w:szCs w:val="24"/>
        </w:rPr>
        <w:t>Anaphylaxis usually has a rapid onset, often within minutes of exposure to the allergen, whereas hypersensitivity reactions may have a slower onset and can occur over hours.</w:t>
      </w:r>
      <w:r w:rsidRPr="0013704C">
        <w:rPr>
          <w:rFonts w:ascii="Times New Roman" w:hAnsi="Times New Roman" w:cs="Times New Roman"/>
          <w:sz w:val="24"/>
          <w:szCs w:val="24"/>
        </w:rPr>
        <w:t xml:space="preserve"> </w:t>
      </w:r>
      <w:r w:rsidRPr="0013704C">
        <w:rPr>
          <w:rFonts w:ascii="Times New Roman" w:hAnsi="Times New Roman" w:cs="Times New Roman"/>
          <w:sz w:val="24"/>
          <w:szCs w:val="24"/>
        </w:rPr>
        <w:t>Anaphylaxis affects multiple organ systems</w:t>
      </w:r>
      <w:r>
        <w:rPr>
          <w:rFonts w:ascii="Times New Roman" w:hAnsi="Times New Roman" w:cs="Times New Roman"/>
          <w:sz w:val="24"/>
          <w:szCs w:val="24"/>
        </w:rPr>
        <w:t>,</w:t>
      </w:r>
      <w:r w:rsidRPr="0013704C">
        <w:rPr>
          <w:rFonts w:ascii="Times New Roman" w:hAnsi="Times New Roman" w:cs="Times New Roman"/>
          <w:sz w:val="24"/>
          <w:szCs w:val="24"/>
        </w:rPr>
        <w:t xml:space="preserve"> including</w:t>
      </w:r>
      <w:r>
        <w:rPr>
          <w:rFonts w:ascii="Times New Roman" w:hAnsi="Times New Roman" w:cs="Times New Roman"/>
          <w:sz w:val="24"/>
          <w:szCs w:val="24"/>
        </w:rPr>
        <w:t xml:space="preserve"> cardiovascular, gastrointestinal, neurological, respiratory, and skin,</w:t>
      </w:r>
      <w:r w:rsidRPr="0013704C">
        <w:rPr>
          <w:rFonts w:ascii="Times New Roman" w:hAnsi="Times New Roman" w:cs="Times New Roman"/>
          <w:sz w:val="24"/>
          <w:szCs w:val="24"/>
        </w:rPr>
        <w:t xml:space="preserve"> and can lead to shock and respiratory distress</w:t>
      </w:r>
      <w:r w:rsidRPr="0013704C">
        <w:rPr>
          <w:rFonts w:ascii="Times New Roman" w:hAnsi="Times New Roman" w:cs="Times New Roman"/>
          <w:sz w:val="24"/>
          <w:szCs w:val="24"/>
        </w:rPr>
        <w:t xml:space="preserve">. </w:t>
      </w:r>
    </w:p>
    <w:p w14:paraId="60DC0541" w14:textId="68A27FBB" w:rsidR="0013704C" w:rsidRDefault="0013704C" w:rsidP="0013704C">
      <w:pPr>
        <w:spacing w:after="0" w:line="480" w:lineRule="auto"/>
        <w:ind w:firstLine="720"/>
        <w:rPr>
          <w:rFonts w:ascii="Times New Roman" w:hAnsi="Times New Roman" w:cs="Times New Roman"/>
          <w:sz w:val="24"/>
          <w:szCs w:val="24"/>
        </w:rPr>
      </w:pPr>
      <w:r w:rsidRPr="0013704C">
        <w:rPr>
          <w:rFonts w:ascii="Times New Roman" w:hAnsi="Times New Roman" w:cs="Times New Roman"/>
          <w:sz w:val="24"/>
          <w:szCs w:val="24"/>
        </w:rPr>
        <w:lastRenderedPageBreak/>
        <w:t xml:space="preserve">Contrariwise, </w:t>
      </w:r>
      <w:r w:rsidRPr="0013704C">
        <w:rPr>
          <w:rFonts w:ascii="Times New Roman" w:hAnsi="Times New Roman" w:cs="Times New Roman"/>
          <w:sz w:val="24"/>
          <w:szCs w:val="24"/>
        </w:rPr>
        <w:t>hypersensitivity reactions may mainly affect one system</w:t>
      </w:r>
      <w:r w:rsidRPr="0013704C">
        <w:rPr>
          <w:rFonts w:ascii="Times New Roman" w:hAnsi="Times New Roman" w:cs="Times New Roman"/>
          <w:sz w:val="24"/>
          <w:szCs w:val="24"/>
        </w:rPr>
        <w:t xml:space="preserve">, for instance, the respiratory or the gastrointestinal system. </w:t>
      </w:r>
      <w:r w:rsidRPr="0013704C">
        <w:rPr>
          <w:rFonts w:ascii="Times New Roman" w:hAnsi="Times New Roman" w:cs="Times New Roman"/>
          <w:sz w:val="24"/>
          <w:szCs w:val="24"/>
        </w:rPr>
        <w:t xml:space="preserve">If a nurse suspects anaphylaxis, they should discontinue the administration of any medication or remove the suspected allergen from the immediate </w:t>
      </w:r>
      <w:r>
        <w:rPr>
          <w:rFonts w:ascii="Times New Roman" w:hAnsi="Times New Roman" w:cs="Times New Roman"/>
          <w:sz w:val="24"/>
          <w:szCs w:val="24"/>
        </w:rPr>
        <w:t xml:space="preserve">vicinity </w:t>
      </w:r>
      <w:r w:rsidRPr="0013704C">
        <w:rPr>
          <w:rFonts w:ascii="Times New Roman" w:hAnsi="Times New Roman" w:cs="Times New Roman"/>
          <w:sz w:val="24"/>
          <w:szCs w:val="24"/>
        </w:rPr>
        <w:t xml:space="preserve">(González-Díaz et al., 2021). Additionally, they should promptly inform a primary healthcare provider while evaluating the patient's vital signs, including oxygen levels, airway openness, skin condition, mental status, breath sounds, and weight. Another critical step involves preparing for emergency responses, such as administering oxygen, intravenous fluids, and epinephrine (González-Díaz et al., 2021). However, following the administration of epinephrine, the nurse should place the patient </w:t>
      </w:r>
      <w:r>
        <w:rPr>
          <w:rFonts w:ascii="Times New Roman" w:hAnsi="Times New Roman" w:cs="Times New Roman"/>
          <w:sz w:val="24"/>
          <w:szCs w:val="24"/>
        </w:rPr>
        <w:t>supine</w:t>
      </w:r>
      <w:r w:rsidRPr="0013704C">
        <w:rPr>
          <w:rFonts w:ascii="Times New Roman" w:hAnsi="Times New Roman" w:cs="Times New Roman"/>
          <w:sz w:val="24"/>
          <w:szCs w:val="24"/>
        </w:rPr>
        <w:t xml:space="preserve"> with their lower extremities elevated to prevent distributive shock and empty ventricle syndrome.</w:t>
      </w:r>
    </w:p>
    <w:p w14:paraId="1E2CC4CE" w14:textId="77777777" w:rsidR="0013704C" w:rsidRDefault="0013704C">
      <w:pPr>
        <w:rPr>
          <w:rFonts w:ascii="Times New Roman" w:hAnsi="Times New Roman" w:cs="Times New Roman"/>
          <w:b/>
          <w:bCs/>
          <w:sz w:val="24"/>
          <w:szCs w:val="24"/>
        </w:rPr>
      </w:pPr>
      <w:r>
        <w:rPr>
          <w:rFonts w:ascii="Times New Roman" w:hAnsi="Times New Roman" w:cs="Times New Roman"/>
          <w:b/>
          <w:bCs/>
          <w:sz w:val="24"/>
          <w:szCs w:val="24"/>
        </w:rPr>
        <w:br w:type="page"/>
      </w:r>
    </w:p>
    <w:p w14:paraId="3D0B1CEC" w14:textId="77FF74B2" w:rsidR="0013704C" w:rsidRPr="0013704C" w:rsidRDefault="0013704C" w:rsidP="0013704C">
      <w:pPr>
        <w:spacing w:after="0" w:line="480" w:lineRule="auto"/>
        <w:jc w:val="center"/>
        <w:rPr>
          <w:rFonts w:ascii="Times New Roman" w:hAnsi="Times New Roman" w:cs="Times New Roman"/>
          <w:b/>
          <w:bCs/>
          <w:sz w:val="24"/>
          <w:szCs w:val="24"/>
        </w:rPr>
      </w:pPr>
      <w:r w:rsidRPr="0013704C">
        <w:rPr>
          <w:rFonts w:ascii="Times New Roman" w:hAnsi="Times New Roman" w:cs="Times New Roman"/>
          <w:b/>
          <w:bCs/>
          <w:sz w:val="24"/>
          <w:szCs w:val="24"/>
        </w:rPr>
        <w:t>References</w:t>
      </w:r>
    </w:p>
    <w:p w14:paraId="45F540C7" w14:textId="3A50EB09" w:rsidR="0013704C" w:rsidRDefault="0013704C" w:rsidP="0013704C">
      <w:pPr>
        <w:spacing w:after="0" w:line="480" w:lineRule="auto"/>
        <w:ind w:left="720" w:hanging="720"/>
        <w:rPr>
          <w:rFonts w:ascii="Times New Roman" w:hAnsi="Times New Roman" w:cs="Times New Roman"/>
          <w:sz w:val="24"/>
          <w:szCs w:val="24"/>
        </w:rPr>
      </w:pPr>
      <w:r w:rsidRPr="0013704C">
        <w:rPr>
          <w:rFonts w:ascii="Times New Roman" w:hAnsi="Times New Roman" w:cs="Times New Roman"/>
          <w:sz w:val="24"/>
          <w:szCs w:val="24"/>
        </w:rPr>
        <w:t>Dispenza M. C. (2019). Classification of hypersensitivity reactions. Allergy and asthma</w:t>
      </w:r>
      <w:r>
        <w:rPr>
          <w:rFonts w:ascii="Times New Roman" w:hAnsi="Times New Roman" w:cs="Times New Roman"/>
          <w:sz w:val="24"/>
          <w:szCs w:val="24"/>
        </w:rPr>
        <w:t xml:space="preserve"> </w:t>
      </w:r>
      <w:r w:rsidRPr="0013704C">
        <w:rPr>
          <w:rFonts w:ascii="Times New Roman" w:hAnsi="Times New Roman" w:cs="Times New Roman"/>
          <w:sz w:val="24"/>
          <w:szCs w:val="24"/>
        </w:rPr>
        <w:t xml:space="preserve">proceedings, 40(6), 470–473. </w:t>
      </w:r>
      <w:hyperlink r:id="rId5" w:history="1">
        <w:r w:rsidRPr="00640D21">
          <w:rPr>
            <w:rStyle w:val="Hyperlink"/>
            <w:rFonts w:ascii="Times New Roman" w:hAnsi="Times New Roman" w:cs="Times New Roman"/>
            <w:sz w:val="24"/>
            <w:szCs w:val="24"/>
          </w:rPr>
          <w:t>https://doi.org/10.2500/aap.2019.40.4274</w:t>
        </w:r>
      </w:hyperlink>
    </w:p>
    <w:p w14:paraId="6A046BDB" w14:textId="572AC151" w:rsidR="0013704C" w:rsidRDefault="0013704C" w:rsidP="0013704C">
      <w:pPr>
        <w:spacing w:after="0" w:line="480" w:lineRule="auto"/>
        <w:ind w:left="720" w:hanging="720"/>
        <w:rPr>
          <w:rFonts w:ascii="Times New Roman" w:hAnsi="Times New Roman" w:cs="Times New Roman"/>
          <w:sz w:val="24"/>
          <w:szCs w:val="24"/>
        </w:rPr>
      </w:pPr>
      <w:r w:rsidRPr="0013704C">
        <w:rPr>
          <w:rFonts w:ascii="Times New Roman" w:hAnsi="Times New Roman" w:cs="Times New Roman"/>
          <w:sz w:val="24"/>
          <w:szCs w:val="24"/>
        </w:rPr>
        <w:t>González-Díaz, S. N., Villarreal-González, R. V., Fuentes-Lara, E. I., Salinas-Díaz, M., de Lira</w:t>
      </w:r>
      <w:r>
        <w:rPr>
          <w:rFonts w:ascii="Times New Roman" w:hAnsi="Times New Roman" w:cs="Times New Roman"/>
          <w:sz w:val="24"/>
          <w:szCs w:val="24"/>
        </w:rPr>
        <w:t>-</w:t>
      </w:r>
      <w:r w:rsidRPr="0013704C">
        <w:rPr>
          <w:rFonts w:ascii="Times New Roman" w:hAnsi="Times New Roman" w:cs="Times New Roman"/>
          <w:sz w:val="24"/>
          <w:szCs w:val="24"/>
        </w:rPr>
        <w:t xml:space="preserve">Quezada, C. E., </w:t>
      </w:r>
      <w:proofErr w:type="spellStart"/>
      <w:r w:rsidRPr="0013704C">
        <w:rPr>
          <w:rFonts w:ascii="Times New Roman" w:hAnsi="Times New Roman" w:cs="Times New Roman"/>
          <w:sz w:val="24"/>
          <w:szCs w:val="24"/>
        </w:rPr>
        <w:t>Macouzet</w:t>
      </w:r>
      <w:proofErr w:type="spellEnd"/>
      <w:r w:rsidRPr="0013704C">
        <w:rPr>
          <w:rFonts w:ascii="Times New Roman" w:hAnsi="Times New Roman" w:cs="Times New Roman"/>
          <w:sz w:val="24"/>
          <w:szCs w:val="24"/>
        </w:rPr>
        <w:t>-Sánchez, C., Macías-Weinmann, A., Guzmán-</w:t>
      </w:r>
      <w:proofErr w:type="spellStart"/>
      <w:r w:rsidRPr="0013704C">
        <w:rPr>
          <w:rFonts w:ascii="Times New Roman" w:hAnsi="Times New Roman" w:cs="Times New Roman"/>
          <w:sz w:val="24"/>
          <w:szCs w:val="24"/>
        </w:rPr>
        <w:t>Avilán</w:t>
      </w:r>
      <w:proofErr w:type="spellEnd"/>
      <w:r w:rsidRPr="0013704C">
        <w:rPr>
          <w:rFonts w:ascii="Times New Roman" w:hAnsi="Times New Roman" w:cs="Times New Roman"/>
          <w:sz w:val="24"/>
          <w:szCs w:val="24"/>
        </w:rPr>
        <w:t>, R. I., &amp; García-Campa, M. (2021). Knowledge of healthcare providers in the management of anaphylaxis. The</w:t>
      </w:r>
      <w:r>
        <w:rPr>
          <w:rFonts w:ascii="Times New Roman" w:hAnsi="Times New Roman" w:cs="Times New Roman"/>
          <w:sz w:val="24"/>
          <w:szCs w:val="24"/>
        </w:rPr>
        <w:t xml:space="preserve"> </w:t>
      </w:r>
      <w:r w:rsidRPr="0013704C">
        <w:rPr>
          <w:rFonts w:ascii="Times New Roman" w:hAnsi="Times New Roman" w:cs="Times New Roman"/>
          <w:sz w:val="24"/>
          <w:szCs w:val="24"/>
        </w:rPr>
        <w:t>World Allergy Organization Journal, 14(11), 100599.</w:t>
      </w:r>
      <w:r>
        <w:rPr>
          <w:rFonts w:ascii="Times New Roman" w:hAnsi="Times New Roman" w:cs="Times New Roman"/>
          <w:sz w:val="24"/>
          <w:szCs w:val="24"/>
        </w:rPr>
        <w:t xml:space="preserve"> </w:t>
      </w:r>
      <w:hyperlink r:id="rId6" w:history="1">
        <w:r w:rsidRPr="00640D21">
          <w:rPr>
            <w:rStyle w:val="Hyperlink"/>
            <w:rFonts w:ascii="Times New Roman" w:hAnsi="Times New Roman" w:cs="Times New Roman"/>
            <w:sz w:val="24"/>
            <w:szCs w:val="24"/>
          </w:rPr>
          <w:t>https://doi.org/10.1016/j.waojou.2021.100599</w:t>
        </w:r>
      </w:hyperlink>
    </w:p>
    <w:p w14:paraId="2768FFFC" w14:textId="1F2B154B" w:rsidR="0013704C" w:rsidRDefault="0013704C" w:rsidP="0013704C">
      <w:pPr>
        <w:spacing w:after="0" w:line="480" w:lineRule="auto"/>
        <w:ind w:left="720" w:hanging="720"/>
        <w:rPr>
          <w:rFonts w:ascii="Times New Roman" w:hAnsi="Times New Roman" w:cs="Times New Roman"/>
          <w:sz w:val="24"/>
          <w:szCs w:val="24"/>
        </w:rPr>
      </w:pPr>
      <w:r w:rsidRPr="0013704C">
        <w:rPr>
          <w:rFonts w:ascii="Times New Roman" w:hAnsi="Times New Roman" w:cs="Times New Roman"/>
          <w:sz w:val="24"/>
          <w:szCs w:val="24"/>
        </w:rPr>
        <w:t>Randall, J. (2018). Cellular and immunological complexities. Pathophysiology clinical</w:t>
      </w:r>
      <w:r>
        <w:rPr>
          <w:rFonts w:ascii="Times New Roman" w:hAnsi="Times New Roman" w:cs="Times New Roman"/>
          <w:sz w:val="24"/>
          <w:szCs w:val="24"/>
        </w:rPr>
        <w:t xml:space="preserve"> </w:t>
      </w:r>
      <w:r w:rsidRPr="0013704C">
        <w:rPr>
          <w:rFonts w:ascii="Times New Roman" w:hAnsi="Times New Roman" w:cs="Times New Roman"/>
          <w:sz w:val="24"/>
          <w:szCs w:val="24"/>
        </w:rPr>
        <w:t>application for client health. Grand Canyon University. Retrieved from</w:t>
      </w:r>
      <w:r>
        <w:rPr>
          <w:rFonts w:ascii="Times New Roman" w:hAnsi="Times New Roman" w:cs="Times New Roman"/>
          <w:sz w:val="24"/>
          <w:szCs w:val="24"/>
        </w:rPr>
        <w:t xml:space="preserve"> </w:t>
      </w:r>
      <w:hyperlink r:id="rId7" w:history="1">
        <w:r w:rsidRPr="00640D21">
          <w:rPr>
            <w:rStyle w:val="Hyperlink"/>
            <w:rFonts w:ascii="Times New Roman" w:hAnsi="Times New Roman" w:cs="Times New Roman"/>
            <w:sz w:val="24"/>
            <w:szCs w:val="24"/>
          </w:rPr>
          <w:t>https://lc.gcumedia.com/nrs410v/pathophysiology-clinical-applicationsfor-clienthealth/v1.1/#/chapter/4</w:t>
        </w:r>
      </w:hyperlink>
    </w:p>
    <w:p w14:paraId="182024E2" w14:textId="77777777" w:rsidR="0013704C" w:rsidRDefault="0013704C" w:rsidP="0013704C">
      <w:pPr>
        <w:spacing w:after="0" w:line="480" w:lineRule="auto"/>
        <w:ind w:left="720" w:hanging="720"/>
        <w:rPr>
          <w:rFonts w:ascii="Times New Roman" w:hAnsi="Times New Roman" w:cs="Times New Roman"/>
          <w:sz w:val="24"/>
          <w:szCs w:val="24"/>
        </w:rPr>
      </w:pPr>
    </w:p>
    <w:p w14:paraId="30FDAAAA" w14:textId="77777777" w:rsidR="0013704C" w:rsidRPr="0013704C" w:rsidRDefault="0013704C" w:rsidP="0013704C">
      <w:pPr>
        <w:spacing w:after="0" w:line="480" w:lineRule="auto"/>
        <w:rPr>
          <w:rFonts w:ascii="Times New Roman" w:hAnsi="Times New Roman" w:cs="Times New Roman"/>
          <w:sz w:val="24"/>
          <w:szCs w:val="24"/>
        </w:rPr>
      </w:pPr>
    </w:p>
    <w:sectPr w:rsidR="0013704C" w:rsidRPr="001370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D70"/>
    <w:multiLevelType w:val="multilevel"/>
    <w:tmpl w:val="538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xNTcwtjQ0tzQxszRQ0lEKTi0uzszPAykwrAUAiX9rmiwAAAA="/>
  </w:docVars>
  <w:rsids>
    <w:rsidRoot w:val="00A3064B"/>
    <w:rsid w:val="000C751F"/>
    <w:rsid w:val="0013704C"/>
    <w:rsid w:val="0021665A"/>
    <w:rsid w:val="00330F7B"/>
    <w:rsid w:val="009F4C6A"/>
    <w:rsid w:val="00A3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BE27"/>
  <w15:chartTrackingRefBased/>
  <w15:docId w15:val="{A0A1F7E4-399D-4072-A95E-F1757DF5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04C"/>
    <w:rPr>
      <w:color w:val="0563C1" w:themeColor="hyperlink"/>
      <w:u w:val="single"/>
    </w:rPr>
  </w:style>
  <w:style w:type="character" w:styleId="UnresolvedMention">
    <w:name w:val="Unresolved Mention"/>
    <w:basedOn w:val="DefaultParagraphFont"/>
    <w:uiPriority w:val="99"/>
    <w:semiHidden/>
    <w:unhideWhenUsed/>
    <w:rsid w:val="0013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4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c.gcumedia.com/nrs410v/pathophysiology-clinical-applicationsfor-clienthealth/v1.1/#/chapte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waojou.2021.100599" TargetMode="External"/><Relationship Id="rId5" Type="http://schemas.openxmlformats.org/officeDocument/2006/relationships/hyperlink" Target="https://doi.org/10.2500/aap.2019.40.42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2023-09-06T06:57:00Z</dcterms:created>
  <dcterms:modified xsi:type="dcterms:W3CDTF">2023-09-06T07:58:00Z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36df7de0-e351-4d8c-8c78-8fbda1ffb40e</vt:lpwstr>
  </property>
</Properties>
</file>