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188" w:rsidRPr="00AC3588" w:rsidRDefault="00836C4E" w:rsidP="00D167EF">
      <w:pPr>
        <w:spacing w:after="120"/>
        <w:rPr>
          <w:rFonts w:ascii="Times New Roman" w:hAnsi="Times New Roman" w:cs="Times New Roman"/>
          <w:b/>
          <w:sz w:val="24"/>
          <w:szCs w:val="24"/>
        </w:rPr>
      </w:pPr>
      <w:r w:rsidRPr="00AC3588">
        <w:rPr>
          <w:rFonts w:ascii="Times New Roman" w:hAnsi="Times New Roman" w:cs="Times New Roman"/>
          <w:b/>
          <w:sz w:val="24"/>
          <w:szCs w:val="24"/>
        </w:rPr>
        <w:t xml:space="preserve">Response to </w:t>
      </w:r>
      <w:proofErr w:type="spellStart"/>
      <w:r w:rsidR="005514D6" w:rsidRPr="00AC3588">
        <w:rPr>
          <w:rFonts w:ascii="Times New Roman" w:hAnsi="Times New Roman" w:cs="Times New Roman"/>
          <w:b/>
          <w:sz w:val="24"/>
          <w:szCs w:val="24"/>
        </w:rPr>
        <w:t>Jesenia</w:t>
      </w:r>
      <w:proofErr w:type="spellEnd"/>
    </w:p>
    <w:p w:rsidR="005514D6" w:rsidRPr="00AC3588" w:rsidRDefault="005514D6" w:rsidP="00D167EF">
      <w:pPr>
        <w:spacing w:after="120"/>
        <w:rPr>
          <w:rFonts w:ascii="Times New Roman" w:hAnsi="Times New Roman" w:cs="Times New Roman"/>
          <w:sz w:val="24"/>
          <w:szCs w:val="24"/>
        </w:rPr>
      </w:pPr>
      <w:r w:rsidRPr="00AC3588">
        <w:rPr>
          <w:rFonts w:ascii="Times New Roman" w:hAnsi="Times New Roman" w:cs="Times New Roman"/>
          <w:sz w:val="24"/>
          <w:szCs w:val="24"/>
        </w:rPr>
        <w:t xml:space="preserve">I really enjoyed reading your post that highlights the significant differences in pain perception and expression across cultures. </w:t>
      </w:r>
      <w:r w:rsidR="005003BB" w:rsidRPr="00AC3588">
        <w:rPr>
          <w:rFonts w:ascii="Times New Roman" w:hAnsi="Times New Roman" w:cs="Times New Roman"/>
          <w:sz w:val="24"/>
          <w:szCs w:val="24"/>
        </w:rPr>
        <w:t xml:space="preserve">Working </w:t>
      </w:r>
      <w:r w:rsidR="003418F9" w:rsidRPr="00AC3588">
        <w:rPr>
          <w:rFonts w:ascii="Times New Roman" w:hAnsi="Times New Roman" w:cs="Times New Roman"/>
          <w:sz w:val="24"/>
          <w:szCs w:val="24"/>
        </w:rPr>
        <w:t>with different cultures has</w:t>
      </w:r>
      <w:r w:rsidR="005003BB" w:rsidRPr="00AC3588">
        <w:rPr>
          <w:rFonts w:ascii="Times New Roman" w:hAnsi="Times New Roman" w:cs="Times New Roman"/>
          <w:sz w:val="24"/>
          <w:szCs w:val="24"/>
        </w:rPr>
        <w:t xml:space="preserve"> helped me acknowledge the different ways through w</w:t>
      </w:r>
      <w:r w:rsidR="00683ACF" w:rsidRPr="00AC3588">
        <w:rPr>
          <w:rFonts w:ascii="Times New Roman" w:hAnsi="Times New Roman" w:cs="Times New Roman"/>
          <w:sz w:val="24"/>
          <w:szCs w:val="24"/>
        </w:rPr>
        <w:t>hich people express their pain. A cultural group’s expectations and acceptance of pain as a normal part of life determines whether it considers pain as a clinical problem that requires a clinical solution or not (</w:t>
      </w:r>
      <w:r w:rsidR="00AC3588" w:rsidRPr="00AC3588">
        <w:rPr>
          <w:rFonts w:ascii="Times New Roman" w:hAnsi="Times New Roman" w:cs="Times New Roman"/>
          <w:sz w:val="24"/>
          <w:szCs w:val="24"/>
        </w:rPr>
        <w:t>Peacock &amp; Patel, 2018</w:t>
      </w:r>
      <w:r w:rsidR="00683ACF" w:rsidRPr="00AC3588">
        <w:rPr>
          <w:rFonts w:ascii="Times New Roman" w:hAnsi="Times New Roman" w:cs="Times New Roman"/>
          <w:sz w:val="24"/>
          <w:szCs w:val="24"/>
        </w:rPr>
        <w:t xml:space="preserve">). </w:t>
      </w:r>
      <w:r w:rsidR="003418F9" w:rsidRPr="00AC3588">
        <w:rPr>
          <w:rFonts w:ascii="Times New Roman" w:hAnsi="Times New Roman" w:cs="Times New Roman"/>
          <w:sz w:val="24"/>
          <w:szCs w:val="24"/>
        </w:rPr>
        <w:t xml:space="preserve">I agree that cultures with a holistic perceptive of pain </w:t>
      </w:r>
      <w:r w:rsidR="00B20282" w:rsidRPr="00AC3588">
        <w:rPr>
          <w:rFonts w:ascii="Times New Roman" w:hAnsi="Times New Roman" w:cs="Times New Roman"/>
          <w:sz w:val="24"/>
          <w:szCs w:val="24"/>
        </w:rPr>
        <w:t xml:space="preserve">that values the connection between body, mind, and spirit undoubtedly shapes their perceptions of pain and may hinder them from expressing it. </w:t>
      </w:r>
      <w:r w:rsidR="00946389" w:rsidRPr="00AC3588">
        <w:rPr>
          <w:rFonts w:ascii="Times New Roman" w:hAnsi="Times New Roman" w:cs="Times New Roman"/>
          <w:sz w:val="24"/>
          <w:szCs w:val="24"/>
        </w:rPr>
        <w:t>As you highlight, Native Americans dampen their pain</w:t>
      </w:r>
      <w:r w:rsidR="00AA0001" w:rsidRPr="00AC3588">
        <w:rPr>
          <w:rFonts w:ascii="Times New Roman" w:hAnsi="Times New Roman" w:cs="Times New Roman"/>
          <w:sz w:val="24"/>
          <w:szCs w:val="24"/>
        </w:rPr>
        <w:t xml:space="preserve"> because they consider it a normal part of life, despite experiencing higher rates of chronic pain. </w:t>
      </w:r>
      <w:r w:rsidR="00A10195" w:rsidRPr="00AC3588">
        <w:rPr>
          <w:rFonts w:ascii="Times New Roman" w:hAnsi="Times New Roman" w:cs="Times New Roman"/>
          <w:sz w:val="24"/>
          <w:szCs w:val="24"/>
        </w:rPr>
        <w:t>I concur that such perceptions influence the use of opioids in pain management, which is an ongoing problem among Native Americans. It is worth noting that s</w:t>
      </w:r>
      <w:r w:rsidR="00C657AE" w:rsidRPr="00AC3588">
        <w:rPr>
          <w:rFonts w:ascii="Times New Roman" w:hAnsi="Times New Roman" w:cs="Times New Roman"/>
          <w:sz w:val="24"/>
          <w:szCs w:val="24"/>
        </w:rPr>
        <w:t xml:space="preserve">ome similarities </w:t>
      </w:r>
      <w:r w:rsidR="00780D3B" w:rsidRPr="00AC3588">
        <w:rPr>
          <w:rFonts w:ascii="Times New Roman" w:hAnsi="Times New Roman" w:cs="Times New Roman"/>
          <w:sz w:val="24"/>
          <w:szCs w:val="24"/>
        </w:rPr>
        <w:t>exist betw</w:t>
      </w:r>
      <w:r w:rsidR="00ED3E5F">
        <w:rPr>
          <w:rFonts w:ascii="Times New Roman" w:hAnsi="Times New Roman" w:cs="Times New Roman"/>
          <w:sz w:val="24"/>
          <w:szCs w:val="24"/>
        </w:rPr>
        <w:t>een Native Americans and other</w:t>
      </w:r>
      <w:r w:rsidR="00780D3B" w:rsidRPr="00AC3588">
        <w:rPr>
          <w:rFonts w:ascii="Times New Roman" w:hAnsi="Times New Roman" w:cs="Times New Roman"/>
          <w:sz w:val="24"/>
          <w:szCs w:val="24"/>
        </w:rPr>
        <w:t xml:space="preserve"> cultures </w:t>
      </w:r>
      <w:r w:rsidR="00ED3E5F">
        <w:rPr>
          <w:rFonts w:ascii="Times New Roman" w:hAnsi="Times New Roman" w:cs="Times New Roman"/>
          <w:sz w:val="24"/>
          <w:szCs w:val="24"/>
        </w:rPr>
        <w:t>that hold a</w:t>
      </w:r>
      <w:r w:rsidR="00780D3B" w:rsidRPr="00AC3588">
        <w:rPr>
          <w:rFonts w:ascii="Times New Roman" w:hAnsi="Times New Roman" w:cs="Times New Roman"/>
          <w:sz w:val="24"/>
          <w:szCs w:val="24"/>
        </w:rPr>
        <w:t xml:space="preserve"> holistic view of pain and healing. For example, i</w:t>
      </w:r>
      <w:r w:rsidR="00CD0298" w:rsidRPr="00AC3588">
        <w:rPr>
          <w:rFonts w:ascii="Times New Roman" w:hAnsi="Times New Roman" w:cs="Times New Roman"/>
          <w:sz w:val="24"/>
          <w:szCs w:val="24"/>
        </w:rPr>
        <w:t>n some Asian cultures, individuals might be more inclined to endure pain silently due to cultural norms surrounding stoicism and not burden</w:t>
      </w:r>
      <w:r w:rsidR="00506C57" w:rsidRPr="00AC3588">
        <w:rPr>
          <w:rFonts w:ascii="Times New Roman" w:hAnsi="Times New Roman" w:cs="Times New Roman"/>
          <w:sz w:val="24"/>
          <w:szCs w:val="24"/>
        </w:rPr>
        <w:t xml:space="preserve">ing others with their suffering </w:t>
      </w:r>
      <w:r w:rsidR="00A627F1" w:rsidRPr="00AC3588">
        <w:rPr>
          <w:rFonts w:ascii="Times New Roman" w:hAnsi="Times New Roman" w:cs="Times New Roman"/>
          <w:sz w:val="24"/>
          <w:szCs w:val="24"/>
        </w:rPr>
        <w:t xml:space="preserve">(Tung and Li, 2019). </w:t>
      </w:r>
      <w:r w:rsidR="00506C57" w:rsidRPr="00AC3588">
        <w:rPr>
          <w:rFonts w:ascii="Times New Roman" w:hAnsi="Times New Roman" w:cs="Times New Roman"/>
          <w:sz w:val="24"/>
          <w:szCs w:val="24"/>
        </w:rPr>
        <w:t>However, other studies have found some Asian Americans as having a lower pain toleranc</w:t>
      </w:r>
      <w:bookmarkStart w:id="0" w:name="_GoBack"/>
      <w:bookmarkEnd w:id="0"/>
      <w:r w:rsidR="00506C57" w:rsidRPr="00AC3588">
        <w:rPr>
          <w:rFonts w:ascii="Times New Roman" w:hAnsi="Times New Roman" w:cs="Times New Roman"/>
          <w:sz w:val="24"/>
          <w:szCs w:val="24"/>
        </w:rPr>
        <w:t>e and threshold and greater pain sensitivity compared to Caucasian whites (</w:t>
      </w:r>
      <w:proofErr w:type="spellStart"/>
      <w:r w:rsidR="00AC3588" w:rsidRPr="00AC3588">
        <w:rPr>
          <w:rFonts w:ascii="Times New Roman" w:hAnsi="Times New Roman" w:cs="Times New Roman"/>
          <w:sz w:val="24"/>
          <w:szCs w:val="24"/>
        </w:rPr>
        <w:t>Meints</w:t>
      </w:r>
      <w:proofErr w:type="spellEnd"/>
      <w:r w:rsidR="00AC3588" w:rsidRPr="00AC3588">
        <w:rPr>
          <w:rFonts w:ascii="Times New Roman" w:hAnsi="Times New Roman" w:cs="Times New Roman"/>
          <w:sz w:val="24"/>
          <w:szCs w:val="24"/>
        </w:rPr>
        <w:t xml:space="preserve"> et al., 2019</w:t>
      </w:r>
      <w:r w:rsidR="00506C57" w:rsidRPr="00AC3588">
        <w:rPr>
          <w:rFonts w:ascii="Times New Roman" w:hAnsi="Times New Roman" w:cs="Times New Roman"/>
          <w:sz w:val="24"/>
          <w:szCs w:val="24"/>
        </w:rPr>
        <w:t xml:space="preserve">). </w:t>
      </w:r>
      <w:r w:rsidR="00A627F1" w:rsidRPr="00AC3588">
        <w:rPr>
          <w:rFonts w:ascii="Times New Roman" w:hAnsi="Times New Roman" w:cs="Times New Roman"/>
          <w:sz w:val="24"/>
          <w:szCs w:val="24"/>
        </w:rPr>
        <w:t>As supported by</w:t>
      </w:r>
      <w:r w:rsidR="00A627F1" w:rsidRPr="00AC3588">
        <w:rPr>
          <w:rFonts w:ascii="Times New Roman" w:hAnsi="Times New Roman" w:cs="Times New Roman"/>
          <w:b/>
          <w:sz w:val="24"/>
          <w:szCs w:val="24"/>
        </w:rPr>
        <w:t xml:space="preserve"> </w:t>
      </w:r>
      <w:proofErr w:type="spellStart"/>
      <w:r w:rsidR="00A627F1" w:rsidRPr="00AC3588">
        <w:rPr>
          <w:rFonts w:ascii="Times New Roman" w:hAnsi="Times New Roman" w:cs="Times New Roman"/>
          <w:sz w:val="24"/>
          <w:szCs w:val="24"/>
        </w:rPr>
        <w:t>Givler</w:t>
      </w:r>
      <w:proofErr w:type="spellEnd"/>
      <w:r w:rsidR="00A627F1" w:rsidRPr="00AC3588">
        <w:rPr>
          <w:rFonts w:ascii="Times New Roman" w:hAnsi="Times New Roman" w:cs="Times New Roman"/>
          <w:sz w:val="24"/>
          <w:szCs w:val="24"/>
        </w:rPr>
        <w:t xml:space="preserve"> et al. (2020), APRNs should understand pain perceptions, expression, and tolerance to ensure they align interventions to the cultural values and preferences. While using evidence-based pain assessment tools is essential, APRNs should also focus on nonverbal pain cues to gain a comprehensive understanding. </w:t>
      </w:r>
      <w:r w:rsidR="00346F94">
        <w:rPr>
          <w:rFonts w:ascii="Times New Roman" w:hAnsi="Times New Roman" w:cs="Times New Roman"/>
          <w:sz w:val="24"/>
          <w:szCs w:val="24"/>
        </w:rPr>
        <w:t>I believe we all need to structure our pain assessment and treatment to meet individual cultural needs and preferences.</w:t>
      </w:r>
    </w:p>
    <w:p w:rsidR="00780D3B" w:rsidRPr="00AC3588" w:rsidRDefault="00780D3B" w:rsidP="00D167EF">
      <w:pPr>
        <w:spacing w:after="120"/>
        <w:jc w:val="center"/>
        <w:rPr>
          <w:rFonts w:ascii="Times New Roman" w:hAnsi="Times New Roman" w:cs="Times New Roman"/>
          <w:b/>
          <w:sz w:val="24"/>
          <w:szCs w:val="24"/>
        </w:rPr>
      </w:pPr>
      <w:r w:rsidRPr="00AC3588">
        <w:rPr>
          <w:rFonts w:ascii="Times New Roman" w:hAnsi="Times New Roman" w:cs="Times New Roman"/>
          <w:b/>
          <w:sz w:val="24"/>
          <w:szCs w:val="24"/>
        </w:rPr>
        <w:t xml:space="preserve">References </w:t>
      </w:r>
    </w:p>
    <w:p w:rsidR="00D167EF" w:rsidRPr="00AC3588" w:rsidRDefault="00D167EF" w:rsidP="00D167EF">
      <w:pPr>
        <w:spacing w:after="120"/>
        <w:ind w:left="720" w:hanging="720"/>
        <w:rPr>
          <w:rFonts w:ascii="Times New Roman" w:hAnsi="Times New Roman" w:cs="Times New Roman"/>
          <w:sz w:val="24"/>
          <w:szCs w:val="24"/>
        </w:rPr>
      </w:pPr>
      <w:proofErr w:type="spellStart"/>
      <w:r w:rsidRPr="00AC3588">
        <w:rPr>
          <w:rFonts w:ascii="Times New Roman" w:hAnsi="Times New Roman" w:cs="Times New Roman"/>
          <w:sz w:val="24"/>
          <w:szCs w:val="24"/>
        </w:rPr>
        <w:t>Givler</w:t>
      </w:r>
      <w:proofErr w:type="spellEnd"/>
      <w:r w:rsidRPr="00AC3588">
        <w:rPr>
          <w:rFonts w:ascii="Times New Roman" w:hAnsi="Times New Roman" w:cs="Times New Roman"/>
          <w:sz w:val="24"/>
          <w:szCs w:val="24"/>
        </w:rPr>
        <w:t xml:space="preserve">, G., Bhatt, H., &amp; </w:t>
      </w:r>
      <w:proofErr w:type="spellStart"/>
      <w:r w:rsidRPr="00AC3588">
        <w:rPr>
          <w:rFonts w:ascii="Times New Roman" w:hAnsi="Times New Roman" w:cs="Times New Roman"/>
          <w:sz w:val="24"/>
          <w:szCs w:val="24"/>
        </w:rPr>
        <w:t>Maani</w:t>
      </w:r>
      <w:proofErr w:type="spellEnd"/>
      <w:r w:rsidRPr="00AC3588">
        <w:rPr>
          <w:rFonts w:ascii="Times New Roman" w:hAnsi="Times New Roman" w:cs="Times New Roman"/>
          <w:sz w:val="24"/>
          <w:szCs w:val="24"/>
        </w:rPr>
        <w:t>-</w:t>
      </w:r>
      <w:proofErr w:type="gramStart"/>
      <w:r w:rsidRPr="00AC3588">
        <w:rPr>
          <w:rFonts w:ascii="Times New Roman" w:hAnsi="Times New Roman" w:cs="Times New Roman"/>
          <w:sz w:val="24"/>
          <w:szCs w:val="24"/>
        </w:rPr>
        <w:t>Fogelman ,</w:t>
      </w:r>
      <w:proofErr w:type="gramEnd"/>
      <w:r w:rsidRPr="00AC3588">
        <w:rPr>
          <w:rFonts w:ascii="Times New Roman" w:hAnsi="Times New Roman" w:cs="Times New Roman"/>
          <w:sz w:val="24"/>
          <w:szCs w:val="24"/>
        </w:rPr>
        <w:t xml:space="preserve"> P. (2023, January). </w:t>
      </w:r>
      <w:r w:rsidRPr="00AC3588">
        <w:rPr>
          <w:rFonts w:ascii="Times New Roman" w:hAnsi="Times New Roman" w:cs="Times New Roman"/>
          <w:i/>
          <w:sz w:val="24"/>
          <w:szCs w:val="24"/>
        </w:rPr>
        <w:t>The importance of cultural competence in pain and palliative care.</w:t>
      </w:r>
      <w:r w:rsidRPr="00AC3588">
        <w:rPr>
          <w:rFonts w:ascii="Times New Roman" w:hAnsi="Times New Roman" w:cs="Times New Roman"/>
          <w:sz w:val="24"/>
          <w:szCs w:val="24"/>
        </w:rPr>
        <w:t xml:space="preserve"> Nation</w:t>
      </w:r>
      <w:r w:rsidRPr="00AC3588">
        <w:rPr>
          <w:rFonts w:ascii="Times New Roman" w:hAnsi="Times New Roman" w:cs="Times New Roman"/>
          <w:sz w:val="24"/>
          <w:szCs w:val="24"/>
        </w:rPr>
        <w:t>al Library of Medicine</w:t>
      </w:r>
      <w:r w:rsidRPr="00AC3588">
        <w:rPr>
          <w:rFonts w:ascii="Times New Roman" w:hAnsi="Times New Roman" w:cs="Times New Roman"/>
          <w:sz w:val="24"/>
          <w:szCs w:val="24"/>
        </w:rPr>
        <w:t xml:space="preserve">. </w:t>
      </w:r>
      <w:hyperlink r:id="rId4" w:history="1">
        <w:r w:rsidRPr="00AC3588">
          <w:rPr>
            <w:rStyle w:val="Hyperlink"/>
            <w:rFonts w:ascii="Times New Roman" w:hAnsi="Times New Roman" w:cs="Times New Roman"/>
            <w:sz w:val="24"/>
            <w:szCs w:val="24"/>
          </w:rPr>
          <w:t>https://www.ncbi.nlm.nih.gov/books/NBK493154/</w:t>
        </w:r>
      </w:hyperlink>
      <w:r w:rsidRPr="00AC3588">
        <w:rPr>
          <w:rFonts w:ascii="Times New Roman" w:hAnsi="Times New Roman" w:cs="Times New Roman"/>
          <w:sz w:val="24"/>
          <w:szCs w:val="24"/>
        </w:rPr>
        <w:t xml:space="preserve"> </w:t>
      </w:r>
    </w:p>
    <w:p w:rsidR="00D167EF" w:rsidRPr="00AC3588" w:rsidRDefault="00D167EF" w:rsidP="00D167EF">
      <w:pPr>
        <w:spacing w:after="120" w:line="240" w:lineRule="auto"/>
        <w:ind w:left="720" w:hanging="720"/>
        <w:rPr>
          <w:rFonts w:ascii="Times New Roman" w:eastAsia="Times New Roman" w:hAnsi="Times New Roman" w:cs="Times New Roman"/>
          <w:sz w:val="24"/>
          <w:szCs w:val="24"/>
        </w:rPr>
      </w:pPr>
      <w:proofErr w:type="spellStart"/>
      <w:r w:rsidRPr="00AC3588">
        <w:rPr>
          <w:rFonts w:ascii="Times New Roman" w:eastAsia="Times New Roman" w:hAnsi="Times New Roman" w:cs="Times New Roman"/>
          <w:sz w:val="24"/>
          <w:szCs w:val="24"/>
        </w:rPr>
        <w:t>Meints</w:t>
      </w:r>
      <w:proofErr w:type="spellEnd"/>
      <w:r w:rsidRPr="00AC3588">
        <w:rPr>
          <w:rFonts w:ascii="Times New Roman" w:eastAsia="Times New Roman" w:hAnsi="Times New Roman" w:cs="Times New Roman"/>
          <w:sz w:val="24"/>
          <w:szCs w:val="24"/>
        </w:rPr>
        <w:t xml:space="preserve">, S. M., Cortes, A., </w:t>
      </w:r>
      <w:proofErr w:type="spellStart"/>
      <w:r w:rsidRPr="00AC3588">
        <w:rPr>
          <w:rFonts w:ascii="Times New Roman" w:eastAsia="Times New Roman" w:hAnsi="Times New Roman" w:cs="Times New Roman"/>
          <w:sz w:val="24"/>
          <w:szCs w:val="24"/>
        </w:rPr>
        <w:t>Morais</w:t>
      </w:r>
      <w:proofErr w:type="spellEnd"/>
      <w:r w:rsidRPr="00AC3588">
        <w:rPr>
          <w:rFonts w:ascii="Times New Roman" w:eastAsia="Times New Roman" w:hAnsi="Times New Roman" w:cs="Times New Roman"/>
          <w:sz w:val="24"/>
          <w:szCs w:val="24"/>
        </w:rPr>
        <w:t xml:space="preserve">, C. A., &amp; Edwards, R. R. (2019). Racial and ethnic differences in the experience and treatment of </w:t>
      </w:r>
      <w:proofErr w:type="spellStart"/>
      <w:r w:rsidRPr="00AC3588">
        <w:rPr>
          <w:rFonts w:ascii="Times New Roman" w:eastAsia="Times New Roman" w:hAnsi="Times New Roman" w:cs="Times New Roman"/>
          <w:sz w:val="24"/>
          <w:szCs w:val="24"/>
        </w:rPr>
        <w:t>noncancer</w:t>
      </w:r>
      <w:proofErr w:type="spellEnd"/>
      <w:r w:rsidRPr="00AC3588">
        <w:rPr>
          <w:rFonts w:ascii="Times New Roman" w:eastAsia="Times New Roman" w:hAnsi="Times New Roman" w:cs="Times New Roman"/>
          <w:sz w:val="24"/>
          <w:szCs w:val="24"/>
        </w:rPr>
        <w:t xml:space="preserve"> pain. </w:t>
      </w:r>
      <w:r w:rsidRPr="00AC3588">
        <w:rPr>
          <w:rFonts w:ascii="Times New Roman" w:eastAsia="Times New Roman" w:hAnsi="Times New Roman" w:cs="Times New Roman"/>
          <w:i/>
          <w:iCs/>
          <w:sz w:val="24"/>
          <w:szCs w:val="24"/>
        </w:rPr>
        <w:t>Pain management</w:t>
      </w:r>
      <w:r w:rsidRPr="00AC3588">
        <w:rPr>
          <w:rFonts w:ascii="Times New Roman" w:eastAsia="Times New Roman" w:hAnsi="Times New Roman" w:cs="Times New Roman"/>
          <w:sz w:val="24"/>
          <w:szCs w:val="24"/>
        </w:rPr>
        <w:t xml:space="preserve">, </w:t>
      </w:r>
      <w:r w:rsidRPr="00AC3588">
        <w:rPr>
          <w:rFonts w:ascii="Times New Roman" w:eastAsia="Times New Roman" w:hAnsi="Times New Roman" w:cs="Times New Roman"/>
          <w:i/>
          <w:iCs/>
          <w:sz w:val="24"/>
          <w:szCs w:val="24"/>
        </w:rPr>
        <w:t>9</w:t>
      </w:r>
      <w:r w:rsidRPr="00AC3588">
        <w:rPr>
          <w:rFonts w:ascii="Times New Roman" w:eastAsia="Times New Roman" w:hAnsi="Times New Roman" w:cs="Times New Roman"/>
          <w:sz w:val="24"/>
          <w:szCs w:val="24"/>
        </w:rPr>
        <w:t xml:space="preserve">(3), 317–334. </w:t>
      </w:r>
      <w:hyperlink r:id="rId5" w:history="1">
        <w:r w:rsidRPr="00AC3588">
          <w:rPr>
            <w:rStyle w:val="Hyperlink"/>
            <w:rFonts w:ascii="Times New Roman" w:eastAsia="Times New Roman" w:hAnsi="Times New Roman" w:cs="Times New Roman"/>
            <w:sz w:val="24"/>
            <w:szCs w:val="24"/>
          </w:rPr>
          <w:t>https://doi.org/10.2217/pmt-2018-0030</w:t>
        </w:r>
      </w:hyperlink>
      <w:r w:rsidRPr="00AC3588">
        <w:rPr>
          <w:rFonts w:ascii="Times New Roman" w:eastAsia="Times New Roman" w:hAnsi="Times New Roman" w:cs="Times New Roman"/>
          <w:sz w:val="24"/>
          <w:szCs w:val="24"/>
        </w:rPr>
        <w:t xml:space="preserve"> </w:t>
      </w:r>
    </w:p>
    <w:p w:rsidR="00D167EF" w:rsidRPr="00AC3588" w:rsidRDefault="00D167EF" w:rsidP="00D167EF">
      <w:pPr>
        <w:spacing w:after="120" w:line="240" w:lineRule="auto"/>
        <w:ind w:left="720" w:hanging="720"/>
        <w:rPr>
          <w:rFonts w:ascii="Times New Roman" w:eastAsia="Times New Roman" w:hAnsi="Times New Roman" w:cs="Times New Roman"/>
          <w:sz w:val="24"/>
          <w:szCs w:val="24"/>
        </w:rPr>
      </w:pPr>
      <w:r w:rsidRPr="00AC3588">
        <w:rPr>
          <w:rFonts w:ascii="Times New Roman" w:eastAsia="Times New Roman" w:hAnsi="Times New Roman" w:cs="Times New Roman"/>
          <w:sz w:val="24"/>
          <w:szCs w:val="24"/>
        </w:rPr>
        <w:t xml:space="preserve">Peacock, S., &amp; Patel, S. (2008). Cultural Influences on Pain. </w:t>
      </w:r>
      <w:r w:rsidRPr="00AC3588">
        <w:rPr>
          <w:rFonts w:ascii="Times New Roman" w:eastAsia="Times New Roman" w:hAnsi="Times New Roman" w:cs="Times New Roman"/>
          <w:i/>
          <w:iCs/>
          <w:sz w:val="24"/>
          <w:szCs w:val="24"/>
        </w:rPr>
        <w:t>Reviews in pain</w:t>
      </w:r>
      <w:r w:rsidRPr="00AC3588">
        <w:rPr>
          <w:rFonts w:ascii="Times New Roman" w:eastAsia="Times New Roman" w:hAnsi="Times New Roman" w:cs="Times New Roman"/>
          <w:sz w:val="24"/>
          <w:szCs w:val="24"/>
        </w:rPr>
        <w:t xml:space="preserve">, </w:t>
      </w:r>
      <w:r w:rsidRPr="00AC3588">
        <w:rPr>
          <w:rFonts w:ascii="Times New Roman" w:eastAsia="Times New Roman" w:hAnsi="Times New Roman" w:cs="Times New Roman"/>
          <w:i/>
          <w:iCs/>
          <w:sz w:val="24"/>
          <w:szCs w:val="24"/>
        </w:rPr>
        <w:t>1</w:t>
      </w:r>
      <w:r w:rsidRPr="00AC3588">
        <w:rPr>
          <w:rFonts w:ascii="Times New Roman" w:eastAsia="Times New Roman" w:hAnsi="Times New Roman" w:cs="Times New Roman"/>
          <w:sz w:val="24"/>
          <w:szCs w:val="24"/>
        </w:rPr>
        <w:t xml:space="preserve">(2), 6–9. </w:t>
      </w:r>
      <w:hyperlink r:id="rId6" w:history="1">
        <w:r w:rsidRPr="0088032F">
          <w:rPr>
            <w:rStyle w:val="Hyperlink"/>
            <w:rFonts w:ascii="Times New Roman" w:eastAsia="Times New Roman" w:hAnsi="Times New Roman" w:cs="Times New Roman"/>
            <w:sz w:val="24"/>
            <w:szCs w:val="24"/>
          </w:rPr>
          <w:t>https://doi.org/10.1177/204946370800100203</w:t>
        </w:r>
      </w:hyperlink>
      <w:r>
        <w:rPr>
          <w:rFonts w:ascii="Times New Roman" w:eastAsia="Times New Roman" w:hAnsi="Times New Roman" w:cs="Times New Roman"/>
          <w:sz w:val="24"/>
          <w:szCs w:val="24"/>
        </w:rPr>
        <w:t xml:space="preserve"> </w:t>
      </w:r>
    </w:p>
    <w:p w:rsidR="00D167EF" w:rsidRPr="00AC3588" w:rsidRDefault="00D167EF" w:rsidP="00D167EF">
      <w:pPr>
        <w:spacing w:after="120"/>
        <w:ind w:left="720" w:hanging="720"/>
        <w:rPr>
          <w:rStyle w:val="Hyperlink"/>
          <w:rFonts w:ascii="Times New Roman" w:eastAsia="Times New Roman" w:hAnsi="Times New Roman" w:cs="Times New Roman"/>
          <w:sz w:val="24"/>
          <w:szCs w:val="24"/>
        </w:rPr>
      </w:pPr>
      <w:r w:rsidRPr="00AC3588">
        <w:rPr>
          <w:rFonts w:ascii="Times New Roman" w:eastAsia="Times New Roman" w:hAnsi="Times New Roman" w:cs="Times New Roman"/>
          <w:sz w:val="24"/>
          <w:szCs w:val="24"/>
        </w:rPr>
        <w:t xml:space="preserve">Tung, W. C., &amp; Li, Z. (2019). Pain beliefs and behaviors among Chinese. </w:t>
      </w:r>
      <w:r w:rsidRPr="00AC3588">
        <w:rPr>
          <w:rFonts w:ascii="Times New Roman" w:eastAsia="Times New Roman" w:hAnsi="Times New Roman" w:cs="Times New Roman"/>
          <w:i/>
          <w:iCs/>
          <w:sz w:val="24"/>
          <w:szCs w:val="24"/>
        </w:rPr>
        <w:t>Home Health Care Management &amp; Practice</w:t>
      </w:r>
      <w:r w:rsidRPr="00AC3588">
        <w:rPr>
          <w:rFonts w:ascii="Times New Roman" w:eastAsia="Times New Roman" w:hAnsi="Times New Roman" w:cs="Times New Roman"/>
          <w:sz w:val="24"/>
          <w:szCs w:val="24"/>
        </w:rPr>
        <w:t xml:space="preserve">, </w:t>
      </w:r>
      <w:r w:rsidRPr="00AC3588">
        <w:rPr>
          <w:rFonts w:ascii="Times New Roman" w:eastAsia="Times New Roman" w:hAnsi="Times New Roman" w:cs="Times New Roman"/>
          <w:i/>
          <w:iCs/>
          <w:sz w:val="24"/>
          <w:szCs w:val="24"/>
        </w:rPr>
        <w:t>27</w:t>
      </w:r>
      <w:r w:rsidRPr="00AC3588">
        <w:rPr>
          <w:rFonts w:ascii="Times New Roman" w:eastAsia="Times New Roman" w:hAnsi="Times New Roman" w:cs="Times New Roman"/>
          <w:sz w:val="24"/>
          <w:szCs w:val="24"/>
        </w:rPr>
        <w:t xml:space="preserve">(2), 95-97. </w:t>
      </w:r>
      <w:hyperlink r:id="rId7" w:history="1">
        <w:r w:rsidRPr="00AC3588">
          <w:rPr>
            <w:rStyle w:val="Hyperlink"/>
            <w:rFonts w:ascii="Times New Roman" w:eastAsia="Times New Roman" w:hAnsi="Times New Roman" w:cs="Times New Roman"/>
            <w:sz w:val="24"/>
            <w:szCs w:val="24"/>
          </w:rPr>
          <w:t>https://doi.org/10.1177/1084822314547962</w:t>
        </w:r>
      </w:hyperlink>
    </w:p>
    <w:p w:rsidR="00780D3B" w:rsidRPr="00AC3588" w:rsidRDefault="00780D3B" w:rsidP="00D167EF">
      <w:pPr>
        <w:spacing w:after="120"/>
        <w:rPr>
          <w:rFonts w:ascii="Times New Roman" w:hAnsi="Times New Roman" w:cs="Times New Roman"/>
          <w:b/>
          <w:sz w:val="24"/>
          <w:szCs w:val="24"/>
        </w:rPr>
      </w:pPr>
      <w:r w:rsidRPr="00AC3588">
        <w:rPr>
          <w:rFonts w:ascii="Times New Roman" w:hAnsi="Times New Roman" w:cs="Times New Roman"/>
          <w:b/>
          <w:sz w:val="24"/>
          <w:szCs w:val="24"/>
        </w:rPr>
        <w:br w:type="page"/>
      </w:r>
    </w:p>
    <w:p w:rsidR="00780D3B" w:rsidRPr="00CB1AD9" w:rsidRDefault="005E3305" w:rsidP="00CB1AD9">
      <w:pPr>
        <w:spacing w:after="120"/>
        <w:rPr>
          <w:rFonts w:ascii="Times New Roman" w:hAnsi="Times New Roman" w:cs="Times New Roman"/>
          <w:b/>
          <w:sz w:val="24"/>
          <w:szCs w:val="24"/>
        </w:rPr>
      </w:pPr>
      <w:r w:rsidRPr="00CB1AD9">
        <w:rPr>
          <w:rFonts w:ascii="Times New Roman" w:hAnsi="Times New Roman" w:cs="Times New Roman"/>
          <w:b/>
          <w:sz w:val="24"/>
          <w:szCs w:val="24"/>
        </w:rPr>
        <w:lastRenderedPageBreak/>
        <w:t xml:space="preserve">Response to Beth </w:t>
      </w:r>
    </w:p>
    <w:p w:rsidR="00346F94" w:rsidRPr="00CB1AD9" w:rsidRDefault="005E3305" w:rsidP="00CB1AD9">
      <w:pPr>
        <w:spacing w:after="120"/>
        <w:rPr>
          <w:rFonts w:ascii="Times New Roman" w:hAnsi="Times New Roman" w:cs="Times New Roman"/>
          <w:sz w:val="24"/>
          <w:szCs w:val="24"/>
        </w:rPr>
      </w:pPr>
      <w:r w:rsidRPr="00CB1AD9">
        <w:rPr>
          <w:rFonts w:ascii="Times New Roman" w:hAnsi="Times New Roman" w:cs="Times New Roman"/>
          <w:sz w:val="24"/>
          <w:szCs w:val="24"/>
        </w:rPr>
        <w:t xml:space="preserve">Thank you Beth for your illuminating post. </w:t>
      </w:r>
      <w:r w:rsidR="002010A6" w:rsidRPr="00CB1AD9">
        <w:rPr>
          <w:rFonts w:ascii="Times New Roman" w:hAnsi="Times New Roman" w:cs="Times New Roman"/>
          <w:sz w:val="24"/>
          <w:szCs w:val="24"/>
        </w:rPr>
        <w:t xml:space="preserve">You have provides valuable </w:t>
      </w:r>
      <w:r w:rsidR="002010A6" w:rsidRPr="00CB1AD9">
        <w:rPr>
          <w:rFonts w:ascii="Times New Roman" w:hAnsi="Times New Roman" w:cs="Times New Roman"/>
          <w:sz w:val="24"/>
          <w:szCs w:val="24"/>
        </w:rPr>
        <w:t>insights into the influence of cultural backgrounds on pain perception and communi</w:t>
      </w:r>
      <w:r w:rsidR="002010A6" w:rsidRPr="00CB1AD9">
        <w:rPr>
          <w:rFonts w:ascii="Times New Roman" w:hAnsi="Times New Roman" w:cs="Times New Roman"/>
          <w:sz w:val="24"/>
          <w:szCs w:val="24"/>
        </w:rPr>
        <w:t>cation. I totally agree with you</w:t>
      </w:r>
      <w:r w:rsidR="002010A6" w:rsidRPr="00CB1AD9">
        <w:rPr>
          <w:rFonts w:ascii="Times New Roman" w:hAnsi="Times New Roman" w:cs="Times New Roman"/>
          <w:sz w:val="24"/>
          <w:szCs w:val="24"/>
        </w:rPr>
        <w:t xml:space="preserve"> about the significance of understanding and respecting cultural beliefs when treating patients' pain.</w:t>
      </w:r>
      <w:r w:rsidR="002010A6" w:rsidRPr="00CB1AD9">
        <w:rPr>
          <w:rFonts w:ascii="Times New Roman" w:hAnsi="Times New Roman" w:cs="Times New Roman"/>
          <w:sz w:val="24"/>
          <w:szCs w:val="24"/>
        </w:rPr>
        <w:t xml:space="preserve"> </w:t>
      </w:r>
      <w:r w:rsidR="00F50A34" w:rsidRPr="00CB1AD9">
        <w:rPr>
          <w:rFonts w:ascii="Times New Roman" w:hAnsi="Times New Roman" w:cs="Times New Roman"/>
          <w:sz w:val="24"/>
          <w:szCs w:val="24"/>
        </w:rPr>
        <w:t xml:space="preserve">As emphasized by </w:t>
      </w:r>
      <w:proofErr w:type="spellStart"/>
      <w:r w:rsidR="00F50A34" w:rsidRPr="00CB1AD9">
        <w:rPr>
          <w:rFonts w:ascii="Times New Roman" w:hAnsi="Times New Roman" w:cs="Times New Roman"/>
          <w:sz w:val="24"/>
          <w:szCs w:val="24"/>
        </w:rPr>
        <w:t>Meints</w:t>
      </w:r>
      <w:proofErr w:type="spellEnd"/>
      <w:r w:rsidR="00F50A34" w:rsidRPr="00CB1AD9">
        <w:rPr>
          <w:rFonts w:ascii="Times New Roman" w:hAnsi="Times New Roman" w:cs="Times New Roman"/>
          <w:sz w:val="24"/>
          <w:szCs w:val="24"/>
        </w:rPr>
        <w:t xml:space="preserve"> et al. (2019), different racial, ethnic, or cultural groups experience, perceive, and express pain differently. Indeed,</w:t>
      </w:r>
      <w:r w:rsidR="00BA1BF1" w:rsidRPr="00CB1AD9">
        <w:rPr>
          <w:rFonts w:ascii="Times New Roman" w:hAnsi="Times New Roman" w:cs="Times New Roman"/>
          <w:sz w:val="24"/>
          <w:szCs w:val="24"/>
        </w:rPr>
        <w:t xml:space="preserve"> your example on Asian cultures’ </w:t>
      </w:r>
      <w:r w:rsidR="001B4B37" w:rsidRPr="00CB1AD9">
        <w:rPr>
          <w:rFonts w:ascii="Times New Roman" w:hAnsi="Times New Roman" w:cs="Times New Roman"/>
          <w:sz w:val="24"/>
          <w:szCs w:val="24"/>
        </w:rPr>
        <w:t>t</w:t>
      </w:r>
      <w:r w:rsidR="00BA1BF1" w:rsidRPr="00CB1AD9">
        <w:rPr>
          <w:rFonts w:ascii="Times New Roman" w:hAnsi="Times New Roman" w:cs="Times New Roman"/>
          <w:sz w:val="24"/>
          <w:szCs w:val="24"/>
        </w:rPr>
        <w:t>endency to avoid discussing pain openly and their belief in the balance of yin and yang is a compelling illustration of how cultural perspectives can shape pain experiences.</w:t>
      </w:r>
      <w:r w:rsidR="00BA1BF1" w:rsidRPr="00CB1AD9">
        <w:rPr>
          <w:rFonts w:ascii="Times New Roman" w:hAnsi="Times New Roman" w:cs="Times New Roman"/>
          <w:sz w:val="24"/>
          <w:szCs w:val="24"/>
        </w:rPr>
        <w:t xml:space="preserve"> Amazingly, I also explored an Asian culture (Chinese) where I found that beliefs such as cultural stoicism influence pain perceptions and expression significantly. </w:t>
      </w:r>
      <w:r w:rsidR="001B4B37" w:rsidRPr="00CB1AD9">
        <w:rPr>
          <w:rFonts w:ascii="Times New Roman" w:hAnsi="Times New Roman" w:cs="Times New Roman"/>
          <w:sz w:val="24"/>
          <w:szCs w:val="24"/>
        </w:rPr>
        <w:t xml:space="preserve">According to Tung and Li (2019), cultural stoicism leads to prolonged endurance of pain without emotion. </w:t>
      </w:r>
      <w:r w:rsidR="006C5089" w:rsidRPr="00CB1AD9">
        <w:rPr>
          <w:rFonts w:ascii="Times New Roman" w:hAnsi="Times New Roman" w:cs="Times New Roman"/>
          <w:sz w:val="24"/>
          <w:szCs w:val="24"/>
        </w:rPr>
        <w:t xml:space="preserve">Such tendency also emerge in other cultures, for instance, among individuals with Latinx American identity. </w:t>
      </w:r>
      <w:r w:rsidR="00D27B17" w:rsidRPr="00CB1AD9">
        <w:rPr>
          <w:rFonts w:ascii="Times New Roman" w:hAnsi="Times New Roman" w:cs="Times New Roman"/>
          <w:sz w:val="24"/>
          <w:szCs w:val="24"/>
        </w:rPr>
        <w:t>For instance, masculinity or machismo norms in Asian and Latinx cultures may compel individuals to endure pain without emotional expression (</w:t>
      </w:r>
      <w:proofErr w:type="spellStart"/>
      <w:r w:rsidR="00CB1AD9" w:rsidRPr="00CB1AD9">
        <w:rPr>
          <w:rFonts w:ascii="Times New Roman" w:hAnsi="Times New Roman" w:cs="Times New Roman"/>
          <w:sz w:val="24"/>
          <w:szCs w:val="24"/>
        </w:rPr>
        <w:t>Cancio</w:t>
      </w:r>
      <w:proofErr w:type="spellEnd"/>
      <w:r w:rsidR="00CB1AD9" w:rsidRPr="00CB1AD9">
        <w:rPr>
          <w:rFonts w:ascii="Times New Roman" w:hAnsi="Times New Roman" w:cs="Times New Roman"/>
          <w:sz w:val="24"/>
          <w:szCs w:val="24"/>
        </w:rPr>
        <w:t>, 2020</w:t>
      </w:r>
      <w:r w:rsidR="00D27B17" w:rsidRPr="00CB1AD9">
        <w:rPr>
          <w:rFonts w:ascii="Times New Roman" w:hAnsi="Times New Roman" w:cs="Times New Roman"/>
          <w:sz w:val="24"/>
          <w:szCs w:val="24"/>
        </w:rPr>
        <w:t>;</w:t>
      </w:r>
      <w:r w:rsidR="00CB1AD9" w:rsidRPr="00CB1AD9">
        <w:rPr>
          <w:rFonts w:ascii="Times New Roman" w:hAnsi="Times New Roman" w:cs="Times New Roman"/>
          <w:sz w:val="24"/>
          <w:szCs w:val="24"/>
        </w:rPr>
        <w:t xml:space="preserve"> Novak et al., 2019</w:t>
      </w:r>
      <w:r w:rsidR="00D27B17" w:rsidRPr="00CB1AD9">
        <w:rPr>
          <w:rFonts w:ascii="Times New Roman" w:hAnsi="Times New Roman" w:cs="Times New Roman"/>
          <w:sz w:val="24"/>
          <w:szCs w:val="24"/>
        </w:rPr>
        <w:t xml:space="preserve">). </w:t>
      </w:r>
      <w:r w:rsidR="00423A05" w:rsidRPr="00CB1AD9">
        <w:rPr>
          <w:rFonts w:ascii="Times New Roman" w:hAnsi="Times New Roman" w:cs="Times New Roman"/>
          <w:sz w:val="24"/>
          <w:szCs w:val="24"/>
        </w:rPr>
        <w:t xml:space="preserve">Consequently, APRNs should have cross-cultural knowledge to address different perceptions and preferences. I agree that respectful questioning and open communication are critical to addressing pain in patients with diverse cultural backgrounds. Indeed, my practicum exposures have revealed the importance of understanding patients’ perspectives not only through their verbalization but also through observing nonverbal cues. </w:t>
      </w:r>
      <w:r w:rsidR="003F66D0" w:rsidRPr="00CB1AD9">
        <w:rPr>
          <w:rFonts w:ascii="Times New Roman" w:hAnsi="Times New Roman" w:cs="Times New Roman"/>
          <w:sz w:val="24"/>
          <w:szCs w:val="24"/>
        </w:rPr>
        <w:t xml:space="preserve">Such a comprehensive understanding provides the background for effective pain assessment and tailoring of interventions based on the preferred coping strategies. </w:t>
      </w:r>
      <w:r w:rsidR="00CB1AD9" w:rsidRPr="00CB1AD9">
        <w:rPr>
          <w:rFonts w:ascii="Times New Roman" w:hAnsi="Times New Roman" w:cs="Times New Roman"/>
          <w:sz w:val="24"/>
          <w:szCs w:val="24"/>
        </w:rPr>
        <w:t>Overall, I believe that APRNs should always acknowledge and respect the cultural beliefs to ensure they provide patient-centered care.</w:t>
      </w:r>
    </w:p>
    <w:p w:rsidR="00CB1AD9" w:rsidRPr="00CB1AD9" w:rsidRDefault="00CB1AD9" w:rsidP="00CB1AD9">
      <w:pPr>
        <w:spacing w:after="120"/>
        <w:jc w:val="center"/>
        <w:rPr>
          <w:rFonts w:ascii="Times New Roman" w:hAnsi="Times New Roman" w:cs="Times New Roman"/>
          <w:b/>
          <w:sz w:val="24"/>
          <w:szCs w:val="24"/>
        </w:rPr>
      </w:pPr>
      <w:r w:rsidRPr="00CB1AD9">
        <w:rPr>
          <w:rFonts w:ascii="Times New Roman" w:hAnsi="Times New Roman" w:cs="Times New Roman"/>
          <w:b/>
          <w:sz w:val="24"/>
          <w:szCs w:val="24"/>
        </w:rPr>
        <w:t>References</w:t>
      </w:r>
    </w:p>
    <w:p w:rsidR="00CB1AD9" w:rsidRPr="00CB1AD9" w:rsidRDefault="00CB1AD9" w:rsidP="00CB1AD9">
      <w:pPr>
        <w:spacing w:after="120" w:line="240" w:lineRule="auto"/>
        <w:ind w:left="720" w:hanging="720"/>
        <w:rPr>
          <w:rFonts w:ascii="Times New Roman" w:eastAsia="Times New Roman" w:hAnsi="Times New Roman" w:cs="Times New Roman"/>
          <w:sz w:val="24"/>
          <w:szCs w:val="24"/>
        </w:rPr>
      </w:pPr>
      <w:proofErr w:type="spellStart"/>
      <w:r w:rsidRPr="00CB1AD9">
        <w:rPr>
          <w:rFonts w:ascii="Times New Roman" w:eastAsia="Times New Roman" w:hAnsi="Times New Roman" w:cs="Times New Roman"/>
          <w:sz w:val="24"/>
          <w:szCs w:val="24"/>
        </w:rPr>
        <w:t>Cancio</w:t>
      </w:r>
      <w:proofErr w:type="spellEnd"/>
      <w:r w:rsidRPr="00CB1AD9">
        <w:rPr>
          <w:rFonts w:ascii="Times New Roman" w:eastAsia="Times New Roman" w:hAnsi="Times New Roman" w:cs="Times New Roman"/>
          <w:sz w:val="24"/>
          <w:szCs w:val="24"/>
        </w:rPr>
        <w:t xml:space="preserve"> R. (2020). Experiences </w:t>
      </w:r>
      <w:proofErr w:type="gramStart"/>
      <w:r w:rsidRPr="00CB1AD9">
        <w:rPr>
          <w:rFonts w:ascii="Times New Roman" w:eastAsia="Times New Roman" w:hAnsi="Times New Roman" w:cs="Times New Roman"/>
          <w:sz w:val="24"/>
          <w:szCs w:val="24"/>
        </w:rPr>
        <w:t>With</w:t>
      </w:r>
      <w:proofErr w:type="gramEnd"/>
      <w:r w:rsidRPr="00CB1AD9">
        <w:rPr>
          <w:rFonts w:ascii="Times New Roman" w:eastAsia="Times New Roman" w:hAnsi="Times New Roman" w:cs="Times New Roman"/>
          <w:sz w:val="24"/>
          <w:szCs w:val="24"/>
        </w:rPr>
        <w:t xml:space="preserve"> Machismo and Pain: Latino Veterans. </w:t>
      </w:r>
      <w:r w:rsidRPr="00CB1AD9">
        <w:rPr>
          <w:rFonts w:ascii="Times New Roman" w:eastAsia="Times New Roman" w:hAnsi="Times New Roman" w:cs="Times New Roman"/>
          <w:i/>
          <w:iCs/>
          <w:sz w:val="24"/>
          <w:szCs w:val="24"/>
        </w:rPr>
        <w:t>American journal of men's health</w:t>
      </w:r>
      <w:r w:rsidRPr="00CB1AD9">
        <w:rPr>
          <w:rFonts w:ascii="Times New Roman" w:eastAsia="Times New Roman" w:hAnsi="Times New Roman" w:cs="Times New Roman"/>
          <w:sz w:val="24"/>
          <w:szCs w:val="24"/>
        </w:rPr>
        <w:t xml:space="preserve">, </w:t>
      </w:r>
      <w:r w:rsidRPr="00CB1AD9">
        <w:rPr>
          <w:rFonts w:ascii="Times New Roman" w:eastAsia="Times New Roman" w:hAnsi="Times New Roman" w:cs="Times New Roman"/>
          <w:i/>
          <w:iCs/>
          <w:sz w:val="24"/>
          <w:szCs w:val="24"/>
        </w:rPr>
        <w:t>14</w:t>
      </w:r>
      <w:r w:rsidRPr="00CB1AD9">
        <w:rPr>
          <w:rFonts w:ascii="Times New Roman" w:eastAsia="Times New Roman" w:hAnsi="Times New Roman" w:cs="Times New Roman"/>
          <w:sz w:val="24"/>
          <w:szCs w:val="24"/>
        </w:rPr>
        <w:t xml:space="preserve">(6), 1557988320976304. </w:t>
      </w:r>
      <w:hyperlink r:id="rId8" w:history="1">
        <w:r w:rsidRPr="0088032F">
          <w:rPr>
            <w:rStyle w:val="Hyperlink"/>
            <w:rFonts w:ascii="Times New Roman" w:eastAsia="Times New Roman" w:hAnsi="Times New Roman" w:cs="Times New Roman"/>
            <w:sz w:val="24"/>
            <w:szCs w:val="24"/>
          </w:rPr>
          <w:t>https://doi.org/10.1177/1557988320976304</w:t>
        </w:r>
      </w:hyperlink>
      <w:r>
        <w:rPr>
          <w:rFonts w:ascii="Times New Roman" w:eastAsia="Times New Roman" w:hAnsi="Times New Roman" w:cs="Times New Roman"/>
          <w:sz w:val="24"/>
          <w:szCs w:val="24"/>
        </w:rPr>
        <w:t xml:space="preserve"> </w:t>
      </w:r>
    </w:p>
    <w:p w:rsidR="00CB1AD9" w:rsidRPr="00CB1AD9" w:rsidRDefault="00CB1AD9" w:rsidP="00CB1AD9">
      <w:pPr>
        <w:spacing w:after="120" w:line="240" w:lineRule="auto"/>
        <w:ind w:left="720" w:hanging="720"/>
        <w:rPr>
          <w:rFonts w:ascii="Times New Roman" w:eastAsia="Times New Roman" w:hAnsi="Times New Roman" w:cs="Times New Roman"/>
          <w:sz w:val="24"/>
          <w:szCs w:val="24"/>
        </w:rPr>
      </w:pPr>
      <w:proofErr w:type="spellStart"/>
      <w:r w:rsidRPr="00AC3588">
        <w:rPr>
          <w:rFonts w:ascii="Times New Roman" w:eastAsia="Times New Roman" w:hAnsi="Times New Roman" w:cs="Times New Roman"/>
          <w:sz w:val="24"/>
          <w:szCs w:val="24"/>
        </w:rPr>
        <w:t>Meints</w:t>
      </w:r>
      <w:proofErr w:type="spellEnd"/>
      <w:r w:rsidRPr="00AC3588">
        <w:rPr>
          <w:rFonts w:ascii="Times New Roman" w:eastAsia="Times New Roman" w:hAnsi="Times New Roman" w:cs="Times New Roman"/>
          <w:sz w:val="24"/>
          <w:szCs w:val="24"/>
        </w:rPr>
        <w:t xml:space="preserve">, S. M., Cortes, A., </w:t>
      </w:r>
      <w:proofErr w:type="spellStart"/>
      <w:r w:rsidRPr="00AC3588">
        <w:rPr>
          <w:rFonts w:ascii="Times New Roman" w:eastAsia="Times New Roman" w:hAnsi="Times New Roman" w:cs="Times New Roman"/>
          <w:sz w:val="24"/>
          <w:szCs w:val="24"/>
        </w:rPr>
        <w:t>Morais</w:t>
      </w:r>
      <w:proofErr w:type="spellEnd"/>
      <w:r w:rsidRPr="00AC3588">
        <w:rPr>
          <w:rFonts w:ascii="Times New Roman" w:eastAsia="Times New Roman" w:hAnsi="Times New Roman" w:cs="Times New Roman"/>
          <w:sz w:val="24"/>
          <w:szCs w:val="24"/>
        </w:rPr>
        <w:t xml:space="preserve">, C. A., &amp; Edwards, R. R. (2019). Racial and ethnic differences in the experience and treatment of </w:t>
      </w:r>
      <w:proofErr w:type="spellStart"/>
      <w:r w:rsidRPr="00AC3588">
        <w:rPr>
          <w:rFonts w:ascii="Times New Roman" w:eastAsia="Times New Roman" w:hAnsi="Times New Roman" w:cs="Times New Roman"/>
          <w:sz w:val="24"/>
          <w:szCs w:val="24"/>
        </w:rPr>
        <w:t>noncancer</w:t>
      </w:r>
      <w:proofErr w:type="spellEnd"/>
      <w:r w:rsidRPr="00AC3588">
        <w:rPr>
          <w:rFonts w:ascii="Times New Roman" w:eastAsia="Times New Roman" w:hAnsi="Times New Roman" w:cs="Times New Roman"/>
          <w:sz w:val="24"/>
          <w:szCs w:val="24"/>
        </w:rPr>
        <w:t xml:space="preserve"> pain. </w:t>
      </w:r>
      <w:r w:rsidRPr="00AC3588">
        <w:rPr>
          <w:rFonts w:ascii="Times New Roman" w:eastAsia="Times New Roman" w:hAnsi="Times New Roman" w:cs="Times New Roman"/>
          <w:i/>
          <w:iCs/>
          <w:sz w:val="24"/>
          <w:szCs w:val="24"/>
        </w:rPr>
        <w:t>Pain management</w:t>
      </w:r>
      <w:r w:rsidRPr="00AC3588">
        <w:rPr>
          <w:rFonts w:ascii="Times New Roman" w:eastAsia="Times New Roman" w:hAnsi="Times New Roman" w:cs="Times New Roman"/>
          <w:sz w:val="24"/>
          <w:szCs w:val="24"/>
        </w:rPr>
        <w:t xml:space="preserve">, </w:t>
      </w:r>
      <w:r w:rsidRPr="00AC3588">
        <w:rPr>
          <w:rFonts w:ascii="Times New Roman" w:eastAsia="Times New Roman" w:hAnsi="Times New Roman" w:cs="Times New Roman"/>
          <w:i/>
          <w:iCs/>
          <w:sz w:val="24"/>
          <w:szCs w:val="24"/>
        </w:rPr>
        <w:t>9</w:t>
      </w:r>
      <w:r w:rsidRPr="00AC3588">
        <w:rPr>
          <w:rFonts w:ascii="Times New Roman" w:eastAsia="Times New Roman" w:hAnsi="Times New Roman" w:cs="Times New Roman"/>
          <w:sz w:val="24"/>
          <w:szCs w:val="24"/>
        </w:rPr>
        <w:t xml:space="preserve">(3), 317–334. </w:t>
      </w:r>
      <w:hyperlink r:id="rId9" w:history="1">
        <w:r w:rsidRPr="00CB1AD9">
          <w:rPr>
            <w:rStyle w:val="Hyperlink"/>
            <w:rFonts w:ascii="Times New Roman" w:eastAsia="Times New Roman" w:hAnsi="Times New Roman" w:cs="Times New Roman"/>
            <w:sz w:val="24"/>
            <w:szCs w:val="24"/>
          </w:rPr>
          <w:t>https://doi.org/10.2217/pmt-2018-0030</w:t>
        </w:r>
      </w:hyperlink>
      <w:r w:rsidRPr="00CB1AD9">
        <w:rPr>
          <w:rFonts w:ascii="Times New Roman" w:eastAsia="Times New Roman" w:hAnsi="Times New Roman" w:cs="Times New Roman"/>
          <w:sz w:val="24"/>
          <w:szCs w:val="24"/>
        </w:rPr>
        <w:t xml:space="preserve"> </w:t>
      </w:r>
    </w:p>
    <w:p w:rsidR="00CB1AD9" w:rsidRPr="00CB1AD9" w:rsidRDefault="00CB1AD9" w:rsidP="00CB1AD9">
      <w:pPr>
        <w:spacing w:after="120" w:line="240" w:lineRule="auto"/>
        <w:ind w:left="720" w:hanging="720"/>
        <w:rPr>
          <w:rFonts w:ascii="Times New Roman" w:eastAsia="Times New Roman" w:hAnsi="Times New Roman" w:cs="Times New Roman"/>
          <w:sz w:val="24"/>
          <w:szCs w:val="24"/>
        </w:rPr>
      </w:pPr>
      <w:r w:rsidRPr="00CB1AD9">
        <w:rPr>
          <w:rFonts w:ascii="Times New Roman" w:eastAsia="Times New Roman" w:hAnsi="Times New Roman" w:cs="Times New Roman"/>
          <w:sz w:val="24"/>
          <w:szCs w:val="24"/>
        </w:rPr>
        <w:t xml:space="preserve">Novak, J. R., Peak, T., </w:t>
      </w:r>
      <w:proofErr w:type="spellStart"/>
      <w:r w:rsidRPr="00CB1AD9">
        <w:rPr>
          <w:rFonts w:ascii="Times New Roman" w:eastAsia="Times New Roman" w:hAnsi="Times New Roman" w:cs="Times New Roman"/>
          <w:sz w:val="24"/>
          <w:szCs w:val="24"/>
        </w:rPr>
        <w:t>Gast</w:t>
      </w:r>
      <w:proofErr w:type="spellEnd"/>
      <w:r w:rsidRPr="00CB1AD9">
        <w:rPr>
          <w:rFonts w:ascii="Times New Roman" w:eastAsia="Times New Roman" w:hAnsi="Times New Roman" w:cs="Times New Roman"/>
          <w:sz w:val="24"/>
          <w:szCs w:val="24"/>
        </w:rPr>
        <w:t xml:space="preserve">, J., &amp; </w:t>
      </w:r>
      <w:proofErr w:type="spellStart"/>
      <w:r w:rsidRPr="00CB1AD9">
        <w:rPr>
          <w:rFonts w:ascii="Times New Roman" w:eastAsia="Times New Roman" w:hAnsi="Times New Roman" w:cs="Times New Roman"/>
          <w:sz w:val="24"/>
          <w:szCs w:val="24"/>
        </w:rPr>
        <w:t>Arnell</w:t>
      </w:r>
      <w:proofErr w:type="spellEnd"/>
      <w:r w:rsidRPr="00CB1AD9">
        <w:rPr>
          <w:rFonts w:ascii="Times New Roman" w:eastAsia="Times New Roman" w:hAnsi="Times New Roman" w:cs="Times New Roman"/>
          <w:sz w:val="24"/>
          <w:szCs w:val="24"/>
        </w:rPr>
        <w:t xml:space="preserve">, M. (2019). Associations </w:t>
      </w:r>
      <w:proofErr w:type="gramStart"/>
      <w:r w:rsidRPr="00CB1AD9">
        <w:rPr>
          <w:rFonts w:ascii="Times New Roman" w:eastAsia="Times New Roman" w:hAnsi="Times New Roman" w:cs="Times New Roman"/>
          <w:sz w:val="24"/>
          <w:szCs w:val="24"/>
        </w:rPr>
        <w:t>Between</w:t>
      </w:r>
      <w:proofErr w:type="gramEnd"/>
      <w:r w:rsidRPr="00CB1AD9">
        <w:rPr>
          <w:rFonts w:ascii="Times New Roman" w:eastAsia="Times New Roman" w:hAnsi="Times New Roman" w:cs="Times New Roman"/>
          <w:sz w:val="24"/>
          <w:szCs w:val="24"/>
        </w:rPr>
        <w:t xml:space="preserve"> Masculine Norms and Health-Care Utilization in Highly Religious, Heterosexual Men. </w:t>
      </w:r>
      <w:r w:rsidRPr="00CB1AD9">
        <w:rPr>
          <w:rFonts w:ascii="Times New Roman" w:eastAsia="Times New Roman" w:hAnsi="Times New Roman" w:cs="Times New Roman"/>
          <w:i/>
          <w:iCs/>
          <w:sz w:val="24"/>
          <w:szCs w:val="24"/>
        </w:rPr>
        <w:t>American journal of men's health</w:t>
      </w:r>
      <w:r w:rsidRPr="00CB1AD9">
        <w:rPr>
          <w:rFonts w:ascii="Times New Roman" w:eastAsia="Times New Roman" w:hAnsi="Times New Roman" w:cs="Times New Roman"/>
          <w:sz w:val="24"/>
          <w:szCs w:val="24"/>
        </w:rPr>
        <w:t xml:space="preserve">, </w:t>
      </w:r>
      <w:r w:rsidRPr="00CB1AD9">
        <w:rPr>
          <w:rFonts w:ascii="Times New Roman" w:eastAsia="Times New Roman" w:hAnsi="Times New Roman" w:cs="Times New Roman"/>
          <w:i/>
          <w:iCs/>
          <w:sz w:val="24"/>
          <w:szCs w:val="24"/>
        </w:rPr>
        <w:t>13</w:t>
      </w:r>
      <w:r w:rsidRPr="00CB1AD9">
        <w:rPr>
          <w:rFonts w:ascii="Times New Roman" w:eastAsia="Times New Roman" w:hAnsi="Times New Roman" w:cs="Times New Roman"/>
          <w:sz w:val="24"/>
          <w:szCs w:val="24"/>
        </w:rPr>
        <w:t xml:space="preserve">(3), 1557988319856739. </w:t>
      </w:r>
      <w:hyperlink r:id="rId10" w:history="1">
        <w:r w:rsidRPr="00CB1AD9">
          <w:rPr>
            <w:rStyle w:val="Hyperlink"/>
            <w:rFonts w:ascii="Times New Roman" w:eastAsia="Times New Roman" w:hAnsi="Times New Roman" w:cs="Times New Roman"/>
            <w:sz w:val="24"/>
            <w:szCs w:val="24"/>
          </w:rPr>
          <w:t>https://doi.org/10.1177/1557988319856739</w:t>
        </w:r>
      </w:hyperlink>
      <w:r w:rsidRPr="00CB1AD9">
        <w:rPr>
          <w:rFonts w:ascii="Times New Roman" w:eastAsia="Times New Roman" w:hAnsi="Times New Roman" w:cs="Times New Roman"/>
          <w:sz w:val="24"/>
          <w:szCs w:val="24"/>
        </w:rPr>
        <w:t xml:space="preserve"> </w:t>
      </w:r>
    </w:p>
    <w:p w:rsidR="00CB1AD9" w:rsidRPr="00CB1AD9" w:rsidRDefault="00CB1AD9" w:rsidP="00CB1AD9">
      <w:pPr>
        <w:spacing w:after="120"/>
        <w:ind w:left="720" w:hanging="720"/>
        <w:rPr>
          <w:rStyle w:val="Hyperlink"/>
          <w:rFonts w:ascii="Times New Roman" w:eastAsia="Times New Roman" w:hAnsi="Times New Roman" w:cs="Times New Roman"/>
          <w:sz w:val="24"/>
          <w:szCs w:val="24"/>
        </w:rPr>
      </w:pPr>
      <w:r w:rsidRPr="00CB1AD9">
        <w:rPr>
          <w:rFonts w:ascii="Times New Roman" w:eastAsia="Times New Roman" w:hAnsi="Times New Roman" w:cs="Times New Roman"/>
          <w:sz w:val="24"/>
          <w:szCs w:val="24"/>
        </w:rPr>
        <w:t xml:space="preserve">Tung, W. C., &amp; Li, Z. (2019). Pain beliefs and behaviors among Chinese. </w:t>
      </w:r>
      <w:r w:rsidRPr="00CB1AD9">
        <w:rPr>
          <w:rFonts w:ascii="Times New Roman" w:eastAsia="Times New Roman" w:hAnsi="Times New Roman" w:cs="Times New Roman"/>
          <w:i/>
          <w:iCs/>
          <w:sz w:val="24"/>
          <w:szCs w:val="24"/>
        </w:rPr>
        <w:t>Home Health Care Management &amp; Practice</w:t>
      </w:r>
      <w:r w:rsidRPr="00CB1AD9">
        <w:rPr>
          <w:rFonts w:ascii="Times New Roman" w:eastAsia="Times New Roman" w:hAnsi="Times New Roman" w:cs="Times New Roman"/>
          <w:sz w:val="24"/>
          <w:szCs w:val="24"/>
        </w:rPr>
        <w:t xml:space="preserve">, </w:t>
      </w:r>
      <w:r w:rsidRPr="00CB1AD9">
        <w:rPr>
          <w:rFonts w:ascii="Times New Roman" w:eastAsia="Times New Roman" w:hAnsi="Times New Roman" w:cs="Times New Roman"/>
          <w:i/>
          <w:iCs/>
          <w:sz w:val="24"/>
          <w:szCs w:val="24"/>
        </w:rPr>
        <w:t>27</w:t>
      </w:r>
      <w:r w:rsidRPr="00CB1AD9">
        <w:rPr>
          <w:rFonts w:ascii="Times New Roman" w:eastAsia="Times New Roman" w:hAnsi="Times New Roman" w:cs="Times New Roman"/>
          <w:sz w:val="24"/>
          <w:szCs w:val="24"/>
        </w:rPr>
        <w:t xml:space="preserve">(2), 95-97. </w:t>
      </w:r>
      <w:hyperlink r:id="rId11" w:history="1">
        <w:r w:rsidRPr="00CB1AD9">
          <w:rPr>
            <w:rStyle w:val="Hyperlink"/>
            <w:rFonts w:ascii="Times New Roman" w:eastAsia="Times New Roman" w:hAnsi="Times New Roman" w:cs="Times New Roman"/>
            <w:sz w:val="24"/>
            <w:szCs w:val="24"/>
          </w:rPr>
          <w:t>https://doi.org/10.1177/1084822314547962</w:t>
        </w:r>
      </w:hyperlink>
    </w:p>
    <w:sectPr w:rsidR="00CB1AD9" w:rsidRPr="00CB1AD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8F6"/>
    <w:rsid w:val="00036C95"/>
    <w:rsid w:val="001B4B37"/>
    <w:rsid w:val="002010A6"/>
    <w:rsid w:val="003418F9"/>
    <w:rsid w:val="00346F94"/>
    <w:rsid w:val="003F66D0"/>
    <w:rsid w:val="00423A05"/>
    <w:rsid w:val="00464A83"/>
    <w:rsid w:val="005003BB"/>
    <w:rsid w:val="00506C57"/>
    <w:rsid w:val="005514D6"/>
    <w:rsid w:val="005E3305"/>
    <w:rsid w:val="00683ACF"/>
    <w:rsid w:val="006C5089"/>
    <w:rsid w:val="007230AC"/>
    <w:rsid w:val="00780D3B"/>
    <w:rsid w:val="00836C4E"/>
    <w:rsid w:val="00946389"/>
    <w:rsid w:val="00A10195"/>
    <w:rsid w:val="00A627F1"/>
    <w:rsid w:val="00A67188"/>
    <w:rsid w:val="00AA0001"/>
    <w:rsid w:val="00AC3588"/>
    <w:rsid w:val="00B118F6"/>
    <w:rsid w:val="00B20282"/>
    <w:rsid w:val="00BA1BF1"/>
    <w:rsid w:val="00BF7934"/>
    <w:rsid w:val="00C44E86"/>
    <w:rsid w:val="00C657AE"/>
    <w:rsid w:val="00CB1AD9"/>
    <w:rsid w:val="00CD0298"/>
    <w:rsid w:val="00CE1786"/>
    <w:rsid w:val="00D167EF"/>
    <w:rsid w:val="00D27B17"/>
    <w:rsid w:val="00ED3E5F"/>
    <w:rsid w:val="00F50A34"/>
    <w:rsid w:val="00F95D16"/>
    <w:rsid w:val="00FB6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757B7"/>
  <w15:chartTrackingRefBased/>
  <w15:docId w15:val="{50D58D0A-8F92-4D19-A32F-F1B62EAD8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3A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450639">
      <w:bodyDiv w:val="1"/>
      <w:marLeft w:val="0"/>
      <w:marRight w:val="0"/>
      <w:marTop w:val="0"/>
      <w:marBottom w:val="0"/>
      <w:divBdr>
        <w:top w:val="none" w:sz="0" w:space="0" w:color="auto"/>
        <w:left w:val="none" w:sz="0" w:space="0" w:color="auto"/>
        <w:bottom w:val="none" w:sz="0" w:space="0" w:color="auto"/>
        <w:right w:val="none" w:sz="0" w:space="0" w:color="auto"/>
      </w:divBdr>
      <w:divsChild>
        <w:div w:id="386757123">
          <w:marLeft w:val="0"/>
          <w:marRight w:val="0"/>
          <w:marTop w:val="0"/>
          <w:marBottom w:val="0"/>
          <w:divBdr>
            <w:top w:val="none" w:sz="0" w:space="0" w:color="auto"/>
            <w:left w:val="none" w:sz="0" w:space="0" w:color="auto"/>
            <w:bottom w:val="none" w:sz="0" w:space="0" w:color="auto"/>
            <w:right w:val="none" w:sz="0" w:space="0" w:color="auto"/>
          </w:divBdr>
        </w:div>
      </w:divsChild>
    </w:div>
    <w:div w:id="517697366">
      <w:bodyDiv w:val="1"/>
      <w:marLeft w:val="0"/>
      <w:marRight w:val="0"/>
      <w:marTop w:val="0"/>
      <w:marBottom w:val="0"/>
      <w:divBdr>
        <w:top w:val="none" w:sz="0" w:space="0" w:color="auto"/>
        <w:left w:val="none" w:sz="0" w:space="0" w:color="auto"/>
        <w:bottom w:val="none" w:sz="0" w:space="0" w:color="auto"/>
        <w:right w:val="none" w:sz="0" w:space="0" w:color="auto"/>
      </w:divBdr>
      <w:divsChild>
        <w:div w:id="885457948">
          <w:marLeft w:val="0"/>
          <w:marRight w:val="0"/>
          <w:marTop w:val="0"/>
          <w:marBottom w:val="0"/>
          <w:divBdr>
            <w:top w:val="none" w:sz="0" w:space="0" w:color="auto"/>
            <w:left w:val="none" w:sz="0" w:space="0" w:color="auto"/>
            <w:bottom w:val="none" w:sz="0" w:space="0" w:color="auto"/>
            <w:right w:val="none" w:sz="0" w:space="0" w:color="auto"/>
          </w:divBdr>
        </w:div>
      </w:divsChild>
    </w:div>
    <w:div w:id="1683817228">
      <w:bodyDiv w:val="1"/>
      <w:marLeft w:val="0"/>
      <w:marRight w:val="0"/>
      <w:marTop w:val="0"/>
      <w:marBottom w:val="0"/>
      <w:divBdr>
        <w:top w:val="none" w:sz="0" w:space="0" w:color="auto"/>
        <w:left w:val="none" w:sz="0" w:space="0" w:color="auto"/>
        <w:bottom w:val="none" w:sz="0" w:space="0" w:color="auto"/>
        <w:right w:val="none" w:sz="0" w:space="0" w:color="auto"/>
      </w:divBdr>
      <w:divsChild>
        <w:div w:id="206450957">
          <w:marLeft w:val="0"/>
          <w:marRight w:val="0"/>
          <w:marTop w:val="0"/>
          <w:marBottom w:val="0"/>
          <w:divBdr>
            <w:top w:val="none" w:sz="0" w:space="0" w:color="auto"/>
            <w:left w:val="none" w:sz="0" w:space="0" w:color="auto"/>
            <w:bottom w:val="none" w:sz="0" w:space="0" w:color="auto"/>
            <w:right w:val="none" w:sz="0" w:space="0" w:color="auto"/>
          </w:divBdr>
        </w:div>
      </w:divsChild>
    </w:div>
    <w:div w:id="2118407492">
      <w:bodyDiv w:val="1"/>
      <w:marLeft w:val="0"/>
      <w:marRight w:val="0"/>
      <w:marTop w:val="0"/>
      <w:marBottom w:val="0"/>
      <w:divBdr>
        <w:top w:val="none" w:sz="0" w:space="0" w:color="auto"/>
        <w:left w:val="none" w:sz="0" w:space="0" w:color="auto"/>
        <w:bottom w:val="none" w:sz="0" w:space="0" w:color="auto"/>
        <w:right w:val="none" w:sz="0" w:space="0" w:color="auto"/>
      </w:divBdr>
      <w:divsChild>
        <w:div w:id="11517549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1557988320976304"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oi.org/10.1177/1084822314547962"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77/204946370800100203" TargetMode="External"/><Relationship Id="rId11" Type="http://schemas.openxmlformats.org/officeDocument/2006/relationships/hyperlink" Target="https://doi.org/10.1177/1084822314547962" TargetMode="External"/><Relationship Id="rId5" Type="http://schemas.openxmlformats.org/officeDocument/2006/relationships/hyperlink" Target="https://doi.org/10.2217/pmt-2018-0030" TargetMode="External"/><Relationship Id="rId10" Type="http://schemas.openxmlformats.org/officeDocument/2006/relationships/hyperlink" Target="https://doi.org/10.1177/1557988319856739" TargetMode="External"/><Relationship Id="rId4" Type="http://schemas.openxmlformats.org/officeDocument/2006/relationships/hyperlink" Target="https://www.ncbi.nlm.nih.gov/books/NBK493154/" TargetMode="External"/><Relationship Id="rId9" Type="http://schemas.openxmlformats.org/officeDocument/2006/relationships/hyperlink" Target="https://doi.org/10.2217/pmt-2018-00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879</Words>
  <Characters>5013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3</cp:revision>
  <dcterms:created xsi:type="dcterms:W3CDTF">2023-09-07T21:09:00Z</dcterms:created>
  <dcterms:modified xsi:type="dcterms:W3CDTF">2023-09-07T22:40:00Z</dcterms:modified>
</cp:coreProperties>
</file>