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2BDA" w14:textId="77777777" w:rsidR="00E15EC5" w:rsidRPr="00E15EC5" w:rsidRDefault="00E15EC5" w:rsidP="00E15EC5">
      <w:pPr>
        <w:spacing w:beforeAutospacing="1" w:after="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br/>
        <w:t xml:space="preserve">The University of Massachusetts Chan Medical School Tan </w:t>
      </w:r>
      <w:proofErr w:type="spellStart"/>
      <w:r w:rsidRPr="00E15EC5">
        <w:rPr>
          <w:rFonts w:ascii="Segoe UI" w:eastAsia="Times New Roman" w:hAnsi="Segoe UI" w:cs="Segoe UI"/>
          <w:color w:val="242424"/>
          <w:kern w:val="0"/>
          <w:sz w:val="23"/>
          <w:szCs w:val="23"/>
          <w14:ligatures w14:val="none"/>
        </w:rPr>
        <w:t>Chingfen</w:t>
      </w:r>
      <w:proofErr w:type="spellEnd"/>
      <w:r w:rsidRPr="00E15EC5">
        <w:rPr>
          <w:rFonts w:ascii="Segoe UI" w:eastAsia="Times New Roman" w:hAnsi="Segoe UI" w:cs="Segoe UI"/>
          <w:color w:val="242424"/>
          <w:kern w:val="0"/>
          <w:sz w:val="23"/>
          <w:szCs w:val="23"/>
          <w14:ligatures w14:val="none"/>
        </w:rPr>
        <w:t xml:space="preserve"> Graduate School of Nursing (UMass Chan GSN) is pleased to announce that </w:t>
      </w:r>
      <w:hyperlink r:id="rId4" w:tgtFrame="_blank" w:history="1">
        <w:r w:rsidRPr="00E15EC5">
          <w:rPr>
            <w:rFonts w:ascii="Segoe UI" w:eastAsia="Times New Roman" w:hAnsi="Segoe UI" w:cs="Segoe UI"/>
            <w:color w:val="0000FF"/>
            <w:kern w:val="0"/>
            <w:sz w:val="23"/>
            <w:szCs w:val="23"/>
            <w:u w:val="single"/>
            <w:bdr w:val="none" w:sz="0" w:space="0" w:color="auto" w:frame="1"/>
            <w14:ligatures w14:val="none"/>
          </w:rPr>
          <w:t>applications</w:t>
        </w:r>
      </w:hyperlink>
      <w:r w:rsidRPr="00E15EC5">
        <w:rPr>
          <w:rFonts w:ascii="Segoe UI" w:eastAsia="Times New Roman" w:hAnsi="Segoe UI" w:cs="Segoe UI"/>
          <w:color w:val="242424"/>
          <w:kern w:val="0"/>
          <w:sz w:val="23"/>
          <w:szCs w:val="23"/>
          <w14:ligatures w14:val="none"/>
        </w:rPr>
        <w:t> for the Psychiatric Mental Health Nurse Practitioner (PMHNP) Fellowship Program will open on Monday August 14, 2023.</w:t>
      </w:r>
    </w:p>
    <w:p w14:paraId="5CA0344B"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 </w:t>
      </w:r>
    </w:p>
    <w:p w14:paraId="090302E2"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This statewide fellowship is designed to prepare and transition PMHNP graduates and PMHNP students into an integrated community health center (CHC) practice setting.</w:t>
      </w:r>
    </w:p>
    <w:p w14:paraId="53923F37"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 </w:t>
      </w:r>
    </w:p>
    <w:p w14:paraId="2C8FF3C7" w14:textId="77777777" w:rsidR="00E15EC5" w:rsidRPr="00E15EC5" w:rsidRDefault="00E15EC5" w:rsidP="00E15EC5">
      <w:pPr>
        <w:spacing w:beforeAutospacing="1" w:after="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PMHNP graduate-level and student-level applicants must meet the minimum eligibility criteria for the Fellowship. All Fellowship information, including eligibility criteria, can be found on the </w:t>
      </w:r>
      <w:hyperlink r:id="rId5" w:tgtFrame="_blank" w:history="1">
        <w:r w:rsidRPr="00E15EC5">
          <w:rPr>
            <w:rFonts w:ascii="Segoe UI" w:eastAsia="Times New Roman" w:hAnsi="Segoe UI" w:cs="Segoe UI"/>
            <w:color w:val="0000FF"/>
            <w:kern w:val="0"/>
            <w:sz w:val="23"/>
            <w:szCs w:val="23"/>
            <w:u w:val="single"/>
            <w:bdr w:val="none" w:sz="0" w:space="0" w:color="auto" w:frame="1"/>
            <w14:ligatures w14:val="none"/>
          </w:rPr>
          <w:t>UMass Chan GSN website.</w:t>
        </w:r>
      </w:hyperlink>
      <w:r w:rsidRPr="00E15EC5">
        <w:rPr>
          <w:rFonts w:ascii="Segoe UI" w:eastAsia="Times New Roman" w:hAnsi="Segoe UI" w:cs="Segoe UI"/>
          <w:color w:val="242424"/>
          <w:kern w:val="0"/>
          <w:sz w:val="23"/>
          <w:szCs w:val="23"/>
          <w14:ligatures w14:val="none"/>
        </w:rPr>
        <w:t> Graduates and students who are bi-lingual and/or reflect the population served by a CHC (e.g., languages spoken, lived experience in urban or rural underserved communities) are strongly encouraged to apply.</w:t>
      </w:r>
    </w:p>
    <w:p w14:paraId="2987E81F"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 </w:t>
      </w:r>
    </w:p>
    <w:p w14:paraId="5DE0A408"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In exchange for a 12-month paid service commitment, </w:t>
      </w:r>
      <w:r w:rsidRPr="00E15EC5">
        <w:rPr>
          <w:rFonts w:ascii="Segoe UI" w:eastAsia="Times New Roman" w:hAnsi="Segoe UI" w:cs="Segoe UI"/>
          <w:b/>
          <w:bCs/>
          <w:i/>
          <w:iCs/>
          <w:color w:val="242424"/>
          <w:kern w:val="0"/>
          <w:sz w:val="23"/>
          <w:szCs w:val="23"/>
          <w14:ligatures w14:val="none"/>
        </w:rPr>
        <w:t>as employees of the community health center, PMHNP graduates </w:t>
      </w:r>
      <w:r w:rsidRPr="00E15EC5">
        <w:rPr>
          <w:rFonts w:ascii="Segoe UI" w:eastAsia="Times New Roman" w:hAnsi="Segoe UI" w:cs="Segoe UI"/>
          <w:color w:val="242424"/>
          <w:kern w:val="0"/>
          <w:sz w:val="23"/>
          <w:szCs w:val="23"/>
          <w14:ligatures w14:val="none"/>
        </w:rPr>
        <w:t>will receive preceptorship, clinical supervision of prescriptive practice, and weekly didactic trainings and grand rounds to enhance their knowledge and enrich their experience.</w:t>
      </w:r>
    </w:p>
    <w:p w14:paraId="0E01BEA5"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b/>
          <w:bCs/>
          <w:i/>
          <w:iCs/>
          <w:color w:val="242424"/>
          <w:kern w:val="0"/>
          <w:sz w:val="23"/>
          <w:szCs w:val="23"/>
          <w14:ligatures w14:val="none"/>
        </w:rPr>
        <w:t>PMHNP students </w:t>
      </w:r>
      <w:r w:rsidRPr="00E15EC5">
        <w:rPr>
          <w:rFonts w:ascii="Segoe UI" w:eastAsia="Times New Roman" w:hAnsi="Segoe UI" w:cs="Segoe UI"/>
          <w:color w:val="242424"/>
          <w:kern w:val="0"/>
          <w:sz w:val="23"/>
          <w:szCs w:val="23"/>
          <w14:ligatures w14:val="none"/>
        </w:rPr>
        <w:t>will receive preceptorship and hands on community experience that will increase their knowledge and skill of providing psychiatric mental health services in a community health center.  Students will receive a stipend at the beginning of their semester-long placement and maybe eligible to receive an additional stipend if they choose to continue for an additional semester at a CHC, providing approval is granted by their PMHNP Program clinical placement coordinator. Students will be invited to apply for the graduate Fellowship upon graduation.    </w:t>
      </w:r>
    </w:p>
    <w:p w14:paraId="73FB7D74"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Applications close at 11:59 PM EST on September 25, 2023. All applications will be reviewed by UMass Chan GSN and the Massachusetts League of Community Health Centers. Potential PMHNP graduates and PMHNP students will be interviewed in November and matched to a CHC in December 2023. The Fellowship program will begin in January 2024.</w:t>
      </w:r>
    </w:p>
    <w:p w14:paraId="1208D037" w14:textId="77777777" w:rsidR="00E15EC5" w:rsidRPr="00E15EC5" w:rsidRDefault="00E15EC5" w:rsidP="00E15EC5">
      <w:pPr>
        <w:spacing w:before="100" w:beforeAutospacing="1" w:after="100" w:afterAutospacing="1" w:line="240" w:lineRule="auto"/>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t> </w:t>
      </w:r>
    </w:p>
    <w:p w14:paraId="7728983B" w14:textId="77777777" w:rsidR="00E15EC5" w:rsidRDefault="00E15EC5" w:rsidP="00E15EC5">
      <w:pPr>
        <w:rPr>
          <w:rFonts w:ascii="Segoe UI" w:eastAsia="Times New Roman" w:hAnsi="Segoe UI" w:cs="Segoe UI"/>
          <w:color w:val="242424"/>
          <w:kern w:val="0"/>
          <w:sz w:val="23"/>
          <w:szCs w:val="23"/>
          <w14:ligatures w14:val="none"/>
        </w:rPr>
      </w:pPr>
      <w:r w:rsidRPr="00E15EC5">
        <w:rPr>
          <w:rFonts w:ascii="Segoe UI" w:eastAsia="Times New Roman" w:hAnsi="Segoe UI" w:cs="Segoe UI"/>
          <w:color w:val="242424"/>
          <w:kern w:val="0"/>
          <w:sz w:val="23"/>
          <w:szCs w:val="23"/>
          <w14:ligatures w14:val="none"/>
        </w:rPr>
        <w:lastRenderedPageBreak/>
        <w:t>Applicants can submit questions to </w:t>
      </w:r>
      <w:hyperlink r:id="rId6" w:history="1">
        <w:r w:rsidRPr="00E15EC5">
          <w:rPr>
            <w:rFonts w:ascii="Segoe UI" w:eastAsia="Times New Roman" w:hAnsi="Segoe UI" w:cs="Segoe UI"/>
            <w:color w:val="0000FF"/>
            <w:kern w:val="0"/>
            <w:sz w:val="23"/>
            <w:szCs w:val="23"/>
            <w:u w:val="single"/>
            <w:bdr w:val="none" w:sz="0" w:space="0" w:color="auto" w:frame="1"/>
            <w14:ligatures w14:val="none"/>
          </w:rPr>
          <w:t>pmhnp.fellowship@umassmed.edu</w:t>
        </w:r>
      </w:hyperlink>
      <w:r w:rsidRPr="00E15EC5">
        <w:rPr>
          <w:rFonts w:ascii="Segoe UI" w:eastAsia="Times New Roman" w:hAnsi="Segoe UI" w:cs="Segoe UI"/>
          <w:color w:val="242424"/>
          <w:kern w:val="0"/>
          <w:sz w:val="23"/>
          <w:szCs w:val="23"/>
          <w14:ligatures w14:val="none"/>
        </w:rPr>
        <w:t> or by attending the open office hours on Wednesday evenings and Thursday mornings via Zoom. The schedule and Zoom link are below.</w:t>
      </w:r>
    </w:p>
    <w:p w14:paraId="6B650FDC" w14:textId="77777777" w:rsidR="00E15EC5" w:rsidRDefault="00E15EC5" w:rsidP="00E15EC5">
      <w:pPr>
        <w:rPr>
          <w:rFonts w:ascii="Segoe UI" w:eastAsia="Times New Roman" w:hAnsi="Segoe UI" w:cs="Segoe UI"/>
          <w:color w:val="242424"/>
          <w:kern w:val="0"/>
          <w:sz w:val="23"/>
          <w:szCs w:val="23"/>
          <w14:ligatures w14:val="none"/>
        </w:rPr>
      </w:pPr>
    </w:p>
    <w:p w14:paraId="1F1E51A7" w14:textId="77777777" w:rsidR="00E15EC5" w:rsidRDefault="00E15EC5" w:rsidP="00E15EC5">
      <w:pPr>
        <w:rPr>
          <w:rFonts w:ascii="Segoe UI" w:eastAsia="Times New Roman" w:hAnsi="Segoe UI" w:cs="Segoe UI"/>
          <w:color w:val="242424"/>
          <w:kern w:val="0"/>
          <w:sz w:val="23"/>
          <w:szCs w:val="23"/>
          <w14:ligatures w14:val="none"/>
        </w:rPr>
      </w:pPr>
    </w:p>
    <w:p w14:paraId="692F2857" w14:textId="77777777" w:rsidR="00E15EC5" w:rsidRDefault="00E15EC5" w:rsidP="00E15EC5">
      <w:pPr>
        <w:rPr>
          <w:rFonts w:ascii="Segoe UI" w:eastAsia="Times New Roman" w:hAnsi="Segoe UI" w:cs="Segoe UI"/>
          <w:color w:val="242424"/>
          <w:kern w:val="0"/>
          <w:sz w:val="23"/>
          <w:szCs w:val="23"/>
          <w14:ligatures w14:val="none"/>
        </w:rPr>
      </w:pPr>
    </w:p>
    <w:p w14:paraId="512B860B" w14:textId="53460659" w:rsidR="00E15EC5" w:rsidRDefault="00E15EC5" w:rsidP="00E15EC5">
      <w:r>
        <w:rPr>
          <w:noProof/>
        </w:rPr>
        <w:drawing>
          <wp:anchor distT="0" distB="0" distL="114300" distR="114300" simplePos="0" relativeHeight="251659264" behindDoc="1" locked="0" layoutInCell="1" allowOverlap="1" wp14:anchorId="406E673D" wp14:editId="667B6001">
            <wp:simplePos x="0" y="0"/>
            <wp:positionH relativeFrom="column">
              <wp:posOffset>0</wp:posOffset>
            </wp:positionH>
            <wp:positionV relativeFrom="paragraph">
              <wp:posOffset>-635</wp:posOffset>
            </wp:positionV>
            <wp:extent cx="7560945" cy="9778365"/>
            <wp:effectExtent l="0" t="0" r="0" b="0"/>
            <wp:wrapNone/>
            <wp:docPr id="1" name="Drawing 0" descr="image1689880658984.png"/>
            <wp:cNvGraphicFramePr/>
            <a:graphic xmlns:a="http://schemas.openxmlformats.org/drawingml/2006/main">
              <a:graphicData uri="http://schemas.openxmlformats.org/drawingml/2006/picture">
                <pic:pic xmlns:pic="http://schemas.openxmlformats.org/drawingml/2006/picture">
                  <pic:nvPicPr>
                    <pic:cNvPr id="2" name="Picture 2" descr="image1689880658984.png"/>
                    <pic:cNvPicPr>
                      <a:picLocks noChangeAspect="1"/>
                    </pic:cNvPicPr>
                  </pic:nvPicPr>
                  <pic:blipFill>
                    <a:blip r:embed="rId7"/>
                    <a:stretch>
                      <a:fillRect/>
                    </a:stretch>
                  </pic:blipFill>
                  <pic:spPr>
                    <a:xfrm>
                      <a:off x="0" y="0"/>
                      <a:ext cx="16802100" cy="21729700"/>
                    </a:xfrm>
                    <a:prstGeom prst="rect">
                      <a:avLst/>
                    </a:prstGeom>
                  </pic:spPr>
                </pic:pic>
              </a:graphicData>
            </a:graphic>
          </wp:anchor>
        </w:drawing>
      </w:r>
    </w:p>
    <w:sectPr w:rsidR="00E15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C5"/>
    <w:rsid w:val="00E1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61D7"/>
  <w15:chartTrackingRefBased/>
  <w15:docId w15:val="{27EE1DC2-50D9-4613-BC8B-28423A71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E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15E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3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hnp.fellowship@umassmed.edu" TargetMode="External"/><Relationship Id="rId5" Type="http://schemas.openxmlformats.org/officeDocument/2006/relationships/hyperlink" Target="https://u17797099.ct.sendgrid.net/ls/click?upn=5-2Fw-2B7qUjVoOpimShKR4UtFLv0x85Xuao8LzHMf5Vql7xbUtOy89akcbDpb1nsZgM8SJYGU9L7cCgThJ-2BWz-2F1ti8XgVJw9fex3-2FvJmv1KKik-3D1oms_PiEemCJpxOYaYi1ALeDZsdGAD-2F9bPI8ErPP0ts2vx5xja8BnWcWSZNJ8ppAfoFXSK3f4Du3Y0qC3NkQ4Rd-2FX16P4KTnRafxHxZlpPSxPcnVgV2JvjvHy38eSKPshXqx9uEaMSik2NzdD6Yf991sIN7kZ9-2BmV1f4bLioBJWVYzpAgpi-2BK3c3a1P0krtNoHsPETh-2FoiQdgU370-2F-2FZ1Rks6Krq2bBFJTMIeN4EDbY0-2B594-3D" TargetMode="External"/><Relationship Id="rId4" Type="http://schemas.openxmlformats.org/officeDocument/2006/relationships/hyperlink" Target="https://u17797099.ct.sendgrid.net/ls/click?upn=5-2Fw-2B7qUjVoOpimShKR4UtFLv0x85Xuao8LzHMf5Vql7xbUtOy89akcbDpb1nsZgM8SJYGU9L7cCgThJ-2BWz-2F1ti8XgVJw9fex3-2FvJmv1KKik-3D_l7E_PiEemCJpxOYaYi1ALeDZsdGAD-2F9bPI8ErPP0ts2vx5xja8BnWcWSZNJ8ppAfoFXSK3f4Du3Y0qC3NkQ4Rd-2FX1-2BfaTNfqwCgFJOcuimjJcN-2BAKMJUEsZQxHXB3ifutq2IPdLQqyMLtGyB71lYdfCwJxl40E5q7TTlQ-2FbDHfZhe-2FEBCeQFMu6phTJTv9H-2FP8htFxeE2pyCrV1wLI2u75KT6zAsLg4o9kxP3-2FFNfSnnLdE-3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2023-09-13T14:12:00Z</dcterms:created>
  <dcterms:modified xsi:type="dcterms:W3CDTF">2023-09-13T14:15:00Z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cf656877-7b63-46eb-b318-c61f61537afd</vt:lpwstr>
  </property>
</Properties>
</file>