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55A" w:rsidRPr="002325FC" w:rsidRDefault="0009151D" w:rsidP="002325FC">
      <w:pPr>
        <w:spacing w:after="0" w:line="480" w:lineRule="auto"/>
        <w:jc w:val="center"/>
        <w:rPr>
          <w:rFonts w:ascii="Times New Roman" w:hAnsi="Times New Roman" w:cs="Times New Roman"/>
          <w:b/>
          <w:sz w:val="24"/>
          <w:szCs w:val="24"/>
        </w:rPr>
      </w:pPr>
      <w:r w:rsidRPr="002325FC">
        <w:rPr>
          <w:rFonts w:ascii="Times New Roman" w:hAnsi="Times New Roman" w:cs="Times New Roman"/>
          <w:b/>
          <w:sz w:val="24"/>
          <w:szCs w:val="24"/>
        </w:rPr>
        <w:t xml:space="preserve">Response to Hade </w:t>
      </w:r>
      <w:proofErr w:type="spellStart"/>
      <w:r w:rsidRPr="002325FC">
        <w:rPr>
          <w:rFonts w:ascii="Times New Roman" w:hAnsi="Times New Roman" w:cs="Times New Roman"/>
          <w:b/>
          <w:sz w:val="24"/>
          <w:szCs w:val="24"/>
        </w:rPr>
        <w:t>Dabbagh</w:t>
      </w:r>
      <w:proofErr w:type="spellEnd"/>
    </w:p>
    <w:p w:rsidR="00C01183" w:rsidRPr="002325FC" w:rsidRDefault="0009151D" w:rsidP="002325FC">
      <w:pPr>
        <w:spacing w:after="0" w:line="480" w:lineRule="auto"/>
        <w:ind w:firstLine="720"/>
        <w:rPr>
          <w:rFonts w:ascii="Times New Roman" w:hAnsi="Times New Roman" w:cs="Times New Roman"/>
          <w:sz w:val="24"/>
          <w:szCs w:val="24"/>
        </w:rPr>
      </w:pPr>
      <w:r w:rsidRPr="002325FC">
        <w:rPr>
          <w:rFonts w:ascii="Times New Roman" w:hAnsi="Times New Roman" w:cs="Times New Roman"/>
          <w:sz w:val="24"/>
          <w:szCs w:val="24"/>
        </w:rPr>
        <w:t>Hello Hade, thanks for sharing such an informative response to this week</w:t>
      </w:r>
      <w:r w:rsidR="002325FC" w:rsidRPr="002325FC">
        <w:rPr>
          <w:rFonts w:ascii="Times New Roman" w:hAnsi="Times New Roman" w:cs="Times New Roman"/>
          <w:sz w:val="24"/>
          <w:szCs w:val="24"/>
        </w:rPr>
        <w:t>'</w:t>
      </w:r>
      <w:r w:rsidRPr="002325FC">
        <w:rPr>
          <w:rFonts w:ascii="Times New Roman" w:hAnsi="Times New Roman" w:cs="Times New Roman"/>
          <w:sz w:val="24"/>
          <w:szCs w:val="24"/>
        </w:rPr>
        <w:t xml:space="preserve">s discussion post questions on psychotropic drugs. </w:t>
      </w:r>
      <w:r w:rsidR="006E0875" w:rsidRPr="002325FC">
        <w:rPr>
          <w:rFonts w:ascii="Times New Roman" w:hAnsi="Times New Roman" w:cs="Times New Roman"/>
          <w:sz w:val="24"/>
          <w:szCs w:val="24"/>
        </w:rPr>
        <w:t>In completing the discussion, you chose to focus on carbamazepine, a medication that is metabolized by CYP3A4 (Fuhr et al., 2021).</w:t>
      </w:r>
      <w:r w:rsidR="00631547" w:rsidRPr="002325FC">
        <w:rPr>
          <w:rFonts w:ascii="Times New Roman" w:hAnsi="Times New Roman" w:cs="Times New Roman"/>
          <w:sz w:val="24"/>
          <w:szCs w:val="24"/>
        </w:rPr>
        <w:t xml:space="preserve"> Going through your discussion post was educative as I learned that carbamazepine is a strong inducer of CYP3A4 and a substrate of CYP3A4, suggesting that medication has the capabilities of autoinduction (Woo &amp; Robinson, 2020). A further exploration </w:t>
      </w:r>
      <w:r w:rsidR="002325FC" w:rsidRPr="002325FC">
        <w:rPr>
          <w:rFonts w:ascii="Times New Roman" w:hAnsi="Times New Roman" w:cs="Times New Roman"/>
          <w:sz w:val="24"/>
          <w:szCs w:val="24"/>
        </w:rPr>
        <w:t>of</w:t>
      </w:r>
      <w:r w:rsidR="00631547" w:rsidRPr="002325FC">
        <w:rPr>
          <w:rFonts w:ascii="Times New Roman" w:hAnsi="Times New Roman" w:cs="Times New Roman"/>
          <w:sz w:val="24"/>
          <w:szCs w:val="24"/>
        </w:rPr>
        <w:t xml:space="preserve"> this medication revealed that it induces the metabolism of different drugs</w:t>
      </w:r>
      <w:r w:rsidR="002325FC" w:rsidRPr="002325FC">
        <w:rPr>
          <w:rFonts w:ascii="Times New Roman" w:hAnsi="Times New Roman" w:cs="Times New Roman"/>
          <w:sz w:val="24"/>
          <w:szCs w:val="24"/>
        </w:rPr>
        <w:t>,</w:t>
      </w:r>
      <w:r w:rsidR="00631547" w:rsidRPr="002325FC">
        <w:rPr>
          <w:rFonts w:ascii="Times New Roman" w:hAnsi="Times New Roman" w:cs="Times New Roman"/>
          <w:sz w:val="24"/>
          <w:szCs w:val="24"/>
        </w:rPr>
        <w:t xml:space="preserve"> including its own (</w:t>
      </w:r>
      <w:r w:rsidR="007D2D20" w:rsidRPr="002325FC">
        <w:rPr>
          <w:rFonts w:ascii="Times New Roman" w:hAnsi="Times New Roman" w:cs="Times New Roman"/>
          <w:sz w:val="24"/>
          <w:szCs w:val="24"/>
        </w:rPr>
        <w:t>Fuhr et al., 2021</w:t>
      </w:r>
      <w:r w:rsidR="00631547" w:rsidRPr="002325FC">
        <w:rPr>
          <w:rFonts w:ascii="Times New Roman" w:hAnsi="Times New Roman" w:cs="Times New Roman"/>
          <w:sz w:val="24"/>
          <w:szCs w:val="24"/>
        </w:rPr>
        <w:t xml:space="preserve">). </w:t>
      </w:r>
      <w:r w:rsidR="0095164B">
        <w:rPr>
          <w:rFonts w:ascii="Times New Roman" w:hAnsi="Times New Roman" w:cs="Times New Roman"/>
          <w:sz w:val="24"/>
          <w:szCs w:val="24"/>
        </w:rPr>
        <w:t xml:space="preserve">Inhibitors and inducers also affect the </w:t>
      </w:r>
      <w:r w:rsidR="005D1D0E" w:rsidRPr="002325FC">
        <w:rPr>
          <w:rFonts w:ascii="Times New Roman" w:hAnsi="Times New Roman" w:cs="Times New Roman"/>
          <w:sz w:val="24"/>
          <w:szCs w:val="24"/>
        </w:rPr>
        <w:t>medication</w:t>
      </w:r>
      <w:r w:rsidR="002325FC" w:rsidRPr="002325FC">
        <w:rPr>
          <w:rFonts w:ascii="Times New Roman" w:hAnsi="Times New Roman" w:cs="Times New Roman"/>
          <w:sz w:val="24"/>
          <w:szCs w:val="24"/>
        </w:rPr>
        <w:t>'</w:t>
      </w:r>
      <w:r w:rsidR="005D1D0E" w:rsidRPr="002325FC">
        <w:rPr>
          <w:rFonts w:ascii="Times New Roman" w:hAnsi="Times New Roman" w:cs="Times New Roman"/>
          <w:sz w:val="24"/>
          <w:szCs w:val="24"/>
        </w:rPr>
        <w:t>s plasma levels</w:t>
      </w:r>
      <w:r w:rsidR="00EB5A98" w:rsidRPr="002325FC">
        <w:rPr>
          <w:rFonts w:ascii="Times New Roman" w:hAnsi="Times New Roman" w:cs="Times New Roman"/>
          <w:sz w:val="24"/>
          <w:szCs w:val="24"/>
        </w:rPr>
        <w:t xml:space="preserve">. </w:t>
      </w:r>
      <w:r w:rsidR="002325FC" w:rsidRPr="002325FC">
        <w:rPr>
          <w:rFonts w:ascii="Times New Roman" w:hAnsi="Times New Roman" w:cs="Times New Roman"/>
          <w:sz w:val="24"/>
          <w:szCs w:val="24"/>
        </w:rPr>
        <w:t>Notably,</w:t>
      </w:r>
      <w:r w:rsidR="00EB5A98" w:rsidRPr="002325FC">
        <w:rPr>
          <w:rFonts w:ascii="Times New Roman" w:hAnsi="Times New Roman" w:cs="Times New Roman"/>
          <w:sz w:val="24"/>
          <w:szCs w:val="24"/>
        </w:rPr>
        <w:t xml:space="preserve"> </w:t>
      </w:r>
      <w:r w:rsidR="00A4188A" w:rsidRPr="002325FC">
        <w:rPr>
          <w:rFonts w:ascii="Times New Roman" w:hAnsi="Times New Roman" w:cs="Times New Roman"/>
          <w:sz w:val="24"/>
          <w:szCs w:val="24"/>
        </w:rPr>
        <w:t>the coadministration of carbamazepine alongside other drug</w:t>
      </w:r>
      <w:r w:rsidR="002325FC" w:rsidRPr="002325FC">
        <w:rPr>
          <w:rFonts w:ascii="Times New Roman" w:hAnsi="Times New Roman" w:cs="Times New Roman"/>
          <w:sz w:val="24"/>
          <w:szCs w:val="24"/>
        </w:rPr>
        <w:t>-</w:t>
      </w:r>
      <w:r w:rsidR="00A4188A" w:rsidRPr="002325FC">
        <w:rPr>
          <w:rFonts w:ascii="Times New Roman" w:hAnsi="Times New Roman" w:cs="Times New Roman"/>
          <w:sz w:val="24"/>
          <w:szCs w:val="24"/>
        </w:rPr>
        <w:t>sensitive CYP2B6 OR CYP3A4 substrates or perpetrators is likely to cause complex interaction patterns (</w:t>
      </w:r>
      <w:r w:rsidR="007D2D20" w:rsidRPr="002325FC">
        <w:rPr>
          <w:rFonts w:ascii="Times New Roman" w:hAnsi="Times New Roman" w:cs="Times New Roman"/>
          <w:sz w:val="24"/>
          <w:szCs w:val="24"/>
        </w:rPr>
        <w:t>Fuhr et al., 2021</w:t>
      </w:r>
      <w:r w:rsidR="00A4188A" w:rsidRPr="002325FC">
        <w:rPr>
          <w:rFonts w:ascii="Times New Roman" w:hAnsi="Times New Roman" w:cs="Times New Roman"/>
          <w:sz w:val="24"/>
          <w:szCs w:val="24"/>
        </w:rPr>
        <w:t xml:space="preserve">). </w:t>
      </w:r>
    </w:p>
    <w:p w:rsidR="00C07364" w:rsidRPr="002325FC" w:rsidRDefault="007D2D20" w:rsidP="002325FC">
      <w:pPr>
        <w:spacing w:after="0" w:line="480" w:lineRule="auto"/>
        <w:ind w:firstLine="720"/>
        <w:rPr>
          <w:rFonts w:ascii="Times New Roman" w:hAnsi="Times New Roman" w:cs="Times New Roman"/>
          <w:sz w:val="24"/>
          <w:szCs w:val="24"/>
        </w:rPr>
      </w:pPr>
      <w:r w:rsidRPr="002325FC">
        <w:rPr>
          <w:rFonts w:ascii="Times New Roman" w:hAnsi="Times New Roman" w:cs="Times New Roman"/>
          <w:sz w:val="24"/>
          <w:szCs w:val="24"/>
        </w:rPr>
        <w:t xml:space="preserve">Genetics and ethnic backgrounds play a significant role in determining how the enzymes are metabolized across different individuals. </w:t>
      </w:r>
      <w:r w:rsidR="002325FC" w:rsidRPr="002325FC">
        <w:rPr>
          <w:rFonts w:ascii="Times New Roman" w:hAnsi="Times New Roman" w:cs="Times New Roman"/>
          <w:sz w:val="24"/>
          <w:szCs w:val="24"/>
        </w:rPr>
        <w:t>Genetic component variations affect</w:t>
      </w:r>
      <w:r w:rsidRPr="002325FC">
        <w:rPr>
          <w:rFonts w:ascii="Times New Roman" w:hAnsi="Times New Roman" w:cs="Times New Roman"/>
          <w:sz w:val="24"/>
          <w:szCs w:val="24"/>
        </w:rPr>
        <w:t xml:space="preserve"> the activity and expression of enzymes involved in drug metabolism, including the P450 enzymes. Understanding the patient</w:t>
      </w:r>
      <w:r w:rsidR="002325FC" w:rsidRPr="002325FC">
        <w:rPr>
          <w:rFonts w:ascii="Times New Roman" w:hAnsi="Times New Roman" w:cs="Times New Roman"/>
          <w:sz w:val="24"/>
          <w:szCs w:val="24"/>
        </w:rPr>
        <w:t>'</w:t>
      </w:r>
      <w:r w:rsidRPr="002325FC">
        <w:rPr>
          <w:rFonts w:ascii="Times New Roman" w:hAnsi="Times New Roman" w:cs="Times New Roman"/>
          <w:sz w:val="24"/>
          <w:szCs w:val="24"/>
        </w:rPr>
        <w:t xml:space="preserve">s ethnic background is also significant as it helps in </w:t>
      </w:r>
      <w:r w:rsidR="00C07364" w:rsidRPr="002325FC">
        <w:rPr>
          <w:rFonts w:ascii="Times New Roman" w:hAnsi="Times New Roman" w:cs="Times New Roman"/>
          <w:sz w:val="24"/>
          <w:szCs w:val="24"/>
        </w:rPr>
        <w:t xml:space="preserve">understanding the differences in the genetic variations </w:t>
      </w:r>
      <w:r w:rsidR="002325FC" w:rsidRPr="002325FC">
        <w:rPr>
          <w:rFonts w:ascii="Times New Roman" w:hAnsi="Times New Roman" w:cs="Times New Roman"/>
          <w:sz w:val="24"/>
          <w:szCs w:val="24"/>
        </w:rPr>
        <w:t>that significantly impact effectiv</w:t>
      </w:r>
      <w:r w:rsidR="00C07364" w:rsidRPr="002325FC">
        <w:rPr>
          <w:rFonts w:ascii="Times New Roman" w:hAnsi="Times New Roman" w:cs="Times New Roman"/>
          <w:sz w:val="24"/>
          <w:szCs w:val="24"/>
        </w:rPr>
        <w:t xml:space="preserve">e carbamazepine metabolism. Learning about the genetic and ethnic background of the individual helps the care providers </w:t>
      </w:r>
      <w:r w:rsidR="002325FC" w:rsidRPr="002325FC">
        <w:rPr>
          <w:rFonts w:ascii="Times New Roman" w:hAnsi="Times New Roman" w:cs="Times New Roman"/>
          <w:sz w:val="24"/>
          <w:szCs w:val="24"/>
        </w:rPr>
        <w:t>understand</w:t>
      </w:r>
      <w:r w:rsidR="00C07364" w:rsidRPr="002325FC">
        <w:rPr>
          <w:rFonts w:ascii="Times New Roman" w:hAnsi="Times New Roman" w:cs="Times New Roman"/>
          <w:sz w:val="24"/>
          <w:szCs w:val="24"/>
        </w:rPr>
        <w:t xml:space="preserve"> the possible drug response and potential differences in drug efficacy of adverse reactions. Understanding cytochrome P450 (CYP450) enzymes is crucial in psychiatric medication prescribing because these enzymes </w:t>
      </w:r>
      <w:r w:rsidR="006A712D">
        <w:rPr>
          <w:rFonts w:ascii="Times New Roman" w:hAnsi="Times New Roman" w:cs="Times New Roman"/>
          <w:sz w:val="24"/>
          <w:szCs w:val="24"/>
        </w:rPr>
        <w:t xml:space="preserve">are paramount in </w:t>
      </w:r>
      <w:r w:rsidR="00C07364" w:rsidRPr="002325FC">
        <w:rPr>
          <w:rFonts w:ascii="Times New Roman" w:hAnsi="Times New Roman" w:cs="Times New Roman"/>
          <w:sz w:val="24"/>
          <w:szCs w:val="24"/>
        </w:rPr>
        <w:t xml:space="preserve">the metabolism of many psychiatric drugs. CYP450 enzymes are responsible for breaking down medications, including antidepressants and antipsychotics, which affects their effectiveness and potential side effects (Taylor et al., 2020). Therefore, understanding the activity and genetic variations of CYP450 </w:t>
      </w:r>
      <w:r w:rsidR="00C07364" w:rsidRPr="002325FC">
        <w:rPr>
          <w:rFonts w:ascii="Times New Roman" w:hAnsi="Times New Roman" w:cs="Times New Roman"/>
          <w:sz w:val="24"/>
          <w:szCs w:val="24"/>
        </w:rPr>
        <w:lastRenderedPageBreak/>
        <w:t>enzymes can help healthcare professionals personalize medication dosages and select appropriate drugs to optimize treatment outcomes for individuals with mental health conditions. </w:t>
      </w:r>
    </w:p>
    <w:p w:rsidR="007D2D20" w:rsidRPr="002325FC" w:rsidRDefault="007D2D20" w:rsidP="002325FC">
      <w:pPr>
        <w:spacing w:after="0" w:line="480" w:lineRule="auto"/>
        <w:rPr>
          <w:rFonts w:ascii="Times New Roman" w:hAnsi="Times New Roman" w:cs="Times New Roman"/>
          <w:sz w:val="24"/>
          <w:szCs w:val="24"/>
        </w:rPr>
      </w:pPr>
    </w:p>
    <w:p w:rsidR="00A4188A" w:rsidRPr="002325FC" w:rsidRDefault="00A4188A" w:rsidP="002325FC">
      <w:pPr>
        <w:spacing w:after="0" w:line="480" w:lineRule="auto"/>
        <w:jc w:val="center"/>
        <w:rPr>
          <w:rFonts w:ascii="Times New Roman" w:hAnsi="Times New Roman" w:cs="Times New Roman"/>
          <w:b/>
          <w:sz w:val="24"/>
          <w:szCs w:val="24"/>
        </w:rPr>
      </w:pPr>
      <w:r w:rsidRPr="002325FC">
        <w:rPr>
          <w:rFonts w:ascii="Times New Roman" w:hAnsi="Times New Roman" w:cs="Times New Roman"/>
          <w:b/>
          <w:sz w:val="24"/>
          <w:szCs w:val="24"/>
        </w:rPr>
        <w:t>References</w:t>
      </w:r>
    </w:p>
    <w:p w:rsidR="00C07364" w:rsidRPr="002325FC" w:rsidRDefault="00C07364" w:rsidP="002325FC">
      <w:pPr>
        <w:pStyle w:val="NormalWeb"/>
        <w:spacing w:before="0" w:beforeAutospacing="0" w:after="0" w:afterAutospacing="0" w:line="480" w:lineRule="auto"/>
        <w:ind w:left="720" w:hanging="720"/>
        <w:rPr>
          <w:rStyle w:val="Hyperlink"/>
          <w:rFonts w:eastAsiaTheme="minorEastAsia"/>
        </w:rPr>
      </w:pPr>
      <w:r w:rsidRPr="002325FC">
        <w:rPr>
          <w:rFonts w:eastAsiaTheme="minorEastAsia"/>
        </w:rPr>
        <w:t xml:space="preserve">Taylor, C., Crosby, I., Yip, V., Maguire, P., </w:t>
      </w:r>
      <w:proofErr w:type="spellStart"/>
      <w:r w:rsidRPr="002325FC">
        <w:rPr>
          <w:rFonts w:eastAsiaTheme="minorEastAsia"/>
        </w:rPr>
        <w:t>Pirmohamed</w:t>
      </w:r>
      <w:proofErr w:type="spellEnd"/>
      <w:r w:rsidRPr="002325FC">
        <w:rPr>
          <w:rFonts w:eastAsiaTheme="minorEastAsia"/>
        </w:rPr>
        <w:t xml:space="preserve">, M., &amp; Turner, R. M. (2020). A review of the important role of cyp2d6 in pharmacogenomics. </w:t>
      </w:r>
      <w:r w:rsidRPr="002325FC">
        <w:rPr>
          <w:rFonts w:eastAsiaTheme="minorEastAsia"/>
          <w:i/>
          <w:iCs/>
        </w:rPr>
        <w:t>Genes</w:t>
      </w:r>
      <w:r w:rsidRPr="002325FC">
        <w:rPr>
          <w:rFonts w:eastAsiaTheme="minorEastAsia"/>
        </w:rPr>
        <w:t xml:space="preserve">, 11(11), 1295. </w:t>
      </w:r>
      <w:hyperlink r:id="rId4" w:history="1">
        <w:r w:rsidRPr="002325FC">
          <w:rPr>
            <w:rStyle w:val="Hyperlink"/>
            <w:rFonts w:eastAsiaTheme="minorEastAsia"/>
          </w:rPr>
          <w:t>https://doi.org/10.3390/genes11111295</w:t>
        </w:r>
      </w:hyperlink>
    </w:p>
    <w:p w:rsidR="00C07364" w:rsidRPr="002325FC" w:rsidRDefault="00C07364" w:rsidP="002325FC">
      <w:pPr>
        <w:pStyle w:val="NormalWeb"/>
        <w:spacing w:before="0" w:beforeAutospacing="0" w:after="0" w:afterAutospacing="0" w:line="480" w:lineRule="auto"/>
        <w:ind w:left="720" w:hanging="720"/>
        <w:rPr>
          <w:rFonts w:eastAsiaTheme="minorEastAsia"/>
        </w:rPr>
      </w:pPr>
      <w:r w:rsidRPr="002325FC">
        <w:rPr>
          <w:rFonts w:eastAsiaTheme="minorEastAsia"/>
        </w:rPr>
        <w:t xml:space="preserve">Woo, T. M., &amp; Robinson, M. V. (2020). Pharmacotherapeutics for advanced practice nurse prescribers (5th ed.). F.A. Davis Company. </w:t>
      </w:r>
    </w:p>
    <w:p w:rsidR="00A4188A" w:rsidRPr="002325FC" w:rsidRDefault="00A4188A" w:rsidP="002325FC">
      <w:pPr>
        <w:pStyle w:val="NormalWeb"/>
        <w:spacing w:before="0" w:beforeAutospacing="0" w:after="0" w:afterAutospacing="0" w:line="480" w:lineRule="auto"/>
        <w:ind w:left="720" w:hanging="720"/>
      </w:pPr>
      <w:r w:rsidRPr="002325FC">
        <w:t xml:space="preserve">Fuhr, L. M., </w:t>
      </w:r>
      <w:proofErr w:type="spellStart"/>
      <w:r w:rsidRPr="002325FC">
        <w:t>Marok</w:t>
      </w:r>
      <w:proofErr w:type="spellEnd"/>
      <w:r w:rsidRPr="002325FC">
        <w:t>, F. Z., Hanke, N., Selzer, D., &amp; Lehr, T. (2021). Pharmacokinetics of the CYP3A4 and CYP2B6 inducer carbamazepine and its drug–drug interaction potential: a physiologically based pharmacokinetic modeling approach. </w:t>
      </w:r>
      <w:r w:rsidRPr="002325FC">
        <w:rPr>
          <w:i/>
          <w:iCs/>
        </w:rPr>
        <w:t>Pharmaceutics</w:t>
      </w:r>
      <w:r w:rsidRPr="002325FC">
        <w:t>, </w:t>
      </w:r>
      <w:r w:rsidRPr="002325FC">
        <w:rPr>
          <w:i/>
          <w:iCs/>
        </w:rPr>
        <w:t>13</w:t>
      </w:r>
      <w:r w:rsidRPr="002325FC">
        <w:t xml:space="preserve">(2), 270. </w:t>
      </w:r>
      <w:hyperlink r:id="rId5" w:history="1">
        <w:r w:rsidRPr="002325FC">
          <w:rPr>
            <w:rStyle w:val="Hyperlink"/>
          </w:rPr>
          <w:t>https://doi.org/10.3390%2Fpharmaceutics13020270</w:t>
        </w:r>
      </w:hyperlink>
      <w:r w:rsidRPr="002325FC">
        <w:t xml:space="preserve">  </w:t>
      </w:r>
    </w:p>
    <w:p w:rsidR="00C07364" w:rsidRPr="002325FC" w:rsidRDefault="00C07364" w:rsidP="002325FC">
      <w:pPr>
        <w:spacing w:after="0" w:line="480" w:lineRule="auto"/>
        <w:rPr>
          <w:rFonts w:ascii="Times New Roman" w:hAnsi="Times New Roman" w:cs="Times New Roman"/>
          <w:b/>
          <w:sz w:val="24"/>
          <w:szCs w:val="24"/>
        </w:rPr>
      </w:pPr>
      <w:r w:rsidRPr="002325FC">
        <w:rPr>
          <w:rFonts w:ascii="Times New Roman" w:hAnsi="Times New Roman" w:cs="Times New Roman"/>
          <w:b/>
          <w:sz w:val="24"/>
          <w:szCs w:val="24"/>
        </w:rPr>
        <w:t xml:space="preserve">Response to </w:t>
      </w:r>
      <w:proofErr w:type="spellStart"/>
      <w:r w:rsidR="00ED6746" w:rsidRPr="002325FC">
        <w:rPr>
          <w:rFonts w:ascii="Times New Roman" w:hAnsi="Times New Roman" w:cs="Times New Roman"/>
          <w:b/>
          <w:sz w:val="24"/>
          <w:szCs w:val="24"/>
        </w:rPr>
        <w:t>Antonette</w:t>
      </w:r>
      <w:proofErr w:type="spellEnd"/>
      <w:r w:rsidR="00ED6746" w:rsidRPr="002325FC">
        <w:rPr>
          <w:rFonts w:ascii="Times New Roman" w:hAnsi="Times New Roman" w:cs="Times New Roman"/>
          <w:b/>
          <w:sz w:val="24"/>
          <w:szCs w:val="24"/>
        </w:rPr>
        <w:t xml:space="preserve"> </w:t>
      </w:r>
      <w:proofErr w:type="spellStart"/>
      <w:r w:rsidR="00ED6746" w:rsidRPr="002325FC">
        <w:rPr>
          <w:rFonts w:ascii="Times New Roman" w:hAnsi="Times New Roman" w:cs="Times New Roman"/>
          <w:b/>
          <w:sz w:val="24"/>
          <w:szCs w:val="24"/>
        </w:rPr>
        <w:t>Manigsaca</w:t>
      </w:r>
      <w:proofErr w:type="spellEnd"/>
    </w:p>
    <w:p w:rsidR="00ED6746" w:rsidRPr="002325FC" w:rsidRDefault="00ED6746" w:rsidP="002325FC">
      <w:pPr>
        <w:spacing w:after="0" w:line="480" w:lineRule="auto"/>
        <w:ind w:firstLine="720"/>
        <w:rPr>
          <w:rFonts w:ascii="Times New Roman" w:hAnsi="Times New Roman" w:cs="Times New Roman"/>
          <w:sz w:val="24"/>
          <w:szCs w:val="24"/>
        </w:rPr>
      </w:pPr>
      <w:r w:rsidRPr="002325FC">
        <w:rPr>
          <w:rFonts w:ascii="Times New Roman" w:hAnsi="Times New Roman" w:cs="Times New Roman"/>
          <w:sz w:val="24"/>
          <w:szCs w:val="24"/>
        </w:rPr>
        <w:t xml:space="preserve">Hello </w:t>
      </w:r>
      <w:proofErr w:type="spellStart"/>
      <w:r w:rsidRPr="002325FC">
        <w:rPr>
          <w:rFonts w:ascii="Times New Roman" w:hAnsi="Times New Roman" w:cs="Times New Roman"/>
          <w:sz w:val="24"/>
          <w:szCs w:val="24"/>
        </w:rPr>
        <w:t>Antonette</w:t>
      </w:r>
      <w:proofErr w:type="spellEnd"/>
      <w:r w:rsidRPr="002325FC">
        <w:rPr>
          <w:rFonts w:ascii="Times New Roman" w:hAnsi="Times New Roman" w:cs="Times New Roman"/>
          <w:sz w:val="24"/>
          <w:szCs w:val="24"/>
        </w:rPr>
        <w:t xml:space="preserve">, </w:t>
      </w:r>
      <w:r w:rsidR="007F702C">
        <w:rPr>
          <w:rFonts w:ascii="Times New Roman" w:hAnsi="Times New Roman" w:cs="Times New Roman"/>
          <w:sz w:val="24"/>
          <w:szCs w:val="24"/>
        </w:rPr>
        <w:t>your response to this week’s discussion was very informative and engaging</w:t>
      </w:r>
      <w:r w:rsidR="00F76D63" w:rsidRPr="002325FC">
        <w:rPr>
          <w:rFonts w:ascii="Times New Roman" w:hAnsi="Times New Roman" w:cs="Times New Roman"/>
          <w:sz w:val="24"/>
          <w:szCs w:val="24"/>
        </w:rPr>
        <w:t xml:space="preserve">. You noted that amitriptyline is </w:t>
      </w:r>
      <w:r w:rsidR="002325FC" w:rsidRPr="002325FC">
        <w:rPr>
          <w:rFonts w:ascii="Times New Roman" w:hAnsi="Times New Roman" w:cs="Times New Roman"/>
          <w:sz w:val="24"/>
          <w:szCs w:val="24"/>
        </w:rPr>
        <w:t xml:space="preserve">a </w:t>
      </w:r>
      <w:r w:rsidR="00F76D63" w:rsidRPr="002325FC">
        <w:rPr>
          <w:rFonts w:ascii="Times New Roman" w:hAnsi="Times New Roman" w:cs="Times New Roman"/>
          <w:sz w:val="24"/>
          <w:szCs w:val="24"/>
        </w:rPr>
        <w:t xml:space="preserve">tricyclic antidepressant (TCA) medication </w:t>
      </w:r>
      <w:r w:rsidR="00416CEF">
        <w:rPr>
          <w:rFonts w:ascii="Times New Roman" w:hAnsi="Times New Roman" w:cs="Times New Roman"/>
          <w:sz w:val="24"/>
          <w:szCs w:val="24"/>
        </w:rPr>
        <w:t>utilized in the treatment of mental health conditions including anxiety and depression and works by p</w:t>
      </w:r>
      <w:r w:rsidR="00F76D63" w:rsidRPr="002325FC">
        <w:rPr>
          <w:rFonts w:ascii="Times New Roman" w:hAnsi="Times New Roman" w:cs="Times New Roman"/>
          <w:sz w:val="24"/>
          <w:szCs w:val="24"/>
        </w:rPr>
        <w:t>revent</w:t>
      </w:r>
      <w:r w:rsidR="00416CEF">
        <w:rPr>
          <w:rFonts w:ascii="Times New Roman" w:hAnsi="Times New Roman" w:cs="Times New Roman"/>
          <w:sz w:val="24"/>
          <w:szCs w:val="24"/>
        </w:rPr>
        <w:t>ing</w:t>
      </w:r>
      <w:r w:rsidR="00F76D63" w:rsidRPr="002325FC">
        <w:rPr>
          <w:rFonts w:ascii="Times New Roman" w:hAnsi="Times New Roman" w:cs="Times New Roman"/>
          <w:sz w:val="24"/>
          <w:szCs w:val="24"/>
        </w:rPr>
        <w:t xml:space="preserve"> the reuptake of the neurotransmitter</w:t>
      </w:r>
      <w:r w:rsidR="002325FC" w:rsidRPr="002325FC">
        <w:rPr>
          <w:rFonts w:ascii="Times New Roman" w:hAnsi="Times New Roman" w:cs="Times New Roman"/>
          <w:sz w:val="24"/>
          <w:szCs w:val="24"/>
        </w:rPr>
        <w:t>'</w:t>
      </w:r>
      <w:r w:rsidR="00F76D63" w:rsidRPr="002325FC">
        <w:rPr>
          <w:rFonts w:ascii="Times New Roman" w:hAnsi="Times New Roman" w:cs="Times New Roman"/>
          <w:sz w:val="24"/>
          <w:szCs w:val="24"/>
        </w:rPr>
        <w:t>s norepinephrine and serotonin in treating mental health conditions</w:t>
      </w:r>
      <w:r w:rsidR="002325FC" w:rsidRPr="002325FC">
        <w:rPr>
          <w:rFonts w:ascii="Times New Roman" w:hAnsi="Times New Roman" w:cs="Times New Roman"/>
          <w:sz w:val="24"/>
          <w:szCs w:val="24"/>
        </w:rPr>
        <w:t>,</w:t>
      </w:r>
      <w:r w:rsidR="00F76D63" w:rsidRPr="002325FC">
        <w:rPr>
          <w:rFonts w:ascii="Times New Roman" w:hAnsi="Times New Roman" w:cs="Times New Roman"/>
          <w:sz w:val="24"/>
          <w:szCs w:val="24"/>
        </w:rPr>
        <w:t xml:space="preserve"> including depression (Marwaha &amp; </w:t>
      </w:r>
      <w:proofErr w:type="spellStart"/>
      <w:r w:rsidR="00F76D63" w:rsidRPr="002325FC">
        <w:rPr>
          <w:rFonts w:ascii="Times New Roman" w:hAnsi="Times New Roman" w:cs="Times New Roman"/>
          <w:sz w:val="24"/>
          <w:szCs w:val="24"/>
        </w:rPr>
        <w:t>Thour</w:t>
      </w:r>
      <w:proofErr w:type="spellEnd"/>
      <w:r w:rsidR="00F76D63" w:rsidRPr="002325FC">
        <w:rPr>
          <w:rFonts w:ascii="Times New Roman" w:hAnsi="Times New Roman" w:cs="Times New Roman"/>
          <w:sz w:val="24"/>
          <w:szCs w:val="24"/>
        </w:rPr>
        <w:t>, 2023). While completing my discussion</w:t>
      </w:r>
      <w:r w:rsidR="002325FC" w:rsidRPr="002325FC">
        <w:rPr>
          <w:rFonts w:ascii="Times New Roman" w:hAnsi="Times New Roman" w:cs="Times New Roman"/>
          <w:sz w:val="24"/>
          <w:szCs w:val="24"/>
        </w:rPr>
        <w:t>,</w:t>
      </w:r>
      <w:r w:rsidR="00F76D63" w:rsidRPr="002325FC">
        <w:rPr>
          <w:rFonts w:ascii="Times New Roman" w:hAnsi="Times New Roman" w:cs="Times New Roman"/>
          <w:sz w:val="24"/>
          <w:szCs w:val="24"/>
        </w:rPr>
        <w:t xml:space="preserve"> I noted that </w:t>
      </w:r>
      <w:r w:rsidR="00416CEF" w:rsidRPr="002325FC">
        <w:rPr>
          <w:rFonts w:ascii="Times New Roman" w:hAnsi="Times New Roman" w:cs="Times New Roman"/>
          <w:sz w:val="24"/>
          <w:szCs w:val="24"/>
        </w:rPr>
        <w:t>amitriptyline</w:t>
      </w:r>
      <w:r w:rsidR="00416CEF" w:rsidRPr="002325FC">
        <w:rPr>
          <w:rFonts w:ascii="Times New Roman" w:hAnsi="Times New Roman" w:cs="Times New Roman"/>
          <w:sz w:val="24"/>
          <w:szCs w:val="24"/>
        </w:rPr>
        <w:t xml:space="preserve"> </w:t>
      </w:r>
      <w:bookmarkStart w:id="0" w:name="_GoBack"/>
      <w:bookmarkEnd w:id="0"/>
      <w:r w:rsidR="00416CEF">
        <w:rPr>
          <w:rFonts w:ascii="Times New Roman" w:hAnsi="Times New Roman" w:cs="Times New Roman"/>
          <w:sz w:val="24"/>
          <w:szCs w:val="24"/>
        </w:rPr>
        <w:t>raises the concentration of neurotransmitters in the brain such as serotonin in facilitating its therapeutic effect</w:t>
      </w:r>
      <w:r w:rsidR="00F76D63" w:rsidRPr="002325FC">
        <w:rPr>
          <w:rFonts w:ascii="Times New Roman" w:hAnsi="Times New Roman" w:cs="Times New Roman"/>
          <w:sz w:val="24"/>
          <w:szCs w:val="24"/>
        </w:rPr>
        <w:t xml:space="preserve">. </w:t>
      </w:r>
      <w:r w:rsidR="006D66CC" w:rsidRPr="002325FC">
        <w:rPr>
          <w:rFonts w:ascii="Times New Roman" w:hAnsi="Times New Roman" w:cs="Times New Roman"/>
          <w:sz w:val="24"/>
          <w:szCs w:val="24"/>
        </w:rPr>
        <w:t xml:space="preserve">Although the medication </w:t>
      </w:r>
      <w:r w:rsidR="002325FC" w:rsidRPr="002325FC">
        <w:rPr>
          <w:rFonts w:ascii="Times New Roman" w:hAnsi="Times New Roman" w:cs="Times New Roman"/>
          <w:sz w:val="24"/>
          <w:szCs w:val="24"/>
        </w:rPr>
        <w:t>effectively treats</w:t>
      </w:r>
      <w:r w:rsidR="006D66CC" w:rsidRPr="002325FC">
        <w:rPr>
          <w:rFonts w:ascii="Times New Roman" w:hAnsi="Times New Roman" w:cs="Times New Roman"/>
          <w:sz w:val="24"/>
          <w:szCs w:val="24"/>
        </w:rPr>
        <w:t xml:space="preserve"> conditions including anxiety and depression, it is paramount to the </w:t>
      </w:r>
      <w:r w:rsidR="002325FC" w:rsidRPr="002325FC">
        <w:rPr>
          <w:rFonts w:ascii="Times New Roman" w:hAnsi="Times New Roman" w:cs="Times New Roman"/>
          <w:sz w:val="24"/>
          <w:szCs w:val="24"/>
        </w:rPr>
        <w:t>condition's possible adverse effects, including motor coordination impairment</w:t>
      </w:r>
      <w:r w:rsidR="00117B23" w:rsidRPr="002325FC">
        <w:rPr>
          <w:rFonts w:ascii="Times New Roman" w:hAnsi="Times New Roman" w:cs="Times New Roman"/>
          <w:sz w:val="24"/>
          <w:szCs w:val="24"/>
        </w:rPr>
        <w:t xml:space="preserve"> (Watanabe et al., 2022)</w:t>
      </w:r>
      <w:r w:rsidR="006D66CC" w:rsidRPr="002325FC">
        <w:rPr>
          <w:rFonts w:ascii="Times New Roman" w:hAnsi="Times New Roman" w:cs="Times New Roman"/>
          <w:sz w:val="24"/>
          <w:szCs w:val="24"/>
        </w:rPr>
        <w:t xml:space="preserve">. </w:t>
      </w:r>
      <w:r w:rsidR="00117B23" w:rsidRPr="002325FC">
        <w:rPr>
          <w:rFonts w:ascii="Times New Roman" w:hAnsi="Times New Roman" w:cs="Times New Roman"/>
          <w:sz w:val="24"/>
          <w:szCs w:val="24"/>
        </w:rPr>
        <w:t xml:space="preserve">It is significant to </w:t>
      </w:r>
      <w:r w:rsidR="00117B23" w:rsidRPr="002325FC">
        <w:rPr>
          <w:rFonts w:ascii="Times New Roman" w:hAnsi="Times New Roman" w:cs="Times New Roman"/>
          <w:sz w:val="24"/>
          <w:szCs w:val="24"/>
        </w:rPr>
        <w:lastRenderedPageBreak/>
        <w:t xml:space="preserve">consider the genetic and ethnic background of patients as it </w:t>
      </w:r>
      <w:r w:rsidR="002325FC" w:rsidRPr="002325FC">
        <w:rPr>
          <w:rFonts w:ascii="Times New Roman" w:hAnsi="Times New Roman" w:cs="Times New Roman"/>
          <w:sz w:val="24"/>
          <w:szCs w:val="24"/>
        </w:rPr>
        <w:t>significantly impacts</w:t>
      </w:r>
      <w:r w:rsidR="00117B23" w:rsidRPr="002325FC">
        <w:rPr>
          <w:rFonts w:ascii="Times New Roman" w:hAnsi="Times New Roman" w:cs="Times New Roman"/>
          <w:sz w:val="24"/>
          <w:szCs w:val="24"/>
        </w:rPr>
        <w:t xml:space="preserve"> enzyme metabolization. </w:t>
      </w:r>
      <w:r w:rsidR="00D62456" w:rsidRPr="002325FC">
        <w:rPr>
          <w:rFonts w:ascii="Times New Roman" w:hAnsi="Times New Roman" w:cs="Times New Roman"/>
          <w:sz w:val="24"/>
          <w:szCs w:val="24"/>
        </w:rPr>
        <w:t xml:space="preserve">Specifically, taking amitriptyline alongside other antidepressants </w:t>
      </w:r>
      <w:r w:rsidR="002325FC" w:rsidRPr="002325FC">
        <w:rPr>
          <w:rFonts w:ascii="Times New Roman" w:hAnsi="Times New Roman" w:cs="Times New Roman"/>
          <w:sz w:val="24"/>
          <w:szCs w:val="24"/>
        </w:rPr>
        <w:t>will likely</w:t>
      </w:r>
      <w:r w:rsidR="00D62456" w:rsidRPr="002325FC">
        <w:rPr>
          <w:rFonts w:ascii="Times New Roman" w:hAnsi="Times New Roman" w:cs="Times New Roman"/>
          <w:sz w:val="24"/>
          <w:szCs w:val="24"/>
        </w:rPr>
        <w:t xml:space="preserve"> </w:t>
      </w:r>
      <w:r w:rsidR="00C6192B" w:rsidRPr="002325FC">
        <w:rPr>
          <w:rFonts w:ascii="Times New Roman" w:hAnsi="Times New Roman" w:cs="Times New Roman"/>
          <w:sz w:val="24"/>
          <w:szCs w:val="24"/>
        </w:rPr>
        <w:t xml:space="preserve">raise serotonin levels or lead to serotonin syndrome. </w:t>
      </w:r>
    </w:p>
    <w:p w:rsidR="001764F4" w:rsidRPr="002325FC" w:rsidRDefault="00982D58" w:rsidP="002325FC">
      <w:pPr>
        <w:spacing w:after="0" w:line="480" w:lineRule="auto"/>
        <w:ind w:firstLine="720"/>
        <w:rPr>
          <w:rFonts w:ascii="Times New Roman" w:hAnsi="Times New Roman" w:cs="Times New Roman"/>
          <w:sz w:val="24"/>
          <w:szCs w:val="24"/>
        </w:rPr>
      </w:pPr>
      <w:r w:rsidRPr="002325FC">
        <w:rPr>
          <w:rFonts w:ascii="Times New Roman" w:hAnsi="Times New Roman" w:cs="Times New Roman"/>
          <w:sz w:val="24"/>
          <w:szCs w:val="24"/>
        </w:rPr>
        <w:t>In prescribing clients with amitriptyline for different mental health conditions</w:t>
      </w:r>
      <w:r w:rsidR="002325FC" w:rsidRPr="002325FC">
        <w:rPr>
          <w:rFonts w:ascii="Times New Roman" w:hAnsi="Times New Roman" w:cs="Times New Roman"/>
          <w:sz w:val="24"/>
          <w:szCs w:val="24"/>
        </w:rPr>
        <w:t>,</w:t>
      </w:r>
      <w:r w:rsidRPr="002325FC">
        <w:rPr>
          <w:rFonts w:ascii="Times New Roman" w:hAnsi="Times New Roman" w:cs="Times New Roman"/>
          <w:sz w:val="24"/>
          <w:szCs w:val="24"/>
        </w:rPr>
        <w:t xml:space="preserve"> including depression and anxiety, ethnic and genetic variations affect the </w:t>
      </w:r>
      <w:r w:rsidR="00277DD2" w:rsidRPr="002325FC">
        <w:rPr>
          <w:rFonts w:ascii="Times New Roman" w:hAnsi="Times New Roman" w:cs="Times New Roman"/>
          <w:sz w:val="24"/>
          <w:szCs w:val="24"/>
        </w:rPr>
        <w:t>activity and efficiency of enzymes responsible for drug metabolism, potentially leading to variations in drug response among individuals</w:t>
      </w:r>
      <w:r w:rsidR="001764F4" w:rsidRPr="002325FC">
        <w:rPr>
          <w:rFonts w:ascii="Times New Roman" w:hAnsi="Times New Roman" w:cs="Times New Roman"/>
          <w:sz w:val="24"/>
          <w:szCs w:val="24"/>
        </w:rPr>
        <w:t xml:space="preserve"> (Stahl, 2017)</w:t>
      </w:r>
      <w:r w:rsidR="00277DD2" w:rsidRPr="002325FC">
        <w:rPr>
          <w:rFonts w:ascii="Times New Roman" w:hAnsi="Times New Roman" w:cs="Times New Roman"/>
          <w:sz w:val="24"/>
          <w:szCs w:val="24"/>
        </w:rPr>
        <w:t>. Specific ethnic backgrounds might have unique variations that can impact enzyme function, further contributing to d</w:t>
      </w:r>
      <w:r w:rsidR="002325FC" w:rsidRPr="002325FC">
        <w:rPr>
          <w:rFonts w:ascii="Times New Roman" w:hAnsi="Times New Roman" w:cs="Times New Roman"/>
          <w:sz w:val="24"/>
          <w:szCs w:val="24"/>
        </w:rPr>
        <w:t>rug metabolism and response differences</w:t>
      </w:r>
      <w:r w:rsidR="00277DD2" w:rsidRPr="002325FC">
        <w:rPr>
          <w:rFonts w:ascii="Times New Roman" w:hAnsi="Times New Roman" w:cs="Times New Roman"/>
          <w:sz w:val="24"/>
          <w:szCs w:val="24"/>
        </w:rPr>
        <w:t xml:space="preserve">. </w:t>
      </w:r>
      <w:r w:rsidR="001764F4" w:rsidRPr="002325FC">
        <w:rPr>
          <w:rFonts w:ascii="Times New Roman" w:hAnsi="Times New Roman" w:cs="Times New Roman"/>
          <w:sz w:val="24"/>
          <w:szCs w:val="24"/>
        </w:rPr>
        <w:t xml:space="preserve"> CYP450 is a crucial enzyme </w:t>
      </w:r>
      <w:r w:rsidR="002325FC" w:rsidRPr="002325FC">
        <w:rPr>
          <w:rFonts w:ascii="Times New Roman" w:hAnsi="Times New Roman" w:cs="Times New Roman"/>
          <w:sz w:val="24"/>
          <w:szCs w:val="24"/>
        </w:rPr>
        <w:t>metabolizing</w:t>
      </w:r>
      <w:r w:rsidR="001764F4" w:rsidRPr="002325FC">
        <w:rPr>
          <w:rFonts w:ascii="Times New Roman" w:hAnsi="Times New Roman" w:cs="Times New Roman"/>
          <w:sz w:val="24"/>
          <w:szCs w:val="24"/>
        </w:rPr>
        <w:t xml:space="preserve"> many psychiatric medications, including amitriptyline. Understanding how this enzyme functions is essential because it plays a significant role in determining the effectiveness and safety of these medications. Additionally, CYP450 variations can lead to variations in drug metabolism, </w:t>
      </w:r>
      <w:r w:rsidR="002325FC" w:rsidRPr="002325FC">
        <w:rPr>
          <w:rFonts w:ascii="Times New Roman" w:hAnsi="Times New Roman" w:cs="Times New Roman"/>
          <w:sz w:val="24"/>
          <w:szCs w:val="24"/>
        </w:rPr>
        <w:t>affecting</w:t>
      </w:r>
      <w:r w:rsidR="001764F4" w:rsidRPr="002325FC">
        <w:rPr>
          <w:rFonts w:ascii="Times New Roman" w:hAnsi="Times New Roman" w:cs="Times New Roman"/>
          <w:sz w:val="24"/>
          <w:szCs w:val="24"/>
        </w:rPr>
        <w:t xml:space="preserve"> individual responses to psychiatric medications and their potential side effects. </w:t>
      </w:r>
    </w:p>
    <w:p w:rsidR="00982D58" w:rsidRPr="002325FC" w:rsidRDefault="001764F4" w:rsidP="002325FC">
      <w:pPr>
        <w:spacing w:after="0" w:line="480" w:lineRule="auto"/>
        <w:jc w:val="center"/>
        <w:rPr>
          <w:rFonts w:ascii="Times New Roman" w:hAnsi="Times New Roman" w:cs="Times New Roman"/>
          <w:b/>
          <w:sz w:val="24"/>
          <w:szCs w:val="24"/>
        </w:rPr>
      </w:pPr>
      <w:r w:rsidRPr="002325FC">
        <w:rPr>
          <w:rFonts w:ascii="Times New Roman" w:hAnsi="Times New Roman" w:cs="Times New Roman"/>
          <w:b/>
          <w:sz w:val="24"/>
          <w:szCs w:val="24"/>
        </w:rPr>
        <w:t>References</w:t>
      </w:r>
    </w:p>
    <w:p w:rsidR="001764F4" w:rsidRPr="002325FC" w:rsidRDefault="001764F4" w:rsidP="002325FC">
      <w:pPr>
        <w:pStyle w:val="NormalWeb"/>
        <w:spacing w:before="0" w:beforeAutospacing="0" w:after="0" w:afterAutospacing="0" w:line="480" w:lineRule="auto"/>
        <w:ind w:left="720" w:hanging="720"/>
      </w:pPr>
      <w:r w:rsidRPr="002325FC">
        <w:t xml:space="preserve">Marwaha, R., &amp; </w:t>
      </w:r>
      <w:proofErr w:type="spellStart"/>
      <w:r w:rsidRPr="002325FC">
        <w:t>Thour</w:t>
      </w:r>
      <w:proofErr w:type="spellEnd"/>
      <w:r w:rsidRPr="002325FC">
        <w:t xml:space="preserve">, A. (2023). Amitriptyline. </w:t>
      </w:r>
      <w:hyperlink r:id="rId6" w:history="1">
        <w:r w:rsidRPr="002325FC">
          <w:rPr>
            <w:rStyle w:val="Hyperlink"/>
          </w:rPr>
          <w:t>https://www.ncbi.nlm.nih.gov/books/NBK537225/</w:t>
        </w:r>
      </w:hyperlink>
      <w:r w:rsidRPr="002325FC">
        <w:t xml:space="preserve"> </w:t>
      </w:r>
    </w:p>
    <w:p w:rsidR="001764F4" w:rsidRPr="002325FC" w:rsidRDefault="001764F4" w:rsidP="002325FC">
      <w:pPr>
        <w:pStyle w:val="NormalWeb"/>
        <w:spacing w:before="0" w:beforeAutospacing="0" w:after="0" w:afterAutospacing="0" w:line="480" w:lineRule="auto"/>
        <w:ind w:left="720" w:hanging="720"/>
      </w:pPr>
      <w:r w:rsidRPr="002325FC">
        <w:t xml:space="preserve">Stahl, S. M. (2017). Stahl\'s essential psychopharmacology: Prescriber\'s guide (6th ed.). Cambridge University Press. </w:t>
      </w:r>
    </w:p>
    <w:p w:rsidR="001764F4" w:rsidRPr="002325FC" w:rsidRDefault="001764F4" w:rsidP="002325FC">
      <w:pPr>
        <w:pStyle w:val="NormalWeb"/>
        <w:spacing w:before="0" w:beforeAutospacing="0" w:after="0" w:afterAutospacing="0" w:line="480" w:lineRule="auto"/>
        <w:ind w:left="720" w:hanging="720"/>
        <w:rPr>
          <w:rFonts w:eastAsiaTheme="minorEastAsia"/>
        </w:rPr>
      </w:pPr>
      <w:r w:rsidRPr="002325FC">
        <w:rPr>
          <w:rFonts w:eastAsiaTheme="minorEastAsia"/>
        </w:rPr>
        <w:t xml:space="preserve">Taylor, C., Crosby, I., Yip, V., Maguire, P., </w:t>
      </w:r>
      <w:proofErr w:type="spellStart"/>
      <w:r w:rsidRPr="002325FC">
        <w:rPr>
          <w:rFonts w:eastAsiaTheme="minorEastAsia"/>
        </w:rPr>
        <w:t>Pirmohamed</w:t>
      </w:r>
      <w:proofErr w:type="spellEnd"/>
      <w:r w:rsidRPr="002325FC">
        <w:rPr>
          <w:rFonts w:eastAsiaTheme="minorEastAsia"/>
        </w:rPr>
        <w:t xml:space="preserve">, M., &amp; Turner, R. M. (2020). A review of the important role of cyp2d6 in pharmacogenomics. </w:t>
      </w:r>
      <w:r w:rsidRPr="002325FC">
        <w:rPr>
          <w:rFonts w:eastAsiaTheme="minorEastAsia"/>
          <w:i/>
          <w:iCs/>
        </w:rPr>
        <w:t>Genes</w:t>
      </w:r>
      <w:r w:rsidRPr="002325FC">
        <w:rPr>
          <w:rFonts w:eastAsiaTheme="minorEastAsia"/>
        </w:rPr>
        <w:t xml:space="preserve">, 11(11), 1295. </w:t>
      </w:r>
      <w:hyperlink r:id="rId7" w:history="1">
        <w:r w:rsidRPr="002325FC">
          <w:rPr>
            <w:rStyle w:val="Hyperlink"/>
            <w:rFonts w:eastAsiaTheme="minorEastAsia"/>
          </w:rPr>
          <w:t>https://doi.org/10.3390/genes11111295</w:t>
        </w:r>
      </w:hyperlink>
    </w:p>
    <w:p w:rsidR="001764F4" w:rsidRPr="002325FC" w:rsidRDefault="001764F4" w:rsidP="002325FC">
      <w:pPr>
        <w:pStyle w:val="NormalWeb"/>
        <w:spacing w:before="0" w:beforeAutospacing="0" w:after="0" w:afterAutospacing="0" w:line="480" w:lineRule="auto"/>
        <w:ind w:left="720" w:hanging="720"/>
      </w:pPr>
      <w:r w:rsidRPr="002325FC">
        <w:t xml:space="preserve">Watanabe, M., Takao, C., Liu, Z., </w:t>
      </w:r>
      <w:proofErr w:type="spellStart"/>
      <w:r w:rsidRPr="002325FC">
        <w:t>Nayanar</w:t>
      </w:r>
      <w:proofErr w:type="spellEnd"/>
      <w:r w:rsidRPr="002325FC">
        <w:t xml:space="preserve">, G., Suga, T., Hong, C., Tu, T. T. H., Yoshikawa, T., </w:t>
      </w:r>
      <w:proofErr w:type="spellStart"/>
      <w:r w:rsidRPr="002325FC">
        <w:t>Takenoshita</w:t>
      </w:r>
      <w:proofErr w:type="spellEnd"/>
      <w:r w:rsidRPr="002325FC">
        <w:t xml:space="preserve">, M., </w:t>
      </w:r>
      <w:proofErr w:type="spellStart"/>
      <w:r w:rsidRPr="002325FC">
        <w:t>Motomura</w:t>
      </w:r>
      <w:proofErr w:type="spellEnd"/>
      <w:r w:rsidRPr="002325FC">
        <w:t xml:space="preserve">, H., </w:t>
      </w:r>
      <w:proofErr w:type="spellStart"/>
      <w:r w:rsidRPr="002325FC">
        <w:t>Nagamine</w:t>
      </w:r>
      <w:proofErr w:type="spellEnd"/>
      <w:r w:rsidRPr="002325FC">
        <w:t xml:space="preserve">, T., &amp; </w:t>
      </w:r>
      <w:proofErr w:type="spellStart"/>
      <w:r w:rsidRPr="002325FC">
        <w:t>Toyofuku</w:t>
      </w:r>
      <w:proofErr w:type="spellEnd"/>
      <w:r w:rsidRPr="002325FC">
        <w:t xml:space="preserve">, A. (2022). The </w:t>
      </w:r>
      <w:r w:rsidRPr="002325FC">
        <w:lastRenderedPageBreak/>
        <w:t xml:space="preserve">Effectiveness and Adverse Events of Amitriptyline and Aripiprazole in Very Elderly Patients With BMS. </w:t>
      </w:r>
      <w:r w:rsidRPr="002325FC">
        <w:rPr>
          <w:i/>
          <w:iCs/>
        </w:rPr>
        <w:t>Frontiers in Pain Research</w:t>
      </w:r>
      <w:r w:rsidRPr="002325FC">
        <w:t xml:space="preserve">, </w:t>
      </w:r>
      <w:r w:rsidRPr="002325FC">
        <w:rPr>
          <w:i/>
          <w:iCs/>
        </w:rPr>
        <w:t>3</w:t>
      </w:r>
      <w:r w:rsidRPr="002325FC">
        <w:t xml:space="preserve">. </w:t>
      </w:r>
      <w:hyperlink r:id="rId8" w:history="1">
        <w:r w:rsidRPr="002325FC">
          <w:rPr>
            <w:rStyle w:val="Hyperlink"/>
          </w:rPr>
          <w:t>https://doi.org/10.3389/fpain.2022.809207</w:t>
        </w:r>
      </w:hyperlink>
      <w:r w:rsidRPr="002325FC">
        <w:t xml:space="preserve"> </w:t>
      </w:r>
    </w:p>
    <w:sectPr w:rsidR="001764F4" w:rsidRPr="00232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7AwNjc0MbU0sDBT0lEKTi0uzszPAykwqgUA8rHNliwAAAA="/>
  </w:docVars>
  <w:rsids>
    <w:rsidRoot w:val="0006655A"/>
    <w:rsid w:val="0006655A"/>
    <w:rsid w:val="0009151D"/>
    <w:rsid w:val="00117B23"/>
    <w:rsid w:val="001764F4"/>
    <w:rsid w:val="002325FC"/>
    <w:rsid w:val="00240C58"/>
    <w:rsid w:val="00277DD2"/>
    <w:rsid w:val="003154C5"/>
    <w:rsid w:val="003C4813"/>
    <w:rsid w:val="00416CEF"/>
    <w:rsid w:val="005D1D0E"/>
    <w:rsid w:val="005F32FB"/>
    <w:rsid w:val="00631547"/>
    <w:rsid w:val="006A712D"/>
    <w:rsid w:val="006D66CC"/>
    <w:rsid w:val="006E0875"/>
    <w:rsid w:val="007D2D20"/>
    <w:rsid w:val="007F702C"/>
    <w:rsid w:val="0095164B"/>
    <w:rsid w:val="00982D58"/>
    <w:rsid w:val="00A4188A"/>
    <w:rsid w:val="00B42884"/>
    <w:rsid w:val="00C01183"/>
    <w:rsid w:val="00C07364"/>
    <w:rsid w:val="00C6192B"/>
    <w:rsid w:val="00D62456"/>
    <w:rsid w:val="00EB5A98"/>
    <w:rsid w:val="00ED6746"/>
    <w:rsid w:val="00F7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6A8B"/>
  <w15:chartTrackingRefBased/>
  <w15:docId w15:val="{400EEE35-05A2-4761-AC86-95EBAB1C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88A"/>
    <w:rPr>
      <w:color w:val="0563C1" w:themeColor="hyperlink"/>
      <w:u w:val="single"/>
    </w:rPr>
  </w:style>
  <w:style w:type="character" w:styleId="UnresolvedMention">
    <w:name w:val="Unresolved Mention"/>
    <w:basedOn w:val="DefaultParagraphFont"/>
    <w:uiPriority w:val="99"/>
    <w:semiHidden/>
    <w:unhideWhenUsed/>
    <w:rsid w:val="00A4188A"/>
    <w:rPr>
      <w:color w:val="605E5C"/>
      <w:shd w:val="clear" w:color="auto" w:fill="E1DFDD"/>
    </w:rPr>
  </w:style>
  <w:style w:type="paragraph" w:styleId="NormalWeb">
    <w:name w:val="Normal (Web)"/>
    <w:basedOn w:val="Normal"/>
    <w:uiPriority w:val="99"/>
    <w:unhideWhenUsed/>
    <w:rsid w:val="00C073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ain.2022.809207" TargetMode="External"/><Relationship Id="rId3" Type="http://schemas.openxmlformats.org/officeDocument/2006/relationships/webSettings" Target="webSettings.xml"/><Relationship Id="rId7" Type="http://schemas.openxmlformats.org/officeDocument/2006/relationships/hyperlink" Target="https://doi.org/10.3390/genes111112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37225/" TargetMode="External"/><Relationship Id="rId5" Type="http://schemas.openxmlformats.org/officeDocument/2006/relationships/hyperlink" Target="https://doi.org/10.3390%2Fpharmaceutics13020270" TargetMode="External"/><Relationship Id="rId10" Type="http://schemas.openxmlformats.org/officeDocument/2006/relationships/theme" Target="theme/theme1.xml"/><Relationship Id="rId4" Type="http://schemas.openxmlformats.org/officeDocument/2006/relationships/hyperlink" Target="https://doi.org/10.3390/genes1111129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36</cp:revision>
  <dcterms:created xsi:type="dcterms:W3CDTF">2023-09-15T09:12:00Z</dcterms:created>
  <dcterms:modified xsi:type="dcterms:W3CDTF">2023-09-15T16:00:00Z</dcterms:modified>
</cp:coreProperties>
</file>