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7E59" w:rsidRPr="0002483B" w:rsidRDefault="00587E59" w:rsidP="0002483B">
      <w:pPr>
        <w:spacing w:after="0" w:line="480" w:lineRule="auto"/>
        <w:rPr>
          <w:rFonts w:ascii="Times New Roman" w:hAnsi="Times New Roman" w:cs="Times New Roman"/>
          <w:b/>
          <w:sz w:val="24"/>
          <w:szCs w:val="24"/>
        </w:rPr>
      </w:pPr>
      <w:r w:rsidRPr="0002483B">
        <w:rPr>
          <w:rFonts w:ascii="Times New Roman" w:hAnsi="Times New Roman" w:cs="Times New Roman"/>
          <w:b/>
          <w:sz w:val="24"/>
          <w:szCs w:val="24"/>
        </w:rPr>
        <w:t>Response to Anne Villani</w:t>
      </w:r>
    </w:p>
    <w:p w:rsidR="00587E59" w:rsidRPr="0002483B" w:rsidRDefault="00587E59" w:rsidP="0002483B">
      <w:pPr>
        <w:spacing w:after="0" w:line="480" w:lineRule="auto"/>
        <w:ind w:firstLine="720"/>
        <w:rPr>
          <w:rFonts w:ascii="Times New Roman" w:hAnsi="Times New Roman" w:cs="Times New Roman"/>
          <w:sz w:val="24"/>
          <w:szCs w:val="24"/>
        </w:rPr>
      </w:pPr>
      <w:r w:rsidRPr="0002483B">
        <w:rPr>
          <w:rFonts w:ascii="Times New Roman" w:hAnsi="Times New Roman" w:cs="Times New Roman"/>
          <w:sz w:val="24"/>
          <w:szCs w:val="24"/>
        </w:rPr>
        <w:t>Hello Anne, thanks for sharing such an informative presentation on the CYP 3A4 enzyme. You smartly designed your presentation</w:t>
      </w:r>
      <w:r w:rsidR="0002483B" w:rsidRPr="0002483B">
        <w:rPr>
          <w:rFonts w:ascii="Times New Roman" w:hAnsi="Times New Roman" w:cs="Times New Roman"/>
          <w:sz w:val="24"/>
          <w:szCs w:val="24"/>
        </w:rPr>
        <w:t>,</w:t>
      </w:r>
      <w:r w:rsidRPr="0002483B">
        <w:rPr>
          <w:rFonts w:ascii="Times New Roman" w:hAnsi="Times New Roman" w:cs="Times New Roman"/>
          <w:sz w:val="24"/>
          <w:szCs w:val="24"/>
        </w:rPr>
        <w:t xml:space="preserve"> and it was easy to follow through the contents you prepared. It was great learning that the CYP 3A4 enzyme is responsible for over 50% of all clinically prescribed medications </w:t>
      </w:r>
      <w:r w:rsidR="0002483B" w:rsidRPr="0002483B">
        <w:rPr>
          <w:rFonts w:ascii="Times New Roman" w:hAnsi="Times New Roman" w:cs="Times New Roman"/>
          <w:sz w:val="24"/>
          <w:szCs w:val="24"/>
        </w:rPr>
        <w:t>and</w:t>
      </w:r>
      <w:r w:rsidRPr="0002483B">
        <w:rPr>
          <w:rFonts w:ascii="Times New Roman" w:hAnsi="Times New Roman" w:cs="Times New Roman"/>
          <w:sz w:val="24"/>
          <w:szCs w:val="24"/>
        </w:rPr>
        <w:t xml:space="preserve"> bile a</w:t>
      </w:r>
      <w:bookmarkStart w:id="0" w:name="_GoBack"/>
      <w:bookmarkEnd w:id="0"/>
      <w:r w:rsidRPr="0002483B">
        <w:rPr>
          <w:rFonts w:ascii="Times New Roman" w:hAnsi="Times New Roman" w:cs="Times New Roman"/>
          <w:sz w:val="24"/>
          <w:szCs w:val="24"/>
        </w:rPr>
        <w:t xml:space="preserve">cid detoxification. </w:t>
      </w:r>
      <w:r w:rsidR="00077EE2" w:rsidRPr="0002483B">
        <w:rPr>
          <w:rFonts w:ascii="Times New Roman" w:hAnsi="Times New Roman" w:cs="Times New Roman"/>
          <w:sz w:val="24"/>
          <w:szCs w:val="24"/>
        </w:rPr>
        <w:t xml:space="preserve">A further look at this enzyme revealed that </w:t>
      </w:r>
      <w:r w:rsidR="0002483B" w:rsidRPr="0002483B">
        <w:rPr>
          <w:rFonts w:ascii="Times New Roman" w:hAnsi="Times New Roman" w:cs="Times New Roman"/>
          <w:sz w:val="24"/>
          <w:szCs w:val="24"/>
        </w:rPr>
        <w:t>it</w:t>
      </w:r>
      <w:r w:rsidR="00077EE2" w:rsidRPr="0002483B">
        <w:rPr>
          <w:rFonts w:ascii="Times New Roman" w:hAnsi="Times New Roman" w:cs="Times New Roman"/>
          <w:sz w:val="24"/>
          <w:szCs w:val="24"/>
        </w:rPr>
        <w:t xml:space="preserve"> is paramount for the breakdown and elimination of medication, making it a paramount influencer of drug efficacy and safety (</w:t>
      </w:r>
      <w:r w:rsidR="00AB4360" w:rsidRPr="0002483B">
        <w:rPr>
          <w:rFonts w:ascii="Times New Roman" w:hAnsi="Times New Roman" w:cs="Times New Roman"/>
          <w:color w:val="212121"/>
          <w:sz w:val="24"/>
          <w:szCs w:val="24"/>
          <w:shd w:val="clear" w:color="auto" w:fill="FFFFFF"/>
        </w:rPr>
        <w:t>Mulder</w:t>
      </w:r>
      <w:r w:rsidR="00AB4360" w:rsidRPr="0002483B">
        <w:rPr>
          <w:rFonts w:ascii="Times New Roman" w:hAnsi="Times New Roman" w:cs="Times New Roman"/>
          <w:color w:val="212121"/>
          <w:sz w:val="24"/>
          <w:szCs w:val="24"/>
          <w:shd w:val="clear" w:color="auto" w:fill="FFFFFF"/>
        </w:rPr>
        <w:t xml:space="preserve"> et al., 2021</w:t>
      </w:r>
      <w:r w:rsidR="00077EE2" w:rsidRPr="0002483B">
        <w:rPr>
          <w:rFonts w:ascii="Times New Roman" w:hAnsi="Times New Roman" w:cs="Times New Roman"/>
          <w:sz w:val="24"/>
          <w:szCs w:val="24"/>
        </w:rPr>
        <w:t xml:space="preserve">). While exploring </w:t>
      </w:r>
      <w:r w:rsidR="0002483B" w:rsidRPr="0002483B">
        <w:rPr>
          <w:rFonts w:ascii="Times New Roman" w:hAnsi="Times New Roman" w:cs="Times New Roman"/>
          <w:sz w:val="24"/>
          <w:szCs w:val="24"/>
        </w:rPr>
        <w:t>the enzyme, I noted that there are numerous restrictions</w:t>
      </w:r>
      <w:r w:rsidR="00077EE2" w:rsidRPr="0002483B">
        <w:rPr>
          <w:rFonts w:ascii="Times New Roman" w:hAnsi="Times New Roman" w:cs="Times New Roman"/>
          <w:sz w:val="24"/>
          <w:szCs w:val="24"/>
        </w:rPr>
        <w:t xml:space="preserve"> linked to this enzyme pertaining to the medications that are either metabolized or inhibited by this enzyme. Specifically, medications that </w:t>
      </w:r>
      <w:r w:rsidR="0002483B" w:rsidRPr="0002483B">
        <w:rPr>
          <w:rFonts w:ascii="Times New Roman" w:hAnsi="Times New Roman" w:cs="Times New Roman"/>
          <w:sz w:val="24"/>
          <w:szCs w:val="24"/>
        </w:rPr>
        <w:t>the CYP 3A4 metabolizes</w:t>
      </w:r>
      <w:r w:rsidR="00077EE2" w:rsidRPr="0002483B">
        <w:rPr>
          <w:rFonts w:ascii="Times New Roman" w:hAnsi="Times New Roman" w:cs="Times New Roman"/>
          <w:sz w:val="24"/>
          <w:szCs w:val="24"/>
        </w:rPr>
        <w:t xml:space="preserve"> may have reduced effectiveness if the enzyme is inhibited, while medications that inhibit CYP 3A4 can lead to increased levels of other drugs in the body, potentially causing adverse effects or toxicity (</w:t>
      </w:r>
      <w:proofErr w:type="spellStart"/>
      <w:r w:rsidR="00AB4360" w:rsidRPr="0002483B">
        <w:rPr>
          <w:rFonts w:ascii="Times New Roman" w:hAnsi="Times New Roman" w:cs="Times New Roman"/>
          <w:color w:val="222222"/>
          <w:sz w:val="24"/>
          <w:szCs w:val="24"/>
          <w:shd w:val="clear" w:color="auto" w:fill="FFFFFF"/>
        </w:rPr>
        <w:t>Deodhar</w:t>
      </w:r>
      <w:proofErr w:type="spellEnd"/>
      <w:r w:rsidR="00AB4360" w:rsidRPr="0002483B">
        <w:rPr>
          <w:rFonts w:ascii="Times New Roman" w:hAnsi="Times New Roman" w:cs="Times New Roman"/>
          <w:color w:val="222222"/>
          <w:sz w:val="24"/>
          <w:szCs w:val="24"/>
          <w:shd w:val="clear" w:color="auto" w:fill="FFFFFF"/>
        </w:rPr>
        <w:t xml:space="preserve"> et al., 2020</w:t>
      </w:r>
      <w:r w:rsidR="00077EE2" w:rsidRPr="0002483B">
        <w:rPr>
          <w:rFonts w:ascii="Times New Roman" w:hAnsi="Times New Roman" w:cs="Times New Roman"/>
          <w:sz w:val="24"/>
          <w:szCs w:val="24"/>
        </w:rPr>
        <w:t xml:space="preserve">). As such, it is significant for healthcare providers to </w:t>
      </w:r>
      <w:r w:rsidR="00ED7CFF" w:rsidRPr="0002483B">
        <w:rPr>
          <w:rFonts w:ascii="Times New Roman" w:hAnsi="Times New Roman" w:cs="Times New Roman"/>
          <w:sz w:val="24"/>
          <w:szCs w:val="24"/>
        </w:rPr>
        <w:t xml:space="preserve">consider the restrictions linked to this enzyme while prescribing medications that </w:t>
      </w:r>
      <w:r w:rsidR="0002483B" w:rsidRPr="0002483B">
        <w:rPr>
          <w:rFonts w:ascii="Times New Roman" w:hAnsi="Times New Roman" w:cs="Times New Roman"/>
          <w:sz w:val="24"/>
          <w:szCs w:val="24"/>
        </w:rPr>
        <w:t>this activity may impact</w:t>
      </w:r>
      <w:r w:rsidR="0022685A" w:rsidRPr="0002483B">
        <w:rPr>
          <w:rFonts w:ascii="Times New Roman" w:hAnsi="Times New Roman" w:cs="Times New Roman"/>
          <w:sz w:val="24"/>
          <w:szCs w:val="24"/>
        </w:rPr>
        <w:t xml:space="preserve">. </w:t>
      </w:r>
    </w:p>
    <w:p w:rsidR="0022685A" w:rsidRPr="0002483B" w:rsidRDefault="0022685A" w:rsidP="0002483B">
      <w:pPr>
        <w:spacing w:after="0" w:line="480" w:lineRule="auto"/>
        <w:ind w:firstLine="720"/>
        <w:rPr>
          <w:rFonts w:ascii="Times New Roman" w:hAnsi="Times New Roman" w:cs="Times New Roman"/>
          <w:sz w:val="24"/>
          <w:szCs w:val="24"/>
        </w:rPr>
      </w:pPr>
      <w:r w:rsidRPr="0002483B">
        <w:rPr>
          <w:rFonts w:ascii="Times New Roman" w:hAnsi="Times New Roman" w:cs="Times New Roman"/>
          <w:sz w:val="24"/>
          <w:szCs w:val="24"/>
        </w:rPr>
        <w:t xml:space="preserve">One thing I learned from the pathophysiology linked </w:t>
      </w:r>
      <w:r w:rsidR="0002483B" w:rsidRPr="0002483B">
        <w:rPr>
          <w:rFonts w:ascii="Times New Roman" w:hAnsi="Times New Roman" w:cs="Times New Roman"/>
          <w:sz w:val="24"/>
          <w:szCs w:val="24"/>
        </w:rPr>
        <w:t xml:space="preserve">to the </w:t>
      </w:r>
      <w:r w:rsidR="00F935B8" w:rsidRPr="0002483B">
        <w:rPr>
          <w:rFonts w:ascii="Times New Roman" w:hAnsi="Times New Roman" w:cs="Times New Roman"/>
          <w:sz w:val="24"/>
          <w:szCs w:val="24"/>
        </w:rPr>
        <w:t xml:space="preserve">CYP 3A4 enzyme involves the function of this enzyme pertaining to drug metabolism and clearance. </w:t>
      </w:r>
      <w:r w:rsidR="00210EA6" w:rsidRPr="0002483B">
        <w:rPr>
          <w:rFonts w:ascii="Times New Roman" w:hAnsi="Times New Roman" w:cs="Times New Roman"/>
          <w:sz w:val="24"/>
          <w:szCs w:val="24"/>
        </w:rPr>
        <w:t xml:space="preserve">Specifically, this enzyme is linked to the metabolism of </w:t>
      </w:r>
      <w:r w:rsidR="0002483B" w:rsidRPr="0002483B">
        <w:rPr>
          <w:rFonts w:ascii="Times New Roman" w:hAnsi="Times New Roman" w:cs="Times New Roman"/>
          <w:sz w:val="24"/>
          <w:szCs w:val="24"/>
        </w:rPr>
        <w:t>various medications, and its dysfunction or inhibition can result</w:t>
      </w:r>
      <w:r w:rsidR="00210EA6" w:rsidRPr="0002483B">
        <w:rPr>
          <w:rFonts w:ascii="Times New Roman" w:hAnsi="Times New Roman" w:cs="Times New Roman"/>
          <w:sz w:val="24"/>
          <w:szCs w:val="24"/>
        </w:rPr>
        <w:t xml:space="preserve"> in altered drug levels in the body (</w:t>
      </w:r>
      <w:r w:rsidR="00AB4360" w:rsidRPr="0002483B">
        <w:rPr>
          <w:rFonts w:ascii="Times New Roman" w:hAnsi="Times New Roman" w:cs="Times New Roman"/>
          <w:sz w:val="24"/>
          <w:szCs w:val="24"/>
        </w:rPr>
        <w:t>Zhao et al., 2021</w:t>
      </w:r>
      <w:r w:rsidR="00210EA6" w:rsidRPr="0002483B">
        <w:rPr>
          <w:rFonts w:ascii="Times New Roman" w:hAnsi="Times New Roman" w:cs="Times New Roman"/>
          <w:sz w:val="24"/>
          <w:szCs w:val="24"/>
        </w:rPr>
        <w:t xml:space="preserve">). </w:t>
      </w:r>
      <w:r w:rsidR="00C21359" w:rsidRPr="0002483B">
        <w:rPr>
          <w:rFonts w:ascii="Times New Roman" w:hAnsi="Times New Roman" w:cs="Times New Roman"/>
          <w:sz w:val="24"/>
          <w:szCs w:val="24"/>
        </w:rPr>
        <w:t xml:space="preserve">Such an activity is likely to result in therapeutic failure </w:t>
      </w:r>
      <w:r w:rsidR="00F203D1" w:rsidRPr="0002483B">
        <w:rPr>
          <w:rFonts w:ascii="Times New Roman" w:hAnsi="Times New Roman" w:cs="Times New Roman"/>
          <w:sz w:val="24"/>
          <w:szCs w:val="24"/>
        </w:rPr>
        <w:t xml:space="preserve">or toxicity. As such, understanding the pathophysiology </w:t>
      </w:r>
      <w:r w:rsidR="008C5B9F" w:rsidRPr="0002483B">
        <w:rPr>
          <w:rFonts w:ascii="Times New Roman" w:hAnsi="Times New Roman" w:cs="Times New Roman"/>
          <w:sz w:val="24"/>
          <w:szCs w:val="24"/>
        </w:rPr>
        <w:t>of this enzyme is paramount as it informs the healthcare provider</w:t>
      </w:r>
      <w:r w:rsidR="00144F67" w:rsidRPr="0002483B">
        <w:rPr>
          <w:rFonts w:ascii="Times New Roman" w:hAnsi="Times New Roman" w:cs="Times New Roman"/>
          <w:sz w:val="24"/>
          <w:szCs w:val="24"/>
        </w:rPr>
        <w:t xml:space="preserve"> of the possible drug-drug interactions and optimizing medication regimens for patients. </w:t>
      </w:r>
      <w:r w:rsidR="002C0168" w:rsidRPr="0002483B">
        <w:rPr>
          <w:rFonts w:ascii="Times New Roman" w:hAnsi="Times New Roman" w:cs="Times New Roman"/>
          <w:sz w:val="24"/>
          <w:szCs w:val="24"/>
        </w:rPr>
        <w:t xml:space="preserve">In cases where a patient is a fast metabolizer of </w:t>
      </w:r>
      <w:r w:rsidR="0002483B" w:rsidRPr="0002483B">
        <w:rPr>
          <w:rFonts w:ascii="Times New Roman" w:hAnsi="Times New Roman" w:cs="Times New Roman"/>
          <w:sz w:val="24"/>
          <w:szCs w:val="24"/>
        </w:rPr>
        <w:t xml:space="preserve">the </w:t>
      </w:r>
      <w:r w:rsidR="002C0168" w:rsidRPr="0002483B">
        <w:rPr>
          <w:rFonts w:ascii="Times New Roman" w:hAnsi="Times New Roman" w:cs="Times New Roman"/>
          <w:sz w:val="24"/>
          <w:szCs w:val="24"/>
        </w:rPr>
        <w:t xml:space="preserve">CYP 3A4 enzyme, it is significant to consider that such patients may require higher </w:t>
      </w:r>
      <w:r w:rsidR="0002483B" w:rsidRPr="0002483B">
        <w:rPr>
          <w:rFonts w:ascii="Times New Roman" w:hAnsi="Times New Roman" w:cs="Times New Roman"/>
          <w:sz w:val="24"/>
          <w:szCs w:val="24"/>
        </w:rPr>
        <w:t xml:space="preserve">medication </w:t>
      </w:r>
      <w:r w:rsidR="0002483B" w:rsidRPr="0002483B">
        <w:rPr>
          <w:rFonts w:ascii="Times New Roman" w:hAnsi="Times New Roman" w:cs="Times New Roman"/>
          <w:sz w:val="24"/>
          <w:szCs w:val="24"/>
        </w:rPr>
        <w:lastRenderedPageBreak/>
        <w:t>doses to achieve</w:t>
      </w:r>
      <w:r w:rsidR="002C0168" w:rsidRPr="0002483B">
        <w:rPr>
          <w:rFonts w:ascii="Times New Roman" w:hAnsi="Times New Roman" w:cs="Times New Roman"/>
          <w:sz w:val="24"/>
          <w:szCs w:val="24"/>
        </w:rPr>
        <w:t xml:space="preserve"> the desired therapeutic effects. Besides</w:t>
      </w:r>
      <w:r w:rsidR="00047918" w:rsidRPr="0002483B">
        <w:rPr>
          <w:rFonts w:ascii="Times New Roman" w:hAnsi="Times New Roman" w:cs="Times New Roman"/>
          <w:sz w:val="24"/>
          <w:szCs w:val="24"/>
        </w:rPr>
        <w:t>, it is significant to monitor the drug levels and adjust</w:t>
      </w:r>
      <w:r w:rsidR="0002483B" w:rsidRPr="0002483B">
        <w:rPr>
          <w:rFonts w:ascii="Times New Roman" w:hAnsi="Times New Roman" w:cs="Times New Roman"/>
          <w:sz w:val="24"/>
          <w:szCs w:val="24"/>
        </w:rPr>
        <w:t xml:space="preserve"> the dosages accordingly to ensure</w:t>
      </w:r>
      <w:r w:rsidR="00047918" w:rsidRPr="0002483B">
        <w:rPr>
          <w:rFonts w:ascii="Times New Roman" w:hAnsi="Times New Roman" w:cs="Times New Roman"/>
          <w:sz w:val="24"/>
          <w:szCs w:val="24"/>
        </w:rPr>
        <w:t xml:space="preserve"> optimal treatment outcomes. </w:t>
      </w:r>
    </w:p>
    <w:p w:rsidR="00047918" w:rsidRPr="0002483B" w:rsidRDefault="00047918" w:rsidP="0002483B">
      <w:pPr>
        <w:spacing w:after="0" w:line="480" w:lineRule="auto"/>
        <w:jc w:val="center"/>
        <w:rPr>
          <w:rFonts w:ascii="Times New Roman" w:hAnsi="Times New Roman" w:cs="Times New Roman"/>
          <w:b/>
          <w:sz w:val="24"/>
          <w:szCs w:val="24"/>
        </w:rPr>
      </w:pPr>
      <w:r w:rsidRPr="0002483B">
        <w:rPr>
          <w:rFonts w:ascii="Times New Roman" w:hAnsi="Times New Roman" w:cs="Times New Roman"/>
          <w:b/>
          <w:sz w:val="24"/>
          <w:szCs w:val="24"/>
        </w:rPr>
        <w:t>References</w:t>
      </w:r>
    </w:p>
    <w:p w:rsidR="00AB4360" w:rsidRPr="0002483B" w:rsidRDefault="00AB4360" w:rsidP="0002483B">
      <w:pPr>
        <w:spacing w:after="0" w:line="480" w:lineRule="auto"/>
        <w:ind w:left="720" w:hanging="720"/>
        <w:rPr>
          <w:rFonts w:ascii="Times New Roman" w:hAnsi="Times New Roman" w:cs="Times New Roman"/>
          <w:color w:val="222222"/>
          <w:sz w:val="24"/>
          <w:szCs w:val="24"/>
          <w:shd w:val="clear" w:color="auto" w:fill="FFFFFF"/>
        </w:rPr>
      </w:pPr>
      <w:proofErr w:type="spellStart"/>
      <w:r w:rsidRPr="0002483B">
        <w:rPr>
          <w:rFonts w:ascii="Times New Roman" w:hAnsi="Times New Roman" w:cs="Times New Roman"/>
          <w:color w:val="222222"/>
          <w:sz w:val="24"/>
          <w:szCs w:val="24"/>
          <w:shd w:val="clear" w:color="auto" w:fill="FFFFFF"/>
        </w:rPr>
        <w:t>Deodhar</w:t>
      </w:r>
      <w:proofErr w:type="spellEnd"/>
      <w:r w:rsidRPr="0002483B">
        <w:rPr>
          <w:rFonts w:ascii="Times New Roman" w:hAnsi="Times New Roman" w:cs="Times New Roman"/>
          <w:color w:val="222222"/>
          <w:sz w:val="24"/>
          <w:szCs w:val="24"/>
          <w:shd w:val="clear" w:color="auto" w:fill="FFFFFF"/>
        </w:rPr>
        <w:t xml:space="preserve">, M., Al </w:t>
      </w:r>
      <w:proofErr w:type="spellStart"/>
      <w:r w:rsidRPr="0002483B">
        <w:rPr>
          <w:rFonts w:ascii="Times New Roman" w:hAnsi="Times New Roman" w:cs="Times New Roman"/>
          <w:color w:val="222222"/>
          <w:sz w:val="24"/>
          <w:szCs w:val="24"/>
          <w:shd w:val="clear" w:color="auto" w:fill="FFFFFF"/>
        </w:rPr>
        <w:t>Rihani</w:t>
      </w:r>
      <w:proofErr w:type="spellEnd"/>
      <w:r w:rsidRPr="0002483B">
        <w:rPr>
          <w:rFonts w:ascii="Times New Roman" w:hAnsi="Times New Roman" w:cs="Times New Roman"/>
          <w:color w:val="222222"/>
          <w:sz w:val="24"/>
          <w:szCs w:val="24"/>
          <w:shd w:val="clear" w:color="auto" w:fill="FFFFFF"/>
        </w:rPr>
        <w:t xml:space="preserve">, S. B., </w:t>
      </w:r>
      <w:proofErr w:type="spellStart"/>
      <w:r w:rsidRPr="0002483B">
        <w:rPr>
          <w:rFonts w:ascii="Times New Roman" w:hAnsi="Times New Roman" w:cs="Times New Roman"/>
          <w:color w:val="222222"/>
          <w:sz w:val="24"/>
          <w:szCs w:val="24"/>
          <w:shd w:val="clear" w:color="auto" w:fill="FFFFFF"/>
        </w:rPr>
        <w:t>Arwood</w:t>
      </w:r>
      <w:proofErr w:type="spellEnd"/>
      <w:r w:rsidRPr="0002483B">
        <w:rPr>
          <w:rFonts w:ascii="Times New Roman" w:hAnsi="Times New Roman" w:cs="Times New Roman"/>
          <w:color w:val="222222"/>
          <w:sz w:val="24"/>
          <w:szCs w:val="24"/>
          <w:shd w:val="clear" w:color="auto" w:fill="FFFFFF"/>
        </w:rPr>
        <w:t xml:space="preserve">, M. J., </w:t>
      </w:r>
      <w:proofErr w:type="spellStart"/>
      <w:r w:rsidRPr="0002483B">
        <w:rPr>
          <w:rFonts w:ascii="Times New Roman" w:hAnsi="Times New Roman" w:cs="Times New Roman"/>
          <w:color w:val="222222"/>
          <w:sz w:val="24"/>
          <w:szCs w:val="24"/>
          <w:shd w:val="clear" w:color="auto" w:fill="FFFFFF"/>
        </w:rPr>
        <w:t>Darakjian</w:t>
      </w:r>
      <w:proofErr w:type="spellEnd"/>
      <w:r w:rsidRPr="0002483B">
        <w:rPr>
          <w:rFonts w:ascii="Times New Roman" w:hAnsi="Times New Roman" w:cs="Times New Roman"/>
          <w:color w:val="222222"/>
          <w:sz w:val="24"/>
          <w:szCs w:val="24"/>
          <w:shd w:val="clear" w:color="auto" w:fill="FFFFFF"/>
        </w:rPr>
        <w:t>, L., Dow, P., Turgeon, J., &amp; Michaud, V. (2020). Mechanisms of CYP450 inhibition: understanding drug-drug interactions due to mechanism-based inhibition in clinical practice. </w:t>
      </w:r>
      <w:r w:rsidRPr="0002483B">
        <w:rPr>
          <w:rFonts w:ascii="Times New Roman" w:hAnsi="Times New Roman" w:cs="Times New Roman"/>
          <w:i/>
          <w:iCs/>
          <w:color w:val="222222"/>
          <w:sz w:val="24"/>
          <w:szCs w:val="24"/>
          <w:shd w:val="clear" w:color="auto" w:fill="FFFFFF"/>
        </w:rPr>
        <w:t>Pharmaceutics</w:t>
      </w:r>
      <w:r w:rsidRPr="0002483B">
        <w:rPr>
          <w:rFonts w:ascii="Times New Roman" w:hAnsi="Times New Roman" w:cs="Times New Roman"/>
          <w:color w:val="222222"/>
          <w:sz w:val="24"/>
          <w:szCs w:val="24"/>
          <w:shd w:val="clear" w:color="auto" w:fill="FFFFFF"/>
        </w:rPr>
        <w:t>, </w:t>
      </w:r>
      <w:r w:rsidRPr="0002483B">
        <w:rPr>
          <w:rFonts w:ascii="Times New Roman" w:hAnsi="Times New Roman" w:cs="Times New Roman"/>
          <w:i/>
          <w:iCs/>
          <w:color w:val="222222"/>
          <w:sz w:val="24"/>
          <w:szCs w:val="24"/>
          <w:shd w:val="clear" w:color="auto" w:fill="FFFFFF"/>
        </w:rPr>
        <w:t>12</w:t>
      </w:r>
      <w:r w:rsidRPr="0002483B">
        <w:rPr>
          <w:rFonts w:ascii="Times New Roman" w:hAnsi="Times New Roman" w:cs="Times New Roman"/>
          <w:color w:val="222222"/>
          <w:sz w:val="24"/>
          <w:szCs w:val="24"/>
          <w:shd w:val="clear" w:color="auto" w:fill="FFFFFF"/>
        </w:rPr>
        <w:t>(9), 846.</w:t>
      </w:r>
      <w:r w:rsidRPr="0002483B">
        <w:rPr>
          <w:rFonts w:ascii="Times New Roman" w:hAnsi="Times New Roman" w:cs="Times New Roman"/>
          <w:sz w:val="24"/>
          <w:szCs w:val="24"/>
        </w:rPr>
        <w:t xml:space="preserve"> </w:t>
      </w:r>
      <w:hyperlink r:id="rId4" w:history="1">
        <w:r w:rsidRPr="0002483B">
          <w:rPr>
            <w:rStyle w:val="Hyperlink"/>
            <w:rFonts w:ascii="Times New Roman" w:hAnsi="Times New Roman" w:cs="Times New Roman"/>
            <w:sz w:val="24"/>
            <w:szCs w:val="24"/>
            <w:shd w:val="clear" w:color="auto" w:fill="FFFFFF"/>
          </w:rPr>
          <w:t>https://doi.org/10.3390%2Fpharmaceutics12090846</w:t>
        </w:r>
      </w:hyperlink>
      <w:r w:rsidRPr="0002483B">
        <w:rPr>
          <w:rFonts w:ascii="Times New Roman" w:hAnsi="Times New Roman" w:cs="Times New Roman"/>
          <w:color w:val="222222"/>
          <w:sz w:val="24"/>
          <w:szCs w:val="24"/>
          <w:shd w:val="clear" w:color="auto" w:fill="FFFFFF"/>
        </w:rPr>
        <w:t xml:space="preserve"> </w:t>
      </w:r>
    </w:p>
    <w:p w:rsidR="00AB4360" w:rsidRPr="0002483B" w:rsidRDefault="00AB4360" w:rsidP="0002483B">
      <w:pPr>
        <w:spacing w:after="0" w:line="480" w:lineRule="auto"/>
        <w:ind w:left="720" w:hanging="720"/>
        <w:rPr>
          <w:rFonts w:ascii="Times New Roman" w:hAnsi="Times New Roman" w:cs="Times New Roman"/>
          <w:color w:val="212121"/>
          <w:sz w:val="24"/>
          <w:szCs w:val="24"/>
          <w:shd w:val="clear" w:color="auto" w:fill="FFFFFF"/>
        </w:rPr>
      </w:pPr>
      <w:r w:rsidRPr="0002483B">
        <w:rPr>
          <w:rFonts w:ascii="Times New Roman" w:hAnsi="Times New Roman" w:cs="Times New Roman"/>
          <w:color w:val="212121"/>
          <w:sz w:val="24"/>
          <w:szCs w:val="24"/>
          <w:shd w:val="clear" w:color="auto" w:fill="FFFFFF"/>
        </w:rPr>
        <w:t xml:space="preserve">Mulder, T. A. M., van Eerden, R. A. G., de With, M., </w:t>
      </w:r>
      <w:proofErr w:type="spellStart"/>
      <w:r w:rsidRPr="0002483B">
        <w:rPr>
          <w:rFonts w:ascii="Times New Roman" w:hAnsi="Times New Roman" w:cs="Times New Roman"/>
          <w:color w:val="212121"/>
          <w:sz w:val="24"/>
          <w:szCs w:val="24"/>
          <w:shd w:val="clear" w:color="auto" w:fill="FFFFFF"/>
        </w:rPr>
        <w:t>Elens</w:t>
      </w:r>
      <w:proofErr w:type="spellEnd"/>
      <w:r w:rsidRPr="0002483B">
        <w:rPr>
          <w:rFonts w:ascii="Times New Roman" w:hAnsi="Times New Roman" w:cs="Times New Roman"/>
          <w:color w:val="212121"/>
          <w:sz w:val="24"/>
          <w:szCs w:val="24"/>
          <w:shd w:val="clear" w:color="auto" w:fill="FFFFFF"/>
        </w:rPr>
        <w:t xml:space="preserve">, L., </w:t>
      </w:r>
      <w:proofErr w:type="spellStart"/>
      <w:r w:rsidRPr="0002483B">
        <w:rPr>
          <w:rFonts w:ascii="Times New Roman" w:hAnsi="Times New Roman" w:cs="Times New Roman"/>
          <w:color w:val="212121"/>
          <w:sz w:val="24"/>
          <w:szCs w:val="24"/>
          <w:shd w:val="clear" w:color="auto" w:fill="FFFFFF"/>
        </w:rPr>
        <w:t>Hesselink</w:t>
      </w:r>
      <w:proofErr w:type="spellEnd"/>
      <w:r w:rsidRPr="0002483B">
        <w:rPr>
          <w:rFonts w:ascii="Times New Roman" w:hAnsi="Times New Roman" w:cs="Times New Roman"/>
          <w:color w:val="212121"/>
          <w:sz w:val="24"/>
          <w:szCs w:val="24"/>
          <w:shd w:val="clear" w:color="auto" w:fill="FFFFFF"/>
        </w:rPr>
        <w:t xml:space="preserve">, D. A., Matic, M., Bins, S., </w:t>
      </w:r>
      <w:proofErr w:type="spellStart"/>
      <w:r w:rsidRPr="0002483B">
        <w:rPr>
          <w:rFonts w:ascii="Times New Roman" w:hAnsi="Times New Roman" w:cs="Times New Roman"/>
          <w:color w:val="212121"/>
          <w:sz w:val="24"/>
          <w:szCs w:val="24"/>
          <w:shd w:val="clear" w:color="auto" w:fill="FFFFFF"/>
        </w:rPr>
        <w:t>Mathijssen</w:t>
      </w:r>
      <w:proofErr w:type="spellEnd"/>
      <w:r w:rsidRPr="0002483B">
        <w:rPr>
          <w:rFonts w:ascii="Times New Roman" w:hAnsi="Times New Roman" w:cs="Times New Roman"/>
          <w:color w:val="212121"/>
          <w:sz w:val="24"/>
          <w:szCs w:val="24"/>
          <w:shd w:val="clear" w:color="auto" w:fill="FFFFFF"/>
        </w:rPr>
        <w:t>, R. H. J., &amp; van Schaik, R. H. N. (2021). </w:t>
      </w:r>
      <w:r w:rsidRPr="0002483B">
        <w:rPr>
          <w:rFonts w:ascii="Times New Roman" w:hAnsi="Times New Roman" w:cs="Times New Roman"/>
          <w:i/>
          <w:iCs/>
          <w:color w:val="212121"/>
          <w:sz w:val="24"/>
          <w:szCs w:val="24"/>
          <w:shd w:val="clear" w:color="auto" w:fill="FFFFFF"/>
        </w:rPr>
        <w:t>CYP3A4</w:t>
      </w:r>
      <w:r w:rsidRPr="0002483B">
        <w:rPr>
          <w:rFonts w:ascii="Cambria Math" w:hAnsi="Cambria Math" w:cs="Cambria Math"/>
          <w:i/>
          <w:iCs/>
          <w:color w:val="212121"/>
          <w:sz w:val="24"/>
          <w:szCs w:val="24"/>
          <w:shd w:val="clear" w:color="auto" w:fill="FFFFFF"/>
        </w:rPr>
        <w:t>∗</w:t>
      </w:r>
      <w:r w:rsidRPr="0002483B">
        <w:rPr>
          <w:rFonts w:ascii="Times New Roman" w:hAnsi="Times New Roman" w:cs="Times New Roman"/>
          <w:i/>
          <w:iCs/>
          <w:color w:val="212121"/>
          <w:sz w:val="24"/>
          <w:szCs w:val="24"/>
          <w:shd w:val="clear" w:color="auto" w:fill="FFFFFF"/>
        </w:rPr>
        <w:t>22</w:t>
      </w:r>
      <w:r w:rsidRPr="0002483B">
        <w:rPr>
          <w:rFonts w:ascii="Times New Roman" w:hAnsi="Times New Roman" w:cs="Times New Roman"/>
          <w:color w:val="212121"/>
          <w:sz w:val="24"/>
          <w:szCs w:val="24"/>
          <w:shd w:val="clear" w:color="auto" w:fill="FFFFFF"/>
        </w:rPr>
        <w:t xml:space="preserve"> Genotyping in Clinical Practice: Ready for </w:t>
      </w:r>
      <w:proofErr w:type="gramStart"/>
      <w:r w:rsidRPr="0002483B">
        <w:rPr>
          <w:rFonts w:ascii="Times New Roman" w:hAnsi="Times New Roman" w:cs="Times New Roman"/>
          <w:color w:val="212121"/>
          <w:sz w:val="24"/>
          <w:szCs w:val="24"/>
          <w:shd w:val="clear" w:color="auto" w:fill="FFFFFF"/>
        </w:rPr>
        <w:t>Implementation?.</w:t>
      </w:r>
      <w:proofErr w:type="gramEnd"/>
      <w:r w:rsidRPr="0002483B">
        <w:rPr>
          <w:rFonts w:ascii="Times New Roman" w:hAnsi="Times New Roman" w:cs="Times New Roman"/>
          <w:color w:val="212121"/>
          <w:sz w:val="24"/>
          <w:szCs w:val="24"/>
          <w:shd w:val="clear" w:color="auto" w:fill="FFFFFF"/>
        </w:rPr>
        <w:t> </w:t>
      </w:r>
      <w:r w:rsidRPr="0002483B">
        <w:rPr>
          <w:rFonts w:ascii="Times New Roman" w:hAnsi="Times New Roman" w:cs="Times New Roman"/>
          <w:i/>
          <w:iCs/>
          <w:color w:val="212121"/>
          <w:sz w:val="24"/>
          <w:szCs w:val="24"/>
          <w:shd w:val="clear" w:color="auto" w:fill="FFFFFF"/>
        </w:rPr>
        <w:t>Frontiers in genetics</w:t>
      </w:r>
      <w:r w:rsidRPr="0002483B">
        <w:rPr>
          <w:rFonts w:ascii="Times New Roman" w:hAnsi="Times New Roman" w:cs="Times New Roman"/>
          <w:color w:val="212121"/>
          <w:sz w:val="24"/>
          <w:szCs w:val="24"/>
          <w:shd w:val="clear" w:color="auto" w:fill="FFFFFF"/>
        </w:rPr>
        <w:t>, </w:t>
      </w:r>
      <w:r w:rsidRPr="0002483B">
        <w:rPr>
          <w:rFonts w:ascii="Times New Roman" w:hAnsi="Times New Roman" w:cs="Times New Roman"/>
          <w:i/>
          <w:iCs/>
          <w:color w:val="212121"/>
          <w:sz w:val="24"/>
          <w:szCs w:val="24"/>
          <w:shd w:val="clear" w:color="auto" w:fill="FFFFFF"/>
        </w:rPr>
        <w:t>12</w:t>
      </w:r>
      <w:r w:rsidRPr="0002483B">
        <w:rPr>
          <w:rFonts w:ascii="Times New Roman" w:hAnsi="Times New Roman" w:cs="Times New Roman"/>
          <w:color w:val="212121"/>
          <w:sz w:val="24"/>
          <w:szCs w:val="24"/>
          <w:shd w:val="clear" w:color="auto" w:fill="FFFFFF"/>
        </w:rPr>
        <w:t xml:space="preserve">, 711943. </w:t>
      </w:r>
      <w:hyperlink r:id="rId5" w:history="1">
        <w:r w:rsidRPr="0002483B">
          <w:rPr>
            <w:rStyle w:val="Hyperlink"/>
            <w:rFonts w:ascii="Times New Roman" w:hAnsi="Times New Roman" w:cs="Times New Roman"/>
            <w:sz w:val="24"/>
            <w:szCs w:val="24"/>
            <w:shd w:val="clear" w:color="auto" w:fill="FFFFFF"/>
          </w:rPr>
          <w:t>https://doi.org/10.3389/fgene.2021.711943</w:t>
        </w:r>
      </w:hyperlink>
      <w:r w:rsidRPr="0002483B">
        <w:rPr>
          <w:rFonts w:ascii="Times New Roman" w:hAnsi="Times New Roman" w:cs="Times New Roman"/>
          <w:color w:val="212121"/>
          <w:sz w:val="24"/>
          <w:szCs w:val="24"/>
          <w:shd w:val="clear" w:color="auto" w:fill="FFFFFF"/>
        </w:rPr>
        <w:t xml:space="preserve"> </w:t>
      </w:r>
    </w:p>
    <w:p w:rsidR="00AB4360" w:rsidRPr="0002483B" w:rsidRDefault="00AB4360" w:rsidP="0002483B">
      <w:pPr>
        <w:spacing w:after="0" w:line="480" w:lineRule="auto"/>
        <w:ind w:left="720" w:hanging="720"/>
        <w:rPr>
          <w:rFonts w:ascii="Times New Roman" w:hAnsi="Times New Roman" w:cs="Times New Roman"/>
          <w:sz w:val="24"/>
          <w:szCs w:val="24"/>
        </w:rPr>
      </w:pPr>
      <w:r w:rsidRPr="0002483B">
        <w:rPr>
          <w:rFonts w:ascii="Times New Roman" w:hAnsi="Times New Roman" w:cs="Times New Roman"/>
          <w:color w:val="222222"/>
          <w:sz w:val="24"/>
          <w:szCs w:val="24"/>
          <w:shd w:val="clear" w:color="auto" w:fill="FFFFFF"/>
        </w:rPr>
        <w:t>Zhao, M., Ma, J., Li, M., Zhang, Y., Jiang, B., Zhao, X., ... &amp; Qin, S. (2021). Cytochrome P450 enzymes and drug metabolism in humans. </w:t>
      </w:r>
      <w:r w:rsidRPr="0002483B">
        <w:rPr>
          <w:rFonts w:ascii="Times New Roman" w:hAnsi="Times New Roman" w:cs="Times New Roman"/>
          <w:i/>
          <w:iCs/>
          <w:color w:val="222222"/>
          <w:sz w:val="24"/>
          <w:szCs w:val="24"/>
          <w:shd w:val="clear" w:color="auto" w:fill="FFFFFF"/>
        </w:rPr>
        <w:t>International journal of molecular sciences</w:t>
      </w:r>
      <w:r w:rsidRPr="0002483B">
        <w:rPr>
          <w:rFonts w:ascii="Times New Roman" w:hAnsi="Times New Roman" w:cs="Times New Roman"/>
          <w:color w:val="222222"/>
          <w:sz w:val="24"/>
          <w:szCs w:val="24"/>
          <w:shd w:val="clear" w:color="auto" w:fill="FFFFFF"/>
        </w:rPr>
        <w:t>, </w:t>
      </w:r>
      <w:r w:rsidRPr="0002483B">
        <w:rPr>
          <w:rFonts w:ascii="Times New Roman" w:hAnsi="Times New Roman" w:cs="Times New Roman"/>
          <w:i/>
          <w:iCs/>
          <w:color w:val="222222"/>
          <w:sz w:val="24"/>
          <w:szCs w:val="24"/>
          <w:shd w:val="clear" w:color="auto" w:fill="FFFFFF"/>
        </w:rPr>
        <w:t>22</w:t>
      </w:r>
      <w:r w:rsidRPr="0002483B">
        <w:rPr>
          <w:rFonts w:ascii="Times New Roman" w:hAnsi="Times New Roman" w:cs="Times New Roman"/>
          <w:color w:val="222222"/>
          <w:sz w:val="24"/>
          <w:szCs w:val="24"/>
          <w:shd w:val="clear" w:color="auto" w:fill="FFFFFF"/>
        </w:rPr>
        <w:t>(23), 12808.</w:t>
      </w:r>
      <w:r w:rsidRPr="0002483B">
        <w:rPr>
          <w:rFonts w:ascii="Times New Roman" w:hAnsi="Times New Roman" w:cs="Times New Roman"/>
          <w:color w:val="222222"/>
          <w:sz w:val="24"/>
          <w:szCs w:val="24"/>
          <w:shd w:val="clear" w:color="auto" w:fill="FFFFFF"/>
        </w:rPr>
        <w:t xml:space="preserve"> </w:t>
      </w:r>
      <w:hyperlink r:id="rId6" w:history="1">
        <w:r w:rsidRPr="0002483B">
          <w:rPr>
            <w:rStyle w:val="Hyperlink"/>
            <w:rFonts w:ascii="Times New Roman" w:hAnsi="Times New Roman" w:cs="Times New Roman"/>
            <w:sz w:val="24"/>
            <w:szCs w:val="24"/>
            <w:shd w:val="clear" w:color="auto" w:fill="FFFFFF"/>
          </w:rPr>
          <w:t>https://doi.org/10.3390%2Fijms222312808</w:t>
        </w:r>
      </w:hyperlink>
      <w:r w:rsidRPr="0002483B">
        <w:rPr>
          <w:rFonts w:ascii="Times New Roman" w:hAnsi="Times New Roman" w:cs="Times New Roman"/>
          <w:color w:val="222222"/>
          <w:sz w:val="24"/>
          <w:szCs w:val="24"/>
          <w:shd w:val="clear" w:color="auto" w:fill="FFFFFF"/>
        </w:rPr>
        <w:t xml:space="preserve"> </w:t>
      </w:r>
    </w:p>
    <w:sectPr w:rsidR="00AB4360" w:rsidRPr="000248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jQyN7Q0trQ0N7SwMDRX0lEKTi0uzszPAykwrAUApNOvbywAAAA="/>
  </w:docVars>
  <w:rsids>
    <w:rsidRoot w:val="00587E59"/>
    <w:rsid w:val="0002483B"/>
    <w:rsid w:val="00047918"/>
    <w:rsid w:val="00077EE2"/>
    <w:rsid w:val="00144F67"/>
    <w:rsid w:val="00210EA6"/>
    <w:rsid w:val="0022685A"/>
    <w:rsid w:val="002C0168"/>
    <w:rsid w:val="00587E59"/>
    <w:rsid w:val="008C5B9F"/>
    <w:rsid w:val="00AB4360"/>
    <w:rsid w:val="00AD2CB7"/>
    <w:rsid w:val="00C21359"/>
    <w:rsid w:val="00D44335"/>
    <w:rsid w:val="00ED7CFF"/>
    <w:rsid w:val="00F203D1"/>
    <w:rsid w:val="00F935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300BA"/>
  <w15:chartTrackingRefBased/>
  <w15:docId w15:val="{51494ED3-F48F-478B-A18B-2FB8779A7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B4360"/>
    <w:rPr>
      <w:color w:val="0563C1" w:themeColor="hyperlink"/>
      <w:u w:val="single"/>
    </w:rPr>
  </w:style>
  <w:style w:type="character" w:styleId="UnresolvedMention">
    <w:name w:val="Unresolved Mention"/>
    <w:basedOn w:val="DefaultParagraphFont"/>
    <w:uiPriority w:val="99"/>
    <w:semiHidden/>
    <w:unhideWhenUsed/>
    <w:rsid w:val="00AB43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3390%2Fijms222312808" TargetMode="External"/><Relationship Id="rId5" Type="http://schemas.openxmlformats.org/officeDocument/2006/relationships/hyperlink" Target="https://doi.org/10.3389/fgene.2021.711943" TargetMode="External"/><Relationship Id="rId4" Type="http://schemas.openxmlformats.org/officeDocument/2006/relationships/hyperlink" Target="https://doi.org/10.3390%2Fpharmaceutics120908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2</Pages>
  <Words>469</Words>
  <Characters>2679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22</cp:revision>
  <dcterms:created xsi:type="dcterms:W3CDTF">2023-09-15T17:18:00Z</dcterms:created>
  <dcterms:modified xsi:type="dcterms:W3CDTF">2023-09-15T18:03:00Z</dcterms:modified>
</cp:coreProperties>
</file>