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6999" w14:textId="34412C4F" w:rsidR="004179D7" w:rsidRPr="00217BF1" w:rsidRDefault="008E73BF" w:rsidP="00217BF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BF1">
        <w:rPr>
          <w:rFonts w:ascii="Times New Roman" w:hAnsi="Times New Roman" w:cs="Times New Roman"/>
          <w:b/>
          <w:bCs/>
          <w:sz w:val="24"/>
          <w:szCs w:val="24"/>
        </w:rPr>
        <w:t>Topic 1 DQ 2</w:t>
      </w:r>
    </w:p>
    <w:p w14:paraId="3AF19627" w14:textId="6B8B1AA0" w:rsidR="00217BF1" w:rsidRDefault="00F36705" w:rsidP="00217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17BF1">
        <w:rPr>
          <w:rFonts w:ascii="Times New Roman" w:hAnsi="Times New Roman" w:cs="Times New Roman"/>
          <w:sz w:val="24"/>
          <w:szCs w:val="24"/>
        </w:rPr>
        <w:tab/>
        <w:t>The healthcare reform has been essential in shifting the focus from an illness-oriented healthcare system to a more holistic approach centered around wellness and prevention.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 </w:t>
      </w:r>
      <w:r w:rsidR="00217BF1">
        <w:rPr>
          <w:rFonts w:ascii="Times New Roman" w:hAnsi="Times New Roman" w:cs="Times New Roman"/>
          <w:sz w:val="24"/>
          <w:szCs w:val="24"/>
        </w:rPr>
        <w:t>Policy changes, dissemination of preventative care's health benefits, and medical knowledge advancements drive the notable transformation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. </w:t>
      </w:r>
      <w:r w:rsidR="00217BF1">
        <w:rPr>
          <w:rFonts w:ascii="Times New Roman" w:hAnsi="Times New Roman" w:cs="Times New Roman"/>
          <w:sz w:val="24"/>
          <w:szCs w:val="24"/>
        </w:rPr>
        <w:t>The Affordable Care Act (ACA),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 coined in early 2010, is an all-inclusive healthcare reform legislation (</w:t>
      </w:r>
      <w:proofErr w:type="spellStart"/>
      <w:r w:rsidR="000C33B7" w:rsidRPr="00217BF1">
        <w:rPr>
          <w:rFonts w:ascii="Times New Roman" w:hAnsi="Times New Roman" w:cs="Times New Roman"/>
          <w:sz w:val="24"/>
          <w:szCs w:val="24"/>
        </w:rPr>
        <w:t>Toseef</w:t>
      </w:r>
      <w:proofErr w:type="spellEnd"/>
      <w:r w:rsidR="000C33B7" w:rsidRPr="00217BF1">
        <w:rPr>
          <w:rFonts w:ascii="Times New Roman" w:hAnsi="Times New Roman" w:cs="Times New Roman"/>
          <w:sz w:val="24"/>
          <w:szCs w:val="24"/>
        </w:rPr>
        <w:t xml:space="preserve">, Jensen &amp; Tarraf, 2020). Its central objective is to enhance the affordability and accessibility of healthcare insurance for a broader population. </w:t>
      </w:r>
      <w:r w:rsidR="00217BF1">
        <w:rPr>
          <w:rFonts w:ascii="Times New Roman" w:hAnsi="Times New Roman" w:cs="Times New Roman"/>
          <w:sz w:val="24"/>
          <w:szCs w:val="24"/>
        </w:rPr>
        <w:t>It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 was achieved by offering </w:t>
      </w:r>
      <w:r w:rsidR="00217BF1">
        <w:rPr>
          <w:rFonts w:ascii="Times New Roman" w:hAnsi="Times New Roman" w:cs="Times New Roman"/>
          <w:sz w:val="24"/>
          <w:szCs w:val="24"/>
        </w:rPr>
        <w:t>consumer subsidie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s, extending Medicaid coverage to all adults, and supporting innovative healthcare delivery models </w:t>
      </w:r>
      <w:r w:rsidR="00217BF1">
        <w:rPr>
          <w:rFonts w:ascii="Times New Roman" w:hAnsi="Times New Roman" w:cs="Times New Roman"/>
          <w:sz w:val="24"/>
          <w:szCs w:val="24"/>
        </w:rPr>
        <w:t>to lower</w:t>
      </w:r>
      <w:r w:rsidR="000C33B7" w:rsidRPr="00217BF1">
        <w:rPr>
          <w:rFonts w:ascii="Times New Roman" w:hAnsi="Times New Roman" w:cs="Times New Roman"/>
          <w:sz w:val="24"/>
          <w:szCs w:val="24"/>
        </w:rPr>
        <w:t xml:space="preserve"> healthcare expenditures. </w:t>
      </w:r>
    </w:p>
    <w:p w14:paraId="2CD66B47" w14:textId="55D6EC7A" w:rsidR="00217BF1" w:rsidRDefault="000C33B7" w:rsidP="00217BF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F1">
        <w:rPr>
          <w:rFonts w:ascii="Times New Roman" w:hAnsi="Times New Roman" w:cs="Times New Roman"/>
          <w:sz w:val="24"/>
          <w:szCs w:val="24"/>
        </w:rPr>
        <w:t>Notably, this healthcare reform legislation also establishes fundamental principles for delivering improved</w:t>
      </w:r>
      <w:r w:rsidR="00217BF1">
        <w:rPr>
          <w:rFonts w:ascii="Times New Roman" w:hAnsi="Times New Roman" w:cs="Times New Roman"/>
          <w:sz w:val="24"/>
          <w:szCs w:val="24"/>
        </w:rPr>
        <w:t>, patient-centered care</w:t>
      </w:r>
      <w:r w:rsidRPr="00217BF1">
        <w:rPr>
          <w:rFonts w:ascii="Times New Roman" w:hAnsi="Times New Roman" w:cs="Times New Roman"/>
          <w:sz w:val="24"/>
          <w:szCs w:val="24"/>
        </w:rPr>
        <w:t xml:space="preserve"> tailored to individual needs</w:t>
      </w:r>
      <w:r w:rsidR="00217BF1">
        <w:rPr>
          <w:rFonts w:ascii="Times New Roman" w:hAnsi="Times New Roman" w:cs="Times New Roman"/>
          <w:sz w:val="24"/>
          <w:szCs w:val="24"/>
        </w:rPr>
        <w:t>. It</w:t>
      </w:r>
      <w:r w:rsidRPr="00217BF1">
        <w:rPr>
          <w:rFonts w:ascii="Times New Roman" w:hAnsi="Times New Roman" w:cs="Times New Roman"/>
          <w:sz w:val="24"/>
          <w:szCs w:val="24"/>
        </w:rPr>
        <w:t xml:space="preserve"> has incorporated provisions </w:t>
      </w:r>
      <w:r w:rsidR="00217BF1">
        <w:rPr>
          <w:rFonts w:ascii="Times New Roman" w:hAnsi="Times New Roman" w:cs="Times New Roman"/>
          <w:sz w:val="24"/>
          <w:szCs w:val="24"/>
        </w:rPr>
        <w:t>requiring</w:t>
      </w:r>
      <w:r w:rsidRPr="00217BF1">
        <w:rPr>
          <w:rFonts w:ascii="Times New Roman" w:hAnsi="Times New Roman" w:cs="Times New Roman"/>
          <w:sz w:val="24"/>
          <w:szCs w:val="24"/>
        </w:rPr>
        <w:t xml:space="preserve"> insurance companies to cover preventative care services without cost-sharing </w:t>
      </w:r>
      <w:r w:rsidR="00775C20" w:rsidRPr="00217BF1">
        <w:rPr>
          <w:rFonts w:ascii="Times New Roman" w:hAnsi="Times New Roman" w:cs="Times New Roman"/>
          <w:sz w:val="24"/>
          <w:szCs w:val="24"/>
        </w:rPr>
        <w:t>among Medicare beneficiaries (Norris et al., 2021).</w:t>
      </w:r>
      <w:r w:rsidR="004179D7" w:rsidRPr="00217BF1">
        <w:rPr>
          <w:rFonts w:ascii="Times New Roman" w:hAnsi="Times New Roman" w:cs="Times New Roman"/>
          <w:sz w:val="24"/>
          <w:szCs w:val="24"/>
        </w:rPr>
        <w:t xml:space="preserve"> Healthcare reform has invigorated healthcare systems to espouse population health management strategies. This approach involves analyzing data to categorize health trends and proactively intervening to address </w:t>
      </w:r>
      <w:r w:rsidR="00217BF1">
        <w:rPr>
          <w:rFonts w:ascii="Times New Roman" w:hAnsi="Times New Roman" w:cs="Times New Roman"/>
          <w:sz w:val="24"/>
          <w:szCs w:val="24"/>
        </w:rPr>
        <w:t>community health risk</w:t>
      </w:r>
      <w:r w:rsidR="004179D7" w:rsidRPr="00217BF1">
        <w:rPr>
          <w:rFonts w:ascii="Times New Roman" w:hAnsi="Times New Roman" w:cs="Times New Roman"/>
          <w:sz w:val="24"/>
          <w:szCs w:val="24"/>
        </w:rPr>
        <w:t>s, underscoring prevention over reactive treatment</w:t>
      </w:r>
      <w:r w:rsidR="00217BF1">
        <w:rPr>
          <w:rFonts w:ascii="Times New Roman" w:hAnsi="Times New Roman" w:cs="Times New Roman"/>
          <w:sz w:val="24"/>
          <w:szCs w:val="24"/>
        </w:rPr>
        <w:t xml:space="preserve"> and </w:t>
      </w:r>
      <w:r w:rsidR="004179D7" w:rsidRPr="00217BF1">
        <w:rPr>
          <w:rFonts w:ascii="Times New Roman" w:hAnsi="Times New Roman" w:cs="Times New Roman"/>
          <w:sz w:val="24"/>
          <w:szCs w:val="24"/>
        </w:rPr>
        <w:t xml:space="preserve">shifting the focus to prevention and wellness. </w:t>
      </w:r>
      <w:r w:rsidR="00217BF1" w:rsidRPr="00217BF1">
        <w:rPr>
          <w:rFonts w:ascii="Times New Roman" w:hAnsi="Times New Roman" w:cs="Times New Roman"/>
          <w:sz w:val="24"/>
          <w:szCs w:val="24"/>
        </w:rPr>
        <w:t>Healthcare</w:t>
      </w:r>
      <w:r w:rsidR="004179D7" w:rsidRPr="00217BF1">
        <w:rPr>
          <w:rFonts w:ascii="Times New Roman" w:hAnsi="Times New Roman" w:cs="Times New Roman"/>
          <w:sz w:val="24"/>
          <w:szCs w:val="24"/>
        </w:rPr>
        <w:t xml:space="preserve"> reform </w:t>
      </w:r>
      <w:r w:rsidR="00217BF1" w:rsidRPr="00217BF1">
        <w:rPr>
          <w:rFonts w:ascii="Times New Roman" w:hAnsi="Times New Roman" w:cs="Times New Roman"/>
          <w:sz w:val="24"/>
          <w:szCs w:val="24"/>
        </w:rPr>
        <w:t xml:space="preserve">plays a crucial role in augmenting the quality of care while reducing costs through accountable care organizations (ACOs). Per se, ACOs encourage healthcare providers to </w:t>
      </w:r>
      <w:r w:rsidR="00217BF1">
        <w:rPr>
          <w:rFonts w:ascii="Times New Roman" w:hAnsi="Times New Roman" w:cs="Times New Roman"/>
          <w:sz w:val="24"/>
          <w:szCs w:val="24"/>
        </w:rPr>
        <w:t>prioritize</w:t>
      </w:r>
      <w:r w:rsidR="00217BF1" w:rsidRPr="00217BF1">
        <w:rPr>
          <w:rFonts w:ascii="Times New Roman" w:hAnsi="Times New Roman" w:cs="Times New Roman"/>
          <w:sz w:val="24"/>
          <w:szCs w:val="24"/>
        </w:rPr>
        <w:t xml:space="preserve"> preventative and coordinated care management (Lewis et al., 2019). </w:t>
      </w:r>
    </w:p>
    <w:p w14:paraId="748335B8" w14:textId="224540E2" w:rsidR="00F36705" w:rsidRPr="00217BF1" w:rsidRDefault="00217BF1" w:rsidP="00217BF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F1">
        <w:rPr>
          <w:rFonts w:ascii="Times New Roman" w:hAnsi="Times New Roman" w:cs="Times New Roman"/>
          <w:sz w:val="24"/>
          <w:szCs w:val="24"/>
        </w:rPr>
        <w:t>Most importantly, nurses bolster this shift by ed</w:t>
      </w:r>
      <w:r>
        <w:rPr>
          <w:rFonts w:ascii="Times New Roman" w:hAnsi="Times New Roman" w:cs="Times New Roman"/>
          <w:sz w:val="24"/>
          <w:szCs w:val="24"/>
        </w:rPr>
        <w:t>ucating patients, families, and communities about the importance of</w:t>
      </w:r>
      <w:r w:rsidRPr="00217BF1">
        <w:rPr>
          <w:rFonts w:ascii="Times New Roman" w:hAnsi="Times New Roman" w:cs="Times New Roman"/>
          <w:sz w:val="24"/>
          <w:szCs w:val="24"/>
        </w:rPr>
        <w:t xml:space="preserve"> a healthy lifestyle, which encompasses maintaining a balanced diet and engaging in regular physical activity. Additionally, nurses </w:t>
      </w:r>
      <w:r>
        <w:rPr>
          <w:rFonts w:ascii="Times New Roman" w:hAnsi="Times New Roman" w:cs="Times New Roman"/>
          <w:sz w:val="24"/>
          <w:szCs w:val="24"/>
        </w:rPr>
        <w:t xml:space="preserve">are responsible for </w:t>
      </w:r>
      <w:r>
        <w:rPr>
          <w:rFonts w:ascii="Times New Roman" w:hAnsi="Times New Roman" w:cs="Times New Roman"/>
          <w:sz w:val="24"/>
          <w:szCs w:val="24"/>
        </w:rPr>
        <w:lastRenderedPageBreak/>
        <w:t>evaluating and addressing the requirements of patients, their families, and the broader community, including developing educational initiatives and providing</w:t>
      </w:r>
      <w:r w:rsidRPr="00217BF1">
        <w:rPr>
          <w:rFonts w:ascii="Times New Roman" w:hAnsi="Times New Roman" w:cs="Times New Roman"/>
          <w:sz w:val="24"/>
          <w:szCs w:val="24"/>
        </w:rPr>
        <w:t xml:space="preserve"> essential resources within these communities (Ten Ham-Baloyi, 2022).</w:t>
      </w:r>
      <w:r w:rsidRPr="00217BF1">
        <w:rPr>
          <w:rFonts w:ascii="Times New Roman" w:hAnsi="Times New Roman" w:cs="Times New Roman"/>
          <w:sz w:val="24"/>
          <w:szCs w:val="24"/>
        </w:rPr>
        <w:t xml:space="preserve"> Additionally, nurses </w:t>
      </w:r>
      <w:r w:rsidRPr="00217BF1">
        <w:rPr>
          <w:rFonts w:ascii="Times New Roman" w:hAnsi="Times New Roman" w:cs="Times New Roman"/>
          <w:sz w:val="24"/>
          <w:szCs w:val="24"/>
        </w:rPr>
        <w:t>engag</w:t>
      </w:r>
      <w:r w:rsidRPr="00217BF1">
        <w:rPr>
          <w:rFonts w:ascii="Times New Roman" w:hAnsi="Times New Roman" w:cs="Times New Roman"/>
          <w:sz w:val="24"/>
          <w:szCs w:val="24"/>
        </w:rPr>
        <w:t>e</w:t>
      </w:r>
      <w:r w:rsidRPr="00217BF1">
        <w:rPr>
          <w:rFonts w:ascii="Times New Roman" w:hAnsi="Times New Roman" w:cs="Times New Roman"/>
          <w:sz w:val="24"/>
          <w:szCs w:val="24"/>
        </w:rPr>
        <w:t xml:space="preserve"> in community outreach, </w:t>
      </w:r>
      <w:r w:rsidRPr="00217BF1">
        <w:rPr>
          <w:rFonts w:ascii="Times New Roman" w:hAnsi="Times New Roman" w:cs="Times New Roman"/>
          <w:sz w:val="24"/>
          <w:szCs w:val="24"/>
        </w:rPr>
        <w:t>advocate</w:t>
      </w:r>
      <w:r w:rsidRPr="00217BF1">
        <w:rPr>
          <w:rFonts w:ascii="Times New Roman" w:hAnsi="Times New Roman" w:cs="Times New Roman"/>
          <w:sz w:val="24"/>
          <w:szCs w:val="24"/>
        </w:rPr>
        <w:t xml:space="preserve"> for policy changes, and actively </w:t>
      </w:r>
      <w:r w:rsidRPr="00217BF1">
        <w:rPr>
          <w:rFonts w:ascii="Times New Roman" w:hAnsi="Times New Roman" w:cs="Times New Roman"/>
          <w:sz w:val="24"/>
          <w:szCs w:val="24"/>
        </w:rPr>
        <w:t>participate</w:t>
      </w:r>
      <w:r w:rsidRPr="00217BF1">
        <w:rPr>
          <w:rFonts w:ascii="Times New Roman" w:hAnsi="Times New Roman" w:cs="Times New Roman"/>
          <w:sz w:val="24"/>
          <w:szCs w:val="24"/>
        </w:rPr>
        <w:t xml:space="preserve"> in population health management initiatives to support and </w:t>
      </w:r>
      <w:r w:rsidRPr="00217BF1">
        <w:rPr>
          <w:rFonts w:ascii="Times New Roman" w:hAnsi="Times New Roman" w:cs="Times New Roman"/>
          <w:sz w:val="24"/>
          <w:szCs w:val="24"/>
        </w:rPr>
        <w:t>expedite</w:t>
      </w:r>
      <w:r w:rsidRPr="00217BF1">
        <w:rPr>
          <w:rFonts w:ascii="Times New Roman" w:hAnsi="Times New Roman" w:cs="Times New Roman"/>
          <w:sz w:val="24"/>
          <w:szCs w:val="24"/>
        </w:rPr>
        <w:t xml:space="preserve"> the shift toward wellness and prevention.</w:t>
      </w:r>
    </w:p>
    <w:p w14:paraId="69419EC6" w14:textId="05D6309A" w:rsidR="00775C20" w:rsidRPr="00217BF1" w:rsidRDefault="00775C20" w:rsidP="00217BF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BF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563B4E7" w14:textId="2BF7CD46" w:rsidR="00217BF1" w:rsidRPr="00217BF1" w:rsidRDefault="00217BF1" w:rsidP="00217BF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217BF1">
        <w:rPr>
          <w:rFonts w:ascii="Times New Roman" w:hAnsi="Times New Roman" w:cs="Times New Roman"/>
          <w:sz w:val="24"/>
          <w:szCs w:val="24"/>
          <w:lang w:val="en-KE"/>
        </w:rPr>
        <w:t>Lewis, V. A., Tierney, K. I., Fraze, T., &amp; Murray, G. F. (2019). Care Transformation Strategies and Approaches of Accountable Care Organizations. </w:t>
      </w:r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Medical 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are 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Start"/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esearch</w:t>
      </w:r>
      <w:proofErr w:type="spellEnd"/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and 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Start"/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eview</w:t>
      </w:r>
      <w:proofErr w:type="spellEnd"/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: MCRR</w:t>
      </w:r>
      <w:r w:rsidRPr="00217BF1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76</w:t>
      </w:r>
      <w:r w:rsidRPr="00217BF1">
        <w:rPr>
          <w:rFonts w:ascii="Times New Roman" w:hAnsi="Times New Roman" w:cs="Times New Roman"/>
          <w:sz w:val="24"/>
          <w:szCs w:val="24"/>
          <w:lang w:val="en-KE"/>
        </w:rPr>
        <w:t xml:space="preserve">(3), 291–314. </w:t>
      </w:r>
      <w:hyperlink r:id="rId6" w:history="1">
        <w:r w:rsidRPr="00217BF1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https://doi.org/10.1177/1077558717737841</w:t>
        </w:r>
      </w:hyperlink>
    </w:p>
    <w:p w14:paraId="05132B23" w14:textId="5DD311EE" w:rsidR="00775C20" w:rsidRPr="00217BF1" w:rsidRDefault="00775C20" w:rsidP="00217BF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217BF1">
        <w:rPr>
          <w:rFonts w:ascii="Times New Roman" w:hAnsi="Times New Roman" w:cs="Times New Roman"/>
          <w:sz w:val="24"/>
          <w:szCs w:val="24"/>
        </w:rPr>
        <w:t xml:space="preserve">Norris, H. C., Richardson, H. M., Benoit, A. C., </w:t>
      </w:r>
      <w:proofErr w:type="spellStart"/>
      <w:r w:rsidRPr="00217BF1">
        <w:rPr>
          <w:rFonts w:ascii="Times New Roman" w:hAnsi="Times New Roman" w:cs="Times New Roman"/>
          <w:sz w:val="24"/>
          <w:szCs w:val="24"/>
        </w:rPr>
        <w:t>Shrosbree</w:t>
      </w:r>
      <w:proofErr w:type="spellEnd"/>
      <w:r w:rsidRPr="00217BF1">
        <w:rPr>
          <w:rFonts w:ascii="Times New Roman" w:hAnsi="Times New Roman" w:cs="Times New Roman"/>
          <w:sz w:val="24"/>
          <w:szCs w:val="24"/>
        </w:rPr>
        <w:t xml:space="preserve">, B., Smith, J. E., &amp; Fendrick, A. M. (2021). Utilization impact of cost-sharing elimination for preventive care services: A rapid review. 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Medical Care Research and Review</w:t>
      </w:r>
      <w:r w:rsidRPr="00217BF1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217B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https://doi.org/10.1177/10775587211027372</w:t>
        </w:r>
      </w:hyperlink>
    </w:p>
    <w:p w14:paraId="75E814CA" w14:textId="77777777" w:rsidR="00217BF1" w:rsidRPr="00217BF1" w:rsidRDefault="00217BF1" w:rsidP="00217BF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7BF1">
        <w:rPr>
          <w:rFonts w:ascii="Times New Roman" w:hAnsi="Times New Roman" w:cs="Times New Roman"/>
          <w:sz w:val="24"/>
          <w:szCs w:val="24"/>
        </w:rPr>
        <w:t>Ten Ham-Baloyi W. (2022). Nurses' roles in changing practice through implementing best practices: A systematic review.</w:t>
      </w:r>
      <w:r w:rsidRPr="00217BF1">
        <w:rPr>
          <w:rFonts w:ascii="Times New Roman" w:hAnsi="Times New Roman" w:cs="Times New Roman"/>
          <w:i/>
          <w:sz w:val="24"/>
          <w:szCs w:val="24"/>
        </w:rPr>
        <w:t> 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 xml:space="preserve">Health SA = SA </w:t>
      </w:r>
      <w:proofErr w:type="spellStart"/>
      <w:r w:rsidRPr="00217BF1">
        <w:rPr>
          <w:rFonts w:ascii="Times New Roman" w:hAnsi="Times New Roman" w:cs="Times New Roman"/>
          <w:i/>
          <w:iCs/>
          <w:sz w:val="24"/>
          <w:szCs w:val="24"/>
        </w:rPr>
        <w:t>Gesondheid</w:t>
      </w:r>
      <w:proofErr w:type="spellEnd"/>
      <w:r w:rsidRPr="00217BF1">
        <w:rPr>
          <w:rFonts w:ascii="Times New Roman" w:hAnsi="Times New Roman" w:cs="Times New Roman"/>
          <w:i/>
          <w:sz w:val="24"/>
          <w:szCs w:val="24"/>
        </w:rPr>
        <w:t>, 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217BF1">
        <w:rPr>
          <w:rFonts w:ascii="Times New Roman" w:hAnsi="Times New Roman" w:cs="Times New Roman"/>
          <w:i/>
          <w:sz w:val="24"/>
          <w:szCs w:val="24"/>
        </w:rPr>
        <w:t xml:space="preserve">, 1776. </w:t>
      </w:r>
      <w:hyperlink r:id="rId8" w:history="1">
        <w:r w:rsidRPr="00217B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https://doi.org/10.4102/hsag.v27i0.1776</w:t>
        </w:r>
      </w:hyperlink>
    </w:p>
    <w:p w14:paraId="5D7D8985" w14:textId="26EB17F4" w:rsidR="00775C20" w:rsidRPr="00217BF1" w:rsidRDefault="00775C20" w:rsidP="00217BF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proofErr w:type="spellStart"/>
      <w:r w:rsidRPr="00217BF1">
        <w:rPr>
          <w:rFonts w:ascii="Times New Roman" w:hAnsi="Times New Roman" w:cs="Times New Roman"/>
          <w:sz w:val="24"/>
          <w:szCs w:val="24"/>
          <w:lang w:val="en-KE"/>
        </w:rPr>
        <w:t>Toseef</w:t>
      </w:r>
      <w:proofErr w:type="spellEnd"/>
      <w:r w:rsidRPr="00217BF1">
        <w:rPr>
          <w:rFonts w:ascii="Times New Roman" w:hAnsi="Times New Roman" w:cs="Times New Roman"/>
          <w:sz w:val="24"/>
          <w:szCs w:val="24"/>
          <w:lang w:val="en-KE"/>
        </w:rPr>
        <w:t>, M. U., Jensen, G. A., &amp; Tarraf, W. (2020). Effects of the Affordable Care Act's enhancement of Medicare benefits on preventive services utilization among older adults in the U.S. </w:t>
      </w:r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Preventive </w:t>
      </w:r>
      <w:r w:rsidRPr="00217BF1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Start"/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edicine</w:t>
      </w:r>
      <w:proofErr w:type="spellEnd"/>
      <w:r w:rsidRPr="00217BF1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217BF1">
        <w:rPr>
          <w:rFonts w:ascii="Times New Roman" w:hAnsi="Times New Roman" w:cs="Times New Roman"/>
          <w:i/>
          <w:iCs/>
          <w:sz w:val="24"/>
          <w:szCs w:val="24"/>
          <w:lang w:val="en-KE"/>
        </w:rPr>
        <w:t>138</w:t>
      </w:r>
      <w:r w:rsidRPr="00217BF1">
        <w:rPr>
          <w:rFonts w:ascii="Times New Roman" w:hAnsi="Times New Roman" w:cs="Times New Roman"/>
          <w:sz w:val="24"/>
          <w:szCs w:val="24"/>
          <w:lang w:val="en-KE"/>
        </w:rPr>
        <w:t xml:space="preserve">, 106148. </w:t>
      </w:r>
      <w:hyperlink r:id="rId9" w:history="1">
        <w:r w:rsidRPr="00217BF1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https://doi.org/10.1016/j.ypmed.2020.106148</w:t>
        </w:r>
      </w:hyperlink>
    </w:p>
    <w:sectPr w:rsidR="00775C20" w:rsidRPr="00217BF1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7766C" w14:textId="77777777" w:rsidR="00240413" w:rsidRDefault="00240413" w:rsidP="00217BF1">
      <w:pPr>
        <w:spacing w:after="0" w:line="240" w:lineRule="auto"/>
      </w:pPr>
      <w:r>
        <w:separator/>
      </w:r>
    </w:p>
  </w:endnote>
  <w:endnote w:type="continuationSeparator" w:id="0">
    <w:p w14:paraId="6330F3E4" w14:textId="77777777" w:rsidR="00240413" w:rsidRDefault="00240413" w:rsidP="0021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789F0" w14:textId="77777777" w:rsidR="00240413" w:rsidRDefault="00240413" w:rsidP="00217BF1">
      <w:pPr>
        <w:spacing w:after="0" w:line="240" w:lineRule="auto"/>
      </w:pPr>
      <w:r>
        <w:separator/>
      </w:r>
    </w:p>
  </w:footnote>
  <w:footnote w:type="continuationSeparator" w:id="0">
    <w:p w14:paraId="120A48C4" w14:textId="77777777" w:rsidR="00240413" w:rsidRDefault="00240413" w:rsidP="0021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523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6E3985" w14:textId="64379CA3" w:rsidR="00217BF1" w:rsidRDefault="00217B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81E9E" w14:textId="77777777" w:rsidR="00217BF1" w:rsidRDefault="00217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NDU2MjY2NzcyNLRU0lEKTi0uzszPAykwrAUAAumKxCwAAAA="/>
  </w:docVars>
  <w:rsids>
    <w:rsidRoot w:val="008E73BF"/>
    <w:rsid w:val="000C33B7"/>
    <w:rsid w:val="000C751F"/>
    <w:rsid w:val="0021665A"/>
    <w:rsid w:val="00217BF1"/>
    <w:rsid w:val="00240413"/>
    <w:rsid w:val="00330F7B"/>
    <w:rsid w:val="004179D7"/>
    <w:rsid w:val="00775C20"/>
    <w:rsid w:val="008E73BF"/>
    <w:rsid w:val="009F4C6A"/>
    <w:rsid w:val="00F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3E76"/>
  <w15:chartTrackingRefBased/>
  <w15:docId w15:val="{863444E1-063E-492D-A9CB-F16666D4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BF1"/>
  </w:style>
  <w:style w:type="paragraph" w:styleId="Footer">
    <w:name w:val="footer"/>
    <w:basedOn w:val="Normal"/>
    <w:link w:val="FooterChar"/>
    <w:uiPriority w:val="99"/>
    <w:unhideWhenUsed/>
    <w:rsid w:val="0021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7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25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46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2/hsag.v27i0.17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077558721102737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7755871773784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ypmed.2020.10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2023-09-18T12:55:00Z</dcterms:created>
  <dcterms:modified xsi:type="dcterms:W3CDTF">2023-09-18T20:45:00Z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df1c904c-9cd7-4c49-96d5-2a203410e2ca</vt:lpwstr>
  </property>
</Properties>
</file>