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68763" w14:textId="77777777" w:rsidR="00FC338C" w:rsidRPr="00FC338C" w:rsidRDefault="00FC338C" w:rsidP="00FC338C">
      <w:pPr>
        <w:pBdr>
          <w:top w:val="single" w:sz="6" w:space="0" w:color="auto"/>
        </w:pBdr>
        <w:spacing w:after="75" w:line="420" w:lineRule="atLeast"/>
        <w:jc w:val="center"/>
        <w:outlineLvl w:val="1"/>
        <w:rPr>
          <w:rFonts w:ascii="Lato" w:eastAsia="Times New Roman" w:hAnsi="Lato" w:cs="Times New Roman"/>
          <w:color w:val="2D3B45"/>
          <w:kern w:val="0"/>
          <w:sz w:val="36"/>
          <w:szCs w:val="36"/>
          <w14:ligatures w14:val="none"/>
        </w:rPr>
      </w:pPr>
      <w:r w:rsidRPr="00FC338C">
        <w:rPr>
          <w:rFonts w:ascii="Lato" w:eastAsia="Times New Roman" w:hAnsi="Lato" w:cs="Times New Roman"/>
          <w:color w:val="2D3B45"/>
          <w:kern w:val="0"/>
          <w:sz w:val="45"/>
          <w:szCs w:val="45"/>
          <w14:ligatures w14:val="none"/>
        </w:rPr>
        <w:t>Advocacy to Impact Population Health Through Written Testimony</w:t>
      </w:r>
    </w:p>
    <w:p w14:paraId="16A4A1EF" w14:textId="77777777" w:rsidR="00FC338C" w:rsidRPr="00FC338C" w:rsidRDefault="00FC338C" w:rsidP="00FC338C">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FC338C">
        <w:rPr>
          <w:rFonts w:ascii="Helvetica" w:eastAsia="Times New Roman" w:hAnsi="Helvetica" w:cs="Helvetica"/>
          <w:color w:val="000000"/>
          <w:spacing w:val="45"/>
          <w:kern w:val="0"/>
          <w:sz w:val="33"/>
          <w:szCs w:val="33"/>
          <w14:ligatures w14:val="none"/>
        </w:rPr>
        <w:t>Discussion</w:t>
      </w:r>
    </w:p>
    <w:p w14:paraId="44E4FBD5" w14:textId="7789B2DE" w:rsidR="00FC338C" w:rsidRPr="00FC338C" w:rsidRDefault="00FC338C" w:rsidP="00FC338C">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FC338C">
        <w:rPr>
          <w:rFonts w:ascii="Helvetica" w:eastAsia="Times New Roman" w:hAnsi="Helvetica" w:cs="Helvetica"/>
          <w:color w:val="000000"/>
          <w:spacing w:val="45"/>
          <w:kern w:val="0"/>
          <w:sz w:val="27"/>
          <w:szCs w:val="27"/>
          <w14:ligatures w14:val="none"/>
        </w:rPr>
        <w:t>Purpose</w:t>
      </w:r>
    </w:p>
    <w:p w14:paraId="1F9DE216" w14:textId="77777777" w:rsidR="00FC338C" w:rsidRPr="00FC338C" w:rsidRDefault="00FC338C" w:rsidP="00FC338C">
      <w:pPr>
        <w:shd w:val="clear" w:color="auto" w:fill="FFFFFF"/>
        <w:spacing w:before="180" w:after="180" w:line="240" w:lineRule="auto"/>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The purpose of this discussion is to demonstrate advocacy skills in health policy related to the selected population and practice problem. This week, you discovered that the DNP-prepared nurse needs to develop an advocacy plan to impact healthcare policy with an emphasis on population health. In this discussion, you will create written testimony that can be used to advocate for change to improve the outcomes for your selected population and practice problem.</w:t>
      </w:r>
    </w:p>
    <w:p w14:paraId="06F73951" w14:textId="77777777" w:rsidR="00FC338C" w:rsidRDefault="00FC338C" w:rsidP="00FC338C">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FC338C">
        <w:rPr>
          <w:rFonts w:ascii="Helvetica" w:eastAsia="Times New Roman" w:hAnsi="Helvetica" w:cs="Helvetica"/>
          <w:color w:val="000000"/>
          <w:spacing w:val="45"/>
          <w:kern w:val="0"/>
          <w:sz w:val="27"/>
          <w:szCs w:val="27"/>
          <w14:ligatures w14:val="none"/>
        </w:rPr>
        <w:t>Instructions</w:t>
      </w:r>
    </w:p>
    <w:p w14:paraId="5D28B174" w14:textId="0A576BB3" w:rsidR="00276249" w:rsidRDefault="00276249" w:rsidP="00FC338C">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Pr>
          <w:rFonts w:ascii="Helvetica" w:eastAsia="Times New Roman" w:hAnsi="Helvetica" w:cs="Helvetica"/>
          <w:color w:val="000000"/>
          <w:spacing w:val="45"/>
          <w:kern w:val="0"/>
          <w:sz w:val="27"/>
          <w:szCs w:val="27"/>
          <w14:ligatures w14:val="none"/>
        </w:rPr>
        <w:t xml:space="preserve">Please review all </w:t>
      </w:r>
      <w:proofErr w:type="gramStart"/>
      <w:r>
        <w:rPr>
          <w:rFonts w:ascii="Helvetica" w:eastAsia="Times New Roman" w:hAnsi="Helvetica" w:cs="Helvetica"/>
          <w:color w:val="000000"/>
          <w:spacing w:val="45"/>
          <w:kern w:val="0"/>
          <w:sz w:val="27"/>
          <w:szCs w:val="27"/>
          <w14:ligatures w14:val="none"/>
        </w:rPr>
        <w:t>pages ,</w:t>
      </w:r>
      <w:proofErr w:type="gramEnd"/>
    </w:p>
    <w:p w14:paraId="0DD5D947" w14:textId="428CCE46" w:rsidR="00276249" w:rsidRPr="00FC338C" w:rsidRDefault="00276249" w:rsidP="00FC338C">
      <w:pPr>
        <w:shd w:val="clear" w:color="auto" w:fill="FFFFFF"/>
        <w:spacing w:before="600" w:after="300" w:line="240" w:lineRule="auto"/>
        <w:outlineLvl w:val="3"/>
        <w:rPr>
          <w:rFonts w:ascii="Helvetica" w:eastAsia="Times New Roman" w:hAnsi="Helvetica" w:cs="Helvetica"/>
          <w:color w:val="FF0000"/>
          <w:spacing w:val="45"/>
          <w:kern w:val="0"/>
          <w:sz w:val="27"/>
          <w:szCs w:val="27"/>
          <w14:ligatures w14:val="none"/>
        </w:rPr>
      </w:pPr>
      <w:r w:rsidRPr="00276249">
        <w:rPr>
          <w:rStyle w:val="Strong"/>
          <w:rFonts w:ascii="Lato" w:hAnsi="Lato"/>
          <w:color w:val="FF0000"/>
          <w:shd w:val="clear" w:color="auto" w:fill="FFFFFF"/>
        </w:rPr>
        <w:t>Population: African American population in Jackson, Mississippi</w:t>
      </w:r>
    </w:p>
    <w:p w14:paraId="555E8B4D" w14:textId="1B7E80F1" w:rsidR="00FC338C" w:rsidRPr="00FC338C" w:rsidRDefault="00FC338C" w:rsidP="00FC338C">
      <w:pPr>
        <w:shd w:val="clear" w:color="auto" w:fill="FFFFFF"/>
        <w:spacing w:before="180" w:after="180" w:line="240" w:lineRule="auto"/>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 xml:space="preserve">Review the lesson and readings about advocacy, especially the </w:t>
      </w:r>
      <w:proofErr w:type="spellStart"/>
      <w:r w:rsidRPr="00FC338C">
        <w:rPr>
          <w:rFonts w:ascii="Lato" w:eastAsia="Times New Roman" w:hAnsi="Lato" w:cs="Times New Roman"/>
          <w:color w:val="2D3B45"/>
          <w:kern w:val="0"/>
          <w:sz w:val="24"/>
          <w:szCs w:val="24"/>
          <w14:ligatures w14:val="none"/>
        </w:rPr>
        <w:t>Jurns</w:t>
      </w:r>
      <w:proofErr w:type="spellEnd"/>
      <w:r w:rsidRPr="00FC338C">
        <w:rPr>
          <w:rFonts w:ascii="Lato" w:eastAsia="Times New Roman" w:hAnsi="Lato" w:cs="Times New Roman"/>
          <w:color w:val="2D3B45"/>
          <w:kern w:val="0"/>
          <w:sz w:val="24"/>
          <w:szCs w:val="24"/>
          <w14:ligatures w14:val="none"/>
        </w:rPr>
        <w:t xml:space="preserve"> (2019)</w:t>
      </w:r>
      <w:r w:rsidR="00340ED7">
        <w:rPr>
          <w:rFonts w:ascii="Lato" w:eastAsia="Times New Roman" w:hAnsi="Lato" w:cs="Times New Roman"/>
          <w:color w:val="2D3B45"/>
          <w:kern w:val="0"/>
          <w:sz w:val="24"/>
          <w:szCs w:val="24"/>
          <w14:ligatures w14:val="none"/>
        </w:rPr>
        <w:t xml:space="preserve"> </w:t>
      </w:r>
      <w:proofErr w:type="gramStart"/>
      <w:r w:rsidR="00340ED7" w:rsidRPr="00340ED7">
        <w:rPr>
          <w:rFonts w:ascii="Lato" w:eastAsia="Times New Roman" w:hAnsi="Lato" w:cs="Times New Roman"/>
          <w:color w:val="FF0000"/>
          <w:kern w:val="0"/>
          <w:sz w:val="24"/>
          <w:szCs w:val="24"/>
          <w14:ligatures w14:val="none"/>
        </w:rPr>
        <w:t>( Link</w:t>
      </w:r>
      <w:proofErr w:type="gramEnd"/>
      <w:r w:rsidR="00340ED7" w:rsidRPr="00340ED7">
        <w:rPr>
          <w:rFonts w:ascii="Lato" w:eastAsia="Times New Roman" w:hAnsi="Lato" w:cs="Times New Roman"/>
          <w:color w:val="FF0000"/>
          <w:kern w:val="0"/>
          <w:sz w:val="24"/>
          <w:szCs w:val="24"/>
          <w14:ligatures w14:val="none"/>
        </w:rPr>
        <w:t xml:space="preserve"> included below</w:t>
      </w:r>
      <w:r w:rsidR="00340ED7">
        <w:rPr>
          <w:rFonts w:ascii="Lato" w:eastAsia="Times New Roman" w:hAnsi="Lato" w:cs="Times New Roman"/>
          <w:color w:val="2D3B45"/>
          <w:kern w:val="0"/>
          <w:sz w:val="24"/>
          <w:szCs w:val="24"/>
          <w14:ligatures w14:val="none"/>
        </w:rPr>
        <w:t>)</w:t>
      </w:r>
      <w:r w:rsidRPr="00FC338C">
        <w:rPr>
          <w:rFonts w:ascii="Lato" w:eastAsia="Times New Roman" w:hAnsi="Lato" w:cs="Times New Roman"/>
          <w:color w:val="2D3B45"/>
          <w:kern w:val="0"/>
          <w:sz w:val="24"/>
          <w:szCs w:val="24"/>
          <w14:ligatures w14:val="none"/>
        </w:rPr>
        <w:t xml:space="preserve"> article on ISBAR. Then, using the population, population problem, and policy from previous weeks, prepare written testimony advocating for policy change or implementation. Using the ISBAR format presented by </w:t>
      </w:r>
      <w:proofErr w:type="spellStart"/>
      <w:r w:rsidRPr="00FC338C">
        <w:rPr>
          <w:rFonts w:ascii="Lato" w:eastAsia="Times New Roman" w:hAnsi="Lato" w:cs="Times New Roman"/>
          <w:color w:val="2D3B45"/>
          <w:kern w:val="0"/>
          <w:sz w:val="24"/>
          <w:szCs w:val="24"/>
          <w14:ligatures w14:val="none"/>
        </w:rPr>
        <w:t>Jurns</w:t>
      </w:r>
      <w:proofErr w:type="spellEnd"/>
      <w:r w:rsidRPr="00FC338C">
        <w:rPr>
          <w:rFonts w:ascii="Lato" w:eastAsia="Times New Roman" w:hAnsi="Lato" w:cs="Times New Roman"/>
          <w:color w:val="2D3B45"/>
          <w:kern w:val="0"/>
          <w:sz w:val="24"/>
          <w:szCs w:val="24"/>
          <w14:ligatures w14:val="none"/>
        </w:rPr>
        <w:t xml:space="preserve"> (2019), provide written testimony about policy change you would like to propose. You may address any policymaker from the local to national level but please identify your audience.</w:t>
      </w:r>
    </w:p>
    <w:p w14:paraId="2712EFA0" w14:textId="77777777" w:rsidR="00FC338C" w:rsidRPr="00FC338C" w:rsidRDefault="00FC338C" w:rsidP="00FC338C">
      <w:pPr>
        <w:shd w:val="clear" w:color="auto" w:fill="FAFAFA"/>
        <w:spacing w:before="180" w:after="180" w:line="240" w:lineRule="auto"/>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(I) Identify</w:t>
      </w:r>
    </w:p>
    <w:p w14:paraId="1C7FA11F" w14:textId="48CA9F7A" w:rsidR="00FC338C" w:rsidRDefault="00FC338C" w:rsidP="00FC338C">
      <w:pPr>
        <w:numPr>
          <w:ilvl w:val="0"/>
          <w:numId w:val="1"/>
        </w:numPr>
        <w:shd w:val="clear" w:color="auto" w:fill="FAFAFA"/>
        <w:spacing w:before="100" w:beforeAutospacing="1" w:after="100" w:afterAutospacing="1" w:line="240" w:lineRule="auto"/>
        <w:ind w:left="2268"/>
        <w:rPr>
          <w:rFonts w:ascii="Lato" w:eastAsia="Times New Roman" w:hAnsi="Lato" w:cs="Times New Roman"/>
          <w:color w:val="FF0000"/>
          <w:kern w:val="0"/>
          <w:sz w:val="24"/>
          <w:szCs w:val="24"/>
          <w14:ligatures w14:val="none"/>
        </w:rPr>
      </w:pPr>
      <w:r w:rsidRPr="00FC338C">
        <w:rPr>
          <w:rFonts w:ascii="Lato" w:eastAsia="Times New Roman" w:hAnsi="Lato" w:cs="Times New Roman"/>
          <w:color w:val="2D3B45"/>
          <w:kern w:val="0"/>
          <w:sz w:val="24"/>
          <w:szCs w:val="24"/>
          <w14:ligatures w14:val="none"/>
        </w:rPr>
        <w:t xml:space="preserve">Address the person to whom you are </w:t>
      </w:r>
      <w:proofErr w:type="gramStart"/>
      <w:r w:rsidRPr="00FC338C">
        <w:rPr>
          <w:rFonts w:ascii="Lato" w:eastAsia="Times New Roman" w:hAnsi="Lato" w:cs="Times New Roman"/>
          <w:color w:val="2D3B45"/>
          <w:kern w:val="0"/>
          <w:sz w:val="24"/>
          <w:szCs w:val="24"/>
          <w14:ligatures w14:val="none"/>
        </w:rPr>
        <w:t>speaking</w:t>
      </w:r>
      <w:r w:rsidRPr="00FC338C">
        <w:rPr>
          <w:rFonts w:ascii="Lato" w:eastAsia="Times New Roman" w:hAnsi="Lato" w:cs="Times New Roman"/>
          <w:color w:val="FF0000"/>
          <w:kern w:val="0"/>
          <w:sz w:val="24"/>
          <w:szCs w:val="24"/>
          <w14:ligatures w14:val="none"/>
        </w:rPr>
        <w:t>.</w:t>
      </w:r>
      <w:r w:rsidR="00D808FB" w:rsidRPr="00D808FB">
        <w:rPr>
          <w:rFonts w:ascii="Lato" w:eastAsia="Times New Roman" w:hAnsi="Lato" w:cs="Times New Roman"/>
          <w:color w:val="FF0000"/>
          <w:kern w:val="0"/>
          <w:sz w:val="24"/>
          <w:szCs w:val="24"/>
          <w14:ligatures w14:val="none"/>
        </w:rPr>
        <w:t>(</w:t>
      </w:r>
      <w:proofErr w:type="gramEnd"/>
      <w:r w:rsidR="00D808FB" w:rsidRPr="00D808FB">
        <w:rPr>
          <w:rFonts w:ascii="Lato" w:eastAsia="Times New Roman" w:hAnsi="Lato" w:cs="Times New Roman"/>
          <w:color w:val="FF0000"/>
          <w:kern w:val="0"/>
          <w:sz w:val="24"/>
          <w:szCs w:val="24"/>
          <w14:ligatures w14:val="none"/>
        </w:rPr>
        <w:t>Above population AA in Jackson M)</w:t>
      </w:r>
    </w:p>
    <w:p w14:paraId="7569E69E" w14:textId="77777777" w:rsidR="00D808FB" w:rsidRPr="00FC338C" w:rsidRDefault="00D808FB" w:rsidP="00FC338C">
      <w:pPr>
        <w:numPr>
          <w:ilvl w:val="0"/>
          <w:numId w:val="1"/>
        </w:numPr>
        <w:shd w:val="clear" w:color="auto" w:fill="FAFAFA"/>
        <w:spacing w:before="100" w:beforeAutospacing="1" w:after="100" w:afterAutospacing="1" w:line="240" w:lineRule="auto"/>
        <w:ind w:left="2268"/>
        <w:rPr>
          <w:rFonts w:ascii="Lato" w:eastAsia="Times New Roman" w:hAnsi="Lato" w:cs="Times New Roman"/>
          <w:color w:val="FF0000"/>
          <w:kern w:val="0"/>
          <w:sz w:val="24"/>
          <w:szCs w:val="24"/>
          <w14:ligatures w14:val="none"/>
        </w:rPr>
      </w:pPr>
    </w:p>
    <w:p w14:paraId="5EFEF862" w14:textId="19A3A2E5" w:rsidR="00D808FB" w:rsidRDefault="00FC338C" w:rsidP="00D808FB">
      <w:pPr>
        <w:numPr>
          <w:ilvl w:val="0"/>
          <w:numId w:val="1"/>
        </w:numPr>
        <w:shd w:val="clear" w:color="auto" w:fill="FAFAFA"/>
        <w:spacing w:before="100" w:beforeAutospacing="1" w:after="100" w:afterAutospacing="1" w:line="240" w:lineRule="auto"/>
        <w:ind w:left="2268"/>
        <w:rPr>
          <w:rFonts w:ascii="Lato" w:eastAsia="Times New Roman" w:hAnsi="Lato" w:cs="Times New Roman"/>
          <w:color w:val="FF0000"/>
          <w:kern w:val="0"/>
          <w:sz w:val="24"/>
          <w:szCs w:val="24"/>
          <w14:ligatures w14:val="none"/>
        </w:rPr>
      </w:pPr>
      <w:r w:rsidRPr="00FC338C">
        <w:rPr>
          <w:rFonts w:ascii="Lato" w:eastAsia="Times New Roman" w:hAnsi="Lato" w:cs="Times New Roman"/>
          <w:color w:val="2D3B45"/>
          <w:kern w:val="0"/>
          <w:sz w:val="24"/>
          <w:szCs w:val="24"/>
          <w14:ligatures w14:val="none"/>
        </w:rPr>
        <w:t>Introduce self and provide credentials.</w:t>
      </w:r>
      <w:r w:rsidR="00D808FB">
        <w:rPr>
          <w:rFonts w:ascii="Lato" w:eastAsia="Times New Roman" w:hAnsi="Lato" w:cs="Times New Roman"/>
          <w:color w:val="2D3B45"/>
          <w:kern w:val="0"/>
          <w:sz w:val="24"/>
          <w:szCs w:val="24"/>
          <w14:ligatures w14:val="none"/>
        </w:rPr>
        <w:t xml:space="preserve"> </w:t>
      </w:r>
      <w:r w:rsidR="00D808FB" w:rsidRPr="00D808FB">
        <w:rPr>
          <w:rFonts w:ascii="Lato" w:eastAsia="Times New Roman" w:hAnsi="Lato" w:cs="Times New Roman"/>
          <w:color w:val="FF0000"/>
          <w:kern w:val="0"/>
          <w:sz w:val="24"/>
          <w:szCs w:val="24"/>
          <w14:ligatures w14:val="none"/>
        </w:rPr>
        <w:t>(I will include my name, RN, MPH, PMHNP, DNP (c</w:t>
      </w:r>
      <w:proofErr w:type="gramStart"/>
      <w:r w:rsidR="00D808FB" w:rsidRPr="00D808FB">
        <w:rPr>
          <w:rFonts w:ascii="Lato" w:eastAsia="Times New Roman" w:hAnsi="Lato" w:cs="Times New Roman"/>
          <w:color w:val="FF0000"/>
          <w:kern w:val="0"/>
          <w:sz w:val="24"/>
          <w:szCs w:val="24"/>
          <w14:ligatures w14:val="none"/>
        </w:rPr>
        <w:t>) .</w:t>
      </w:r>
      <w:proofErr w:type="gramEnd"/>
      <w:r w:rsidR="00D808FB" w:rsidRPr="00D808FB">
        <w:rPr>
          <w:rFonts w:ascii="Lato" w:eastAsia="Times New Roman" w:hAnsi="Lato" w:cs="Times New Roman"/>
          <w:color w:val="FF0000"/>
          <w:kern w:val="0"/>
          <w:sz w:val="24"/>
          <w:szCs w:val="24"/>
          <w14:ligatures w14:val="none"/>
        </w:rPr>
        <w:t xml:space="preserve"> Please place in the right order</w:t>
      </w:r>
      <w:r w:rsidR="00D808FB">
        <w:rPr>
          <w:rFonts w:ascii="Lato" w:eastAsia="Times New Roman" w:hAnsi="Lato" w:cs="Times New Roman"/>
          <w:color w:val="FF0000"/>
          <w:kern w:val="0"/>
          <w:sz w:val="24"/>
          <w:szCs w:val="24"/>
          <w14:ligatures w14:val="none"/>
        </w:rPr>
        <w:t xml:space="preserve"> per APA</w:t>
      </w:r>
      <w:r w:rsidR="00D808FB" w:rsidRPr="00D808FB">
        <w:rPr>
          <w:rFonts w:ascii="Lato" w:eastAsia="Times New Roman" w:hAnsi="Lato" w:cs="Times New Roman"/>
          <w:color w:val="FF0000"/>
          <w:kern w:val="0"/>
          <w:sz w:val="24"/>
          <w:szCs w:val="24"/>
          <w14:ligatures w14:val="none"/>
        </w:rPr>
        <w:t>)</w:t>
      </w:r>
    </w:p>
    <w:p w14:paraId="485F2452" w14:textId="77777777" w:rsidR="00D808FB" w:rsidRPr="00FC338C" w:rsidRDefault="00D808FB" w:rsidP="00D808FB">
      <w:pPr>
        <w:shd w:val="clear" w:color="auto" w:fill="FAFAFA"/>
        <w:spacing w:before="100" w:beforeAutospacing="1" w:after="100" w:afterAutospacing="1" w:line="240" w:lineRule="auto"/>
        <w:ind w:left="2268"/>
        <w:rPr>
          <w:rFonts w:ascii="Lato" w:eastAsia="Times New Roman" w:hAnsi="Lato" w:cs="Times New Roman"/>
          <w:color w:val="FF0000"/>
          <w:kern w:val="0"/>
          <w:sz w:val="24"/>
          <w:szCs w:val="24"/>
          <w14:ligatures w14:val="none"/>
        </w:rPr>
      </w:pPr>
    </w:p>
    <w:p w14:paraId="636E175D" w14:textId="77777777" w:rsidR="00D808FB" w:rsidRDefault="00FC338C" w:rsidP="00FC338C">
      <w:pPr>
        <w:numPr>
          <w:ilvl w:val="0"/>
          <w:numId w:val="1"/>
        </w:numPr>
        <w:shd w:val="clear" w:color="auto" w:fill="FAFAFA"/>
        <w:spacing w:before="100" w:beforeAutospacing="1" w:after="0" w:line="240" w:lineRule="auto"/>
        <w:ind w:left="2268"/>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Present expertise/experience and interest in issue.</w:t>
      </w:r>
      <w:r w:rsidR="00D808FB">
        <w:rPr>
          <w:rFonts w:ascii="Lato" w:eastAsia="Times New Roman" w:hAnsi="Lato" w:cs="Times New Roman"/>
          <w:color w:val="2D3B45"/>
          <w:kern w:val="0"/>
          <w:sz w:val="24"/>
          <w:szCs w:val="24"/>
          <w14:ligatures w14:val="none"/>
        </w:rPr>
        <w:t xml:space="preserve"> </w:t>
      </w:r>
    </w:p>
    <w:p w14:paraId="11833EDA" w14:textId="77777777" w:rsidR="00D808FB" w:rsidRDefault="00D808FB" w:rsidP="00D808FB">
      <w:pPr>
        <w:pStyle w:val="ListParagraph"/>
        <w:rPr>
          <w:rFonts w:ascii="Lato" w:eastAsia="Times New Roman" w:hAnsi="Lato" w:cs="Times New Roman"/>
          <w:color w:val="2D3B45"/>
          <w:kern w:val="0"/>
          <w:sz w:val="24"/>
          <w:szCs w:val="24"/>
          <w14:ligatures w14:val="none"/>
        </w:rPr>
      </w:pPr>
    </w:p>
    <w:p w14:paraId="4027BC56" w14:textId="548F99C4" w:rsidR="00FC338C" w:rsidRPr="00FC338C" w:rsidRDefault="00D808FB" w:rsidP="00FC338C">
      <w:pPr>
        <w:numPr>
          <w:ilvl w:val="0"/>
          <w:numId w:val="1"/>
        </w:numPr>
        <w:shd w:val="clear" w:color="auto" w:fill="FAFAFA"/>
        <w:spacing w:before="100" w:beforeAutospacing="1" w:after="0" w:line="240" w:lineRule="auto"/>
        <w:ind w:left="2268"/>
        <w:rPr>
          <w:rFonts w:ascii="Lato" w:eastAsia="Times New Roman" w:hAnsi="Lato" w:cs="Times New Roman"/>
          <w:color w:val="FF0000"/>
          <w:kern w:val="0"/>
          <w:sz w:val="24"/>
          <w:szCs w:val="24"/>
          <w14:ligatures w14:val="none"/>
        </w:rPr>
      </w:pPr>
      <w:r w:rsidRPr="00D808FB">
        <w:rPr>
          <w:rFonts w:ascii="Lato" w:eastAsia="Times New Roman" w:hAnsi="Lato" w:cs="Times New Roman"/>
          <w:color w:val="FF0000"/>
          <w:kern w:val="0"/>
          <w:sz w:val="24"/>
          <w:szCs w:val="24"/>
          <w14:ligatures w14:val="none"/>
        </w:rPr>
        <w:lastRenderedPageBreak/>
        <w:t xml:space="preserve">(I currently work in an underserved community hospital in Washington DC and have </w:t>
      </w:r>
      <w:r>
        <w:rPr>
          <w:rFonts w:ascii="Lato" w:eastAsia="Times New Roman" w:hAnsi="Lato" w:cs="Times New Roman"/>
          <w:color w:val="FF0000"/>
          <w:kern w:val="0"/>
          <w:sz w:val="24"/>
          <w:szCs w:val="24"/>
          <w14:ligatures w14:val="none"/>
        </w:rPr>
        <w:t>first-hand</w:t>
      </w:r>
      <w:r w:rsidRPr="00D808FB">
        <w:rPr>
          <w:rFonts w:ascii="Lato" w:eastAsia="Times New Roman" w:hAnsi="Lato" w:cs="Times New Roman"/>
          <w:color w:val="FF0000"/>
          <w:kern w:val="0"/>
          <w:sz w:val="24"/>
          <w:szCs w:val="24"/>
          <w14:ligatures w14:val="none"/>
        </w:rPr>
        <w:t xml:space="preserve"> experienced the effect of many of these factors affecting people of low SES)</w:t>
      </w:r>
    </w:p>
    <w:p w14:paraId="4F71069C" w14:textId="77777777" w:rsidR="00FC338C" w:rsidRPr="00FC338C" w:rsidRDefault="00FC338C" w:rsidP="00FC338C">
      <w:pPr>
        <w:shd w:val="clear" w:color="auto" w:fill="FAFAFA"/>
        <w:spacing w:before="180" w:after="180" w:line="240" w:lineRule="auto"/>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(S) Situation</w:t>
      </w:r>
    </w:p>
    <w:p w14:paraId="3E176092" w14:textId="730AFE63" w:rsidR="00FC338C" w:rsidRPr="00D808FB" w:rsidRDefault="00FC338C" w:rsidP="00FC338C">
      <w:pPr>
        <w:numPr>
          <w:ilvl w:val="0"/>
          <w:numId w:val="2"/>
        </w:numPr>
        <w:shd w:val="clear" w:color="auto" w:fill="FAFAFA"/>
        <w:spacing w:before="100" w:beforeAutospacing="1" w:after="100" w:afterAutospacing="1" w:line="240" w:lineRule="auto"/>
        <w:ind w:left="2268"/>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Describe the issue.</w:t>
      </w:r>
      <w:r w:rsidR="00D808FB">
        <w:rPr>
          <w:rFonts w:ascii="Lato" w:eastAsia="Times New Roman" w:hAnsi="Lato" w:cs="Times New Roman"/>
          <w:color w:val="2D3B45"/>
          <w:kern w:val="0"/>
          <w:sz w:val="24"/>
          <w:szCs w:val="24"/>
          <w14:ligatures w14:val="none"/>
        </w:rPr>
        <w:t xml:space="preserve"> </w:t>
      </w:r>
      <w:r w:rsidR="00520B10" w:rsidRPr="00D808FB">
        <w:rPr>
          <w:rFonts w:ascii="Lato" w:eastAsia="Times New Roman" w:hAnsi="Lato" w:cs="Times New Roman"/>
          <w:color w:val="FF0000"/>
          <w:kern w:val="0"/>
          <w:sz w:val="24"/>
          <w:szCs w:val="24"/>
          <w14:ligatures w14:val="none"/>
        </w:rPr>
        <w:t>(Please</w:t>
      </w:r>
      <w:r w:rsidR="00D808FB" w:rsidRPr="00D808FB">
        <w:rPr>
          <w:rFonts w:ascii="Lato" w:eastAsia="Times New Roman" w:hAnsi="Lato" w:cs="Times New Roman"/>
          <w:color w:val="FF0000"/>
          <w:kern w:val="0"/>
          <w:sz w:val="24"/>
          <w:szCs w:val="24"/>
          <w14:ligatures w14:val="none"/>
        </w:rPr>
        <w:t xml:space="preserve"> pick only one issue for advocacy)</w:t>
      </w:r>
    </w:p>
    <w:p w14:paraId="6F25AB32" w14:textId="77777777" w:rsidR="00D808FB" w:rsidRPr="00FC338C" w:rsidRDefault="00D808FB" w:rsidP="00D808FB">
      <w:pPr>
        <w:shd w:val="clear" w:color="auto" w:fill="FAFAFA"/>
        <w:spacing w:before="100" w:beforeAutospacing="1" w:after="100" w:afterAutospacing="1" w:line="240" w:lineRule="auto"/>
        <w:ind w:left="2268"/>
        <w:rPr>
          <w:rFonts w:ascii="Lato" w:eastAsia="Times New Roman" w:hAnsi="Lato" w:cs="Times New Roman"/>
          <w:color w:val="2D3B45"/>
          <w:kern w:val="0"/>
          <w:sz w:val="24"/>
          <w:szCs w:val="24"/>
          <w14:ligatures w14:val="none"/>
        </w:rPr>
      </w:pPr>
    </w:p>
    <w:p w14:paraId="21E088F9" w14:textId="77777777" w:rsidR="00FC338C" w:rsidRPr="00FC338C" w:rsidRDefault="00FC338C" w:rsidP="00FC338C">
      <w:pPr>
        <w:numPr>
          <w:ilvl w:val="0"/>
          <w:numId w:val="2"/>
        </w:numPr>
        <w:shd w:val="clear" w:color="auto" w:fill="FAFAFA"/>
        <w:spacing w:before="100" w:beforeAutospacing="1" w:after="100" w:afterAutospacing="1" w:line="240" w:lineRule="auto"/>
        <w:ind w:left="2268"/>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Identify the policy and provide the bill name and number if applicable.</w:t>
      </w:r>
    </w:p>
    <w:p w14:paraId="3DF37A52" w14:textId="77777777" w:rsidR="00FC338C" w:rsidRPr="00FC338C" w:rsidRDefault="00FC338C" w:rsidP="00FC338C">
      <w:pPr>
        <w:numPr>
          <w:ilvl w:val="0"/>
          <w:numId w:val="2"/>
        </w:numPr>
        <w:shd w:val="clear" w:color="auto" w:fill="FAFAFA"/>
        <w:spacing w:before="100" w:beforeAutospacing="1" w:after="0" w:line="240" w:lineRule="auto"/>
        <w:ind w:left="2268"/>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Present the consequences if the policy is not enacted using data.</w:t>
      </w:r>
    </w:p>
    <w:p w14:paraId="40A868AA" w14:textId="77777777" w:rsidR="00FC338C" w:rsidRPr="00FC338C" w:rsidRDefault="00FC338C" w:rsidP="00FC338C">
      <w:pPr>
        <w:shd w:val="clear" w:color="auto" w:fill="FAFAFA"/>
        <w:spacing w:before="180" w:after="180" w:line="240" w:lineRule="auto"/>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(B) Background</w:t>
      </w:r>
    </w:p>
    <w:p w14:paraId="17C42989" w14:textId="77777777" w:rsidR="00FC338C" w:rsidRPr="00FC338C" w:rsidRDefault="00FC338C" w:rsidP="00FC338C">
      <w:pPr>
        <w:numPr>
          <w:ilvl w:val="0"/>
          <w:numId w:val="3"/>
        </w:numPr>
        <w:shd w:val="clear" w:color="auto" w:fill="FAFAFA"/>
        <w:spacing w:before="100" w:beforeAutospacing="1" w:after="100" w:afterAutospacing="1" w:line="240" w:lineRule="auto"/>
        <w:ind w:left="2268"/>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Acknowledge the decisionmaker’s interests.</w:t>
      </w:r>
    </w:p>
    <w:p w14:paraId="5B7A3633" w14:textId="3965770F" w:rsidR="00FC338C" w:rsidRPr="00FC338C" w:rsidRDefault="00FC338C" w:rsidP="00FC338C">
      <w:pPr>
        <w:numPr>
          <w:ilvl w:val="0"/>
          <w:numId w:val="3"/>
        </w:numPr>
        <w:shd w:val="clear" w:color="auto" w:fill="FAFAFA"/>
        <w:spacing w:before="100" w:beforeAutospacing="1" w:after="100" w:afterAutospacing="1" w:line="240" w:lineRule="auto"/>
        <w:ind w:left="2268"/>
        <w:rPr>
          <w:rFonts w:ascii="Lato" w:eastAsia="Times New Roman" w:hAnsi="Lato" w:cs="Times New Roman"/>
          <w:color w:val="FF0000"/>
          <w:kern w:val="0"/>
          <w:sz w:val="24"/>
          <w:szCs w:val="24"/>
          <w14:ligatures w14:val="none"/>
        </w:rPr>
      </w:pPr>
      <w:r w:rsidRPr="00FC338C">
        <w:rPr>
          <w:rFonts w:ascii="Lato" w:eastAsia="Times New Roman" w:hAnsi="Lato" w:cs="Times New Roman"/>
          <w:color w:val="2D3B45"/>
          <w:kern w:val="0"/>
          <w:sz w:val="24"/>
          <w:szCs w:val="24"/>
          <w14:ligatures w14:val="none"/>
        </w:rPr>
        <w:t>Restate your expertise and ability to comment on the issue.</w:t>
      </w:r>
      <w:r w:rsidR="00D808FB">
        <w:rPr>
          <w:rFonts w:ascii="Lato" w:eastAsia="Times New Roman" w:hAnsi="Lato" w:cs="Times New Roman"/>
          <w:color w:val="2D3B45"/>
          <w:kern w:val="0"/>
          <w:sz w:val="24"/>
          <w:szCs w:val="24"/>
          <w14:ligatures w14:val="none"/>
        </w:rPr>
        <w:t xml:space="preserve"> </w:t>
      </w:r>
      <w:proofErr w:type="gramStart"/>
      <w:r w:rsidR="00D808FB" w:rsidRPr="00D808FB">
        <w:rPr>
          <w:rFonts w:ascii="Lato" w:eastAsia="Times New Roman" w:hAnsi="Lato" w:cs="Times New Roman"/>
          <w:color w:val="FF0000"/>
          <w:kern w:val="0"/>
          <w:sz w:val="24"/>
          <w:szCs w:val="24"/>
          <w14:ligatures w14:val="none"/>
        </w:rPr>
        <w:t>( I</w:t>
      </w:r>
      <w:proofErr w:type="gramEnd"/>
      <w:r w:rsidR="00D808FB" w:rsidRPr="00D808FB">
        <w:rPr>
          <w:rFonts w:ascii="Lato" w:eastAsia="Times New Roman" w:hAnsi="Lato" w:cs="Times New Roman"/>
          <w:color w:val="FF0000"/>
          <w:kern w:val="0"/>
          <w:sz w:val="24"/>
          <w:szCs w:val="24"/>
          <w14:ligatures w14:val="none"/>
        </w:rPr>
        <w:t xml:space="preserve"> work as a senior director of nursing- managing many of this population as well as I have a masters in Public health, currently a psychiatric mental health nurse practitioner addressing mental health in this population)</w:t>
      </w:r>
      <w:r w:rsidR="00D808FB">
        <w:rPr>
          <w:rFonts w:ascii="Lato" w:eastAsia="Times New Roman" w:hAnsi="Lato" w:cs="Times New Roman"/>
          <w:color w:val="FF0000"/>
          <w:kern w:val="0"/>
          <w:sz w:val="24"/>
          <w:szCs w:val="24"/>
          <w14:ligatures w14:val="none"/>
        </w:rPr>
        <w:t xml:space="preserve"> </w:t>
      </w:r>
      <w:r w:rsidR="00D808FB" w:rsidRPr="00D808FB">
        <w:rPr>
          <w:rFonts w:ascii="Lato" w:eastAsia="Times New Roman" w:hAnsi="Lato" w:cs="Times New Roman"/>
          <w:color w:val="00B050"/>
          <w:kern w:val="0"/>
          <w:sz w:val="24"/>
          <w:szCs w:val="24"/>
          <w14:ligatures w14:val="none"/>
        </w:rPr>
        <w:t>( hopefully this information helps).</w:t>
      </w:r>
    </w:p>
    <w:p w14:paraId="7A7E1CAA" w14:textId="77777777" w:rsidR="00FC338C" w:rsidRPr="00FC338C" w:rsidRDefault="00FC338C" w:rsidP="00FC338C">
      <w:pPr>
        <w:numPr>
          <w:ilvl w:val="0"/>
          <w:numId w:val="3"/>
        </w:numPr>
        <w:shd w:val="clear" w:color="auto" w:fill="FAFAFA"/>
        <w:spacing w:before="100" w:beforeAutospacing="1" w:after="0" w:line="240" w:lineRule="auto"/>
        <w:ind w:left="2268"/>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Share a personal note of interest or brief story.</w:t>
      </w:r>
    </w:p>
    <w:p w14:paraId="531E934D" w14:textId="77777777" w:rsidR="00FC338C" w:rsidRPr="00FC338C" w:rsidRDefault="00FC338C" w:rsidP="00FC338C">
      <w:pPr>
        <w:shd w:val="clear" w:color="auto" w:fill="FAFAFA"/>
        <w:spacing w:before="180" w:after="180" w:line="240" w:lineRule="auto"/>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(A) Assessment</w:t>
      </w:r>
    </w:p>
    <w:p w14:paraId="5705E064" w14:textId="77777777" w:rsidR="00FC338C" w:rsidRPr="00FC338C" w:rsidRDefault="00FC338C" w:rsidP="00FC338C">
      <w:pPr>
        <w:numPr>
          <w:ilvl w:val="0"/>
          <w:numId w:val="4"/>
        </w:numPr>
        <w:shd w:val="clear" w:color="auto" w:fill="FAFAFA"/>
        <w:spacing w:before="100" w:beforeAutospacing="1" w:after="100" w:afterAutospacing="1" w:line="240" w:lineRule="auto"/>
        <w:ind w:left="2268"/>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Give your expert professional assessment of the situation.</w:t>
      </w:r>
    </w:p>
    <w:p w14:paraId="177E39FE" w14:textId="77777777" w:rsidR="00FC338C" w:rsidRPr="00FC338C" w:rsidRDefault="00FC338C" w:rsidP="00FC338C">
      <w:pPr>
        <w:numPr>
          <w:ilvl w:val="0"/>
          <w:numId w:val="4"/>
        </w:numPr>
        <w:shd w:val="clear" w:color="auto" w:fill="FAFAFA"/>
        <w:spacing w:before="100" w:beforeAutospacing="1" w:after="100" w:afterAutospacing="1" w:line="240" w:lineRule="auto"/>
        <w:ind w:left="2268"/>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Provide evidence supporting how the policy positively affects stakeholders.</w:t>
      </w:r>
    </w:p>
    <w:p w14:paraId="60837AB2" w14:textId="77777777" w:rsidR="00FC338C" w:rsidRPr="00FC338C" w:rsidRDefault="00FC338C" w:rsidP="00FC338C">
      <w:pPr>
        <w:numPr>
          <w:ilvl w:val="0"/>
          <w:numId w:val="4"/>
        </w:numPr>
        <w:shd w:val="clear" w:color="auto" w:fill="FAFAFA"/>
        <w:spacing w:before="100" w:beforeAutospacing="1" w:after="0" w:line="240" w:lineRule="auto"/>
        <w:ind w:left="2268"/>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Identify support from stakeholders, special interest groups, and/or coalitions.</w:t>
      </w:r>
    </w:p>
    <w:p w14:paraId="2F06EC10" w14:textId="77777777" w:rsidR="00FC338C" w:rsidRPr="00FC338C" w:rsidRDefault="00FC338C" w:rsidP="00FC338C">
      <w:pPr>
        <w:shd w:val="clear" w:color="auto" w:fill="FAFAFA"/>
        <w:spacing w:before="180" w:after="180" w:line="240" w:lineRule="auto"/>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(R) Recommendation/Request</w:t>
      </w:r>
    </w:p>
    <w:p w14:paraId="379ADCC8" w14:textId="77777777" w:rsidR="00FC338C" w:rsidRPr="00FC338C" w:rsidRDefault="00FC338C" w:rsidP="00FC338C">
      <w:pPr>
        <w:numPr>
          <w:ilvl w:val="0"/>
          <w:numId w:val="5"/>
        </w:numPr>
        <w:shd w:val="clear" w:color="auto" w:fill="FAFAFA"/>
        <w:spacing w:before="100" w:beforeAutospacing="1" w:after="100" w:afterAutospacing="1" w:line="240" w:lineRule="auto"/>
        <w:ind w:left="2268"/>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Offer your recommendation for a course of action.</w:t>
      </w:r>
    </w:p>
    <w:p w14:paraId="4B14BC9F" w14:textId="77777777" w:rsidR="00FC338C" w:rsidRPr="00FC338C" w:rsidRDefault="00FC338C" w:rsidP="00FC338C">
      <w:pPr>
        <w:numPr>
          <w:ilvl w:val="0"/>
          <w:numId w:val="5"/>
        </w:numPr>
        <w:shd w:val="clear" w:color="auto" w:fill="FAFAFA"/>
        <w:spacing w:before="100" w:beforeAutospacing="1" w:after="100" w:afterAutospacing="1" w:line="240" w:lineRule="auto"/>
        <w:ind w:left="2268"/>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Thank the policymaker for their time/attention.</w:t>
      </w:r>
    </w:p>
    <w:p w14:paraId="7595030A" w14:textId="77777777" w:rsidR="00FC338C" w:rsidRPr="00FC338C" w:rsidRDefault="00FC338C" w:rsidP="00FC338C">
      <w:pPr>
        <w:numPr>
          <w:ilvl w:val="0"/>
          <w:numId w:val="5"/>
        </w:numPr>
        <w:shd w:val="clear" w:color="auto" w:fill="FAFAFA"/>
        <w:spacing w:before="100" w:beforeAutospacing="1" w:after="0" w:line="240" w:lineRule="auto"/>
        <w:ind w:left="2268"/>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Offer your assistance and expertise.</w:t>
      </w:r>
    </w:p>
    <w:p w14:paraId="70A28A52" w14:textId="77777777" w:rsidR="00FC338C" w:rsidRPr="00FC338C" w:rsidRDefault="00FC338C" w:rsidP="00FC338C">
      <w:pPr>
        <w:shd w:val="clear" w:color="auto" w:fill="FAFAFA"/>
        <w:spacing w:before="180" w:after="180" w:line="240" w:lineRule="auto"/>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Salutation</w:t>
      </w:r>
    </w:p>
    <w:p w14:paraId="26A15703" w14:textId="77777777" w:rsidR="00FC338C" w:rsidRPr="00FC338C" w:rsidRDefault="00FC338C" w:rsidP="00FC338C">
      <w:pPr>
        <w:numPr>
          <w:ilvl w:val="0"/>
          <w:numId w:val="6"/>
        </w:numPr>
        <w:shd w:val="clear" w:color="auto" w:fill="FAFAFA"/>
        <w:spacing w:before="100" w:beforeAutospacing="1" w:after="100" w:afterAutospacing="1" w:line="240" w:lineRule="auto"/>
        <w:ind w:left="2268"/>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Your name and title</w:t>
      </w:r>
    </w:p>
    <w:p w14:paraId="1693E53C" w14:textId="77777777" w:rsidR="00FC338C" w:rsidRPr="00FC338C" w:rsidRDefault="00FC338C" w:rsidP="00FC338C">
      <w:pPr>
        <w:numPr>
          <w:ilvl w:val="0"/>
          <w:numId w:val="6"/>
        </w:numPr>
        <w:shd w:val="clear" w:color="auto" w:fill="FAFAFA"/>
        <w:spacing w:before="100" w:beforeAutospacing="1" w:after="100" w:afterAutospacing="1" w:line="240" w:lineRule="auto"/>
        <w:ind w:left="2268"/>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Credentials</w:t>
      </w:r>
    </w:p>
    <w:p w14:paraId="42CDEBCA" w14:textId="77777777" w:rsidR="00FC338C" w:rsidRDefault="00FC338C" w:rsidP="00FC338C">
      <w:pPr>
        <w:numPr>
          <w:ilvl w:val="0"/>
          <w:numId w:val="6"/>
        </w:numPr>
        <w:shd w:val="clear" w:color="auto" w:fill="FAFAFA"/>
        <w:spacing w:before="100" w:beforeAutospacing="1" w:after="0" w:line="240" w:lineRule="auto"/>
        <w:ind w:left="2268"/>
        <w:rPr>
          <w:rFonts w:ascii="Lato" w:eastAsia="Times New Roman" w:hAnsi="Lato" w:cs="Times New Roman"/>
          <w:color w:val="2D3B45"/>
          <w:kern w:val="0"/>
          <w:sz w:val="24"/>
          <w:szCs w:val="24"/>
          <w14:ligatures w14:val="none"/>
        </w:rPr>
      </w:pPr>
      <w:r w:rsidRPr="00FC338C">
        <w:rPr>
          <w:rFonts w:ascii="Lato" w:eastAsia="Times New Roman" w:hAnsi="Lato" w:cs="Times New Roman"/>
          <w:color w:val="2D3B45"/>
          <w:kern w:val="0"/>
          <w:sz w:val="24"/>
          <w:szCs w:val="24"/>
          <w14:ligatures w14:val="none"/>
        </w:rPr>
        <w:t>Contact information </w:t>
      </w:r>
    </w:p>
    <w:p w14:paraId="69C0FCEB" w14:textId="77777777" w:rsidR="00340ED7" w:rsidRDefault="00340ED7" w:rsidP="00340ED7">
      <w:pPr>
        <w:shd w:val="clear" w:color="auto" w:fill="FAFAFA"/>
        <w:spacing w:before="100" w:beforeAutospacing="1" w:after="0" w:line="240" w:lineRule="auto"/>
        <w:rPr>
          <w:rFonts w:ascii="Lato" w:eastAsia="Times New Roman" w:hAnsi="Lato" w:cs="Times New Roman"/>
          <w:color w:val="2D3B45"/>
          <w:kern w:val="0"/>
          <w:sz w:val="24"/>
          <w:szCs w:val="24"/>
          <w14:ligatures w14:val="none"/>
        </w:rPr>
      </w:pPr>
    </w:p>
    <w:p w14:paraId="27F01AA8" w14:textId="00D16201" w:rsidR="00340ED7" w:rsidRPr="00FC338C" w:rsidRDefault="00340ED7" w:rsidP="00340ED7">
      <w:pPr>
        <w:shd w:val="clear" w:color="auto" w:fill="FAFAFA"/>
        <w:spacing w:before="100" w:beforeAutospacing="1" w:after="0" w:line="240" w:lineRule="auto"/>
        <w:rPr>
          <w:rFonts w:ascii="Lato" w:eastAsia="Times New Roman" w:hAnsi="Lato" w:cs="Times New Roman"/>
          <w:color w:val="2D3B45"/>
          <w:kern w:val="0"/>
          <w:sz w:val="24"/>
          <w:szCs w:val="24"/>
          <w14:ligatures w14:val="none"/>
        </w:rPr>
      </w:pPr>
      <w:r>
        <w:rPr>
          <w:rFonts w:ascii="Lato" w:eastAsia="Times New Roman" w:hAnsi="Lato" w:cs="Times New Roman"/>
          <w:color w:val="2D3B45"/>
          <w:kern w:val="0"/>
          <w:sz w:val="24"/>
          <w:szCs w:val="24"/>
          <w14:ligatures w14:val="none"/>
        </w:rPr>
        <w:t>Required Articles.</w:t>
      </w:r>
    </w:p>
    <w:p w14:paraId="0914E156" w14:textId="77777777" w:rsidR="00340ED7" w:rsidRDefault="00340ED7" w:rsidP="00340ED7">
      <w:pPr>
        <w:pStyle w:val="NormalWeb"/>
        <w:numPr>
          <w:ilvl w:val="0"/>
          <w:numId w:val="6"/>
        </w:numPr>
        <w:spacing w:before="0" w:beforeAutospacing="0" w:after="0" w:afterAutospacing="0"/>
        <w:rPr>
          <w:rFonts w:ascii="Arial" w:hAnsi="Arial" w:cs="Arial"/>
          <w:color w:val="2D3B45"/>
        </w:rPr>
      </w:pPr>
      <w:r>
        <w:rPr>
          <w:rFonts w:ascii="Arial" w:hAnsi="Arial" w:cs="Arial"/>
          <w:color w:val="2D3B45"/>
        </w:rPr>
        <w:lastRenderedPageBreak/>
        <w:t>Hovey, K. L. (2018). </w:t>
      </w:r>
      <w:hyperlink r:id="rId5" w:tgtFrame="_blank" w:history="1">
        <w:r>
          <w:rPr>
            <w:rStyle w:val="Hyperlink"/>
            <w:rFonts w:ascii="Arial" w:hAnsi="Arial" w:cs="Arial"/>
            <w:color w:val="333333"/>
          </w:rPr>
          <w:t xml:space="preserve">Understanding the nurse's role as political </w:t>
        </w:r>
        <w:proofErr w:type="spellStart"/>
        <w:proofErr w:type="gramStart"/>
        <w:r>
          <w:rPr>
            <w:rStyle w:val="Hyperlink"/>
            <w:rFonts w:ascii="Arial" w:hAnsi="Arial" w:cs="Arial"/>
            <w:color w:val="333333"/>
          </w:rPr>
          <w:t>advocates.</w:t>
        </w:r>
        <w:r>
          <w:rPr>
            <w:rStyle w:val="screenreader-only"/>
            <w:rFonts w:ascii="Arial" w:hAnsi="Arial" w:cs="Arial"/>
            <w:color w:val="333333"/>
            <w:u w:val="single"/>
            <w:bdr w:val="none" w:sz="0" w:space="0" w:color="auto" w:frame="1"/>
          </w:rPr>
          <w:t>Links</w:t>
        </w:r>
        <w:proofErr w:type="spellEnd"/>
        <w:proofErr w:type="gramEnd"/>
        <w:r>
          <w:rPr>
            <w:rStyle w:val="screenreader-only"/>
            <w:rFonts w:ascii="Arial" w:hAnsi="Arial" w:cs="Arial"/>
            <w:color w:val="333333"/>
            <w:u w:val="single"/>
            <w:bdr w:val="none" w:sz="0" w:space="0" w:color="auto" w:frame="1"/>
          </w:rPr>
          <w:t xml:space="preserve"> to an external site.</w:t>
        </w:r>
      </w:hyperlink>
      <w:r>
        <w:rPr>
          <w:rFonts w:ascii="Arial" w:hAnsi="Arial" w:cs="Arial"/>
          <w:color w:val="2D3B45"/>
        </w:rPr>
        <w:t> </w:t>
      </w:r>
      <w:r>
        <w:rPr>
          <w:rStyle w:val="Emphasis"/>
          <w:rFonts w:ascii="Arial" w:hAnsi="Arial" w:cs="Arial"/>
          <w:color w:val="2D3B45"/>
        </w:rPr>
        <w:t>New Jersey Nurse, 48</w:t>
      </w:r>
      <w:r>
        <w:rPr>
          <w:rFonts w:ascii="Arial" w:hAnsi="Arial" w:cs="Arial"/>
          <w:color w:val="2D3B45"/>
        </w:rPr>
        <w:t>(4), 8.</w:t>
      </w:r>
    </w:p>
    <w:p w14:paraId="01155EA9" w14:textId="2E91E750" w:rsidR="00340ED7" w:rsidRPr="00340ED7" w:rsidRDefault="00340ED7" w:rsidP="00340ED7">
      <w:pPr>
        <w:pStyle w:val="NormalWeb"/>
        <w:numPr>
          <w:ilvl w:val="0"/>
          <w:numId w:val="6"/>
        </w:numPr>
        <w:spacing w:before="0" w:beforeAutospacing="0" w:after="0" w:afterAutospacing="0"/>
        <w:rPr>
          <w:rFonts w:ascii="Arial" w:hAnsi="Arial" w:cs="Arial"/>
          <w:color w:val="FF0000"/>
        </w:rPr>
      </w:pPr>
      <w:proofErr w:type="spellStart"/>
      <w:r w:rsidRPr="00340ED7">
        <w:rPr>
          <w:rFonts w:ascii="Arial" w:hAnsi="Arial" w:cs="Arial"/>
          <w:color w:val="FF0000"/>
        </w:rPr>
        <w:t>Jurns</w:t>
      </w:r>
      <w:proofErr w:type="spellEnd"/>
      <w:r w:rsidRPr="00340ED7">
        <w:rPr>
          <w:rFonts w:ascii="Arial" w:hAnsi="Arial" w:cs="Arial"/>
          <w:color w:val="FF0000"/>
        </w:rPr>
        <w:t>, C. (2019). </w:t>
      </w:r>
      <w:hyperlink r:id="rId6" w:tgtFrame="_blank" w:history="1">
        <w:r w:rsidRPr="00340ED7">
          <w:rPr>
            <w:rStyle w:val="Hyperlink"/>
            <w:rFonts w:ascii="Arial" w:hAnsi="Arial" w:cs="Arial"/>
            <w:color w:val="FF0000"/>
          </w:rPr>
          <w:t>Using SBAR to communicate with policymakers.</w:t>
        </w:r>
        <w:r w:rsidRPr="00340ED7">
          <w:rPr>
            <w:rStyle w:val="screenreader-only"/>
            <w:rFonts w:ascii="Arial" w:hAnsi="Arial" w:cs="Arial"/>
            <w:color w:val="FF0000"/>
            <w:u w:val="single"/>
            <w:bdr w:val="none" w:sz="0" w:space="0" w:color="auto" w:frame="1"/>
          </w:rPr>
          <w:t>Links to an external site.</w:t>
        </w:r>
      </w:hyperlink>
      <w:r w:rsidRPr="00340ED7">
        <w:rPr>
          <w:rFonts w:ascii="Arial" w:hAnsi="Arial" w:cs="Arial"/>
          <w:color w:val="FF0000"/>
        </w:rPr>
        <w:t> </w:t>
      </w:r>
      <w:r w:rsidRPr="00340ED7">
        <w:rPr>
          <w:rStyle w:val="Emphasis"/>
          <w:rFonts w:ascii="Arial" w:hAnsi="Arial" w:cs="Arial"/>
          <w:color w:val="FF0000"/>
        </w:rPr>
        <w:t>Online Journal of Issues in Nursing, 24</w:t>
      </w:r>
      <w:r w:rsidRPr="00340ED7">
        <w:rPr>
          <w:rFonts w:ascii="Arial" w:hAnsi="Arial" w:cs="Arial"/>
          <w:color w:val="FF0000"/>
        </w:rPr>
        <w:t>(1), 13. https://doi.org/10.3912/OJIN.Vol24No01PPT47 </w:t>
      </w:r>
      <w:r w:rsidR="00276249" w:rsidRPr="00276249">
        <w:rPr>
          <w:rFonts w:ascii="Arial" w:hAnsi="Arial" w:cs="Arial"/>
          <w:color w:val="00B0F0"/>
        </w:rPr>
        <w:t>(Pls review</w:t>
      </w:r>
      <w:r w:rsidR="00276249">
        <w:rPr>
          <w:rFonts w:ascii="Arial" w:hAnsi="Arial" w:cs="Arial"/>
          <w:color w:val="FF0000"/>
        </w:rPr>
        <w:t>).</w:t>
      </w:r>
    </w:p>
    <w:p w14:paraId="2BDD38A3" w14:textId="77777777" w:rsidR="00340ED7" w:rsidRDefault="00340ED7" w:rsidP="00340ED7">
      <w:pPr>
        <w:pStyle w:val="NormalWeb"/>
        <w:numPr>
          <w:ilvl w:val="0"/>
          <w:numId w:val="6"/>
        </w:numPr>
        <w:spacing w:before="0" w:beforeAutospacing="0" w:after="0" w:afterAutospacing="0"/>
        <w:rPr>
          <w:rFonts w:ascii="Arial" w:hAnsi="Arial" w:cs="Arial"/>
          <w:color w:val="2D3B45"/>
        </w:rPr>
      </w:pPr>
      <w:r>
        <w:rPr>
          <w:rFonts w:ascii="Arial" w:hAnsi="Arial" w:cs="Arial"/>
          <w:color w:val="2D3B45"/>
        </w:rPr>
        <w:t>Little, J., Ortega, M., Powell, M., &amp; Hamm, M. (2019). </w:t>
      </w:r>
      <w:hyperlink r:id="rId7" w:tgtFrame="_blank" w:history="1">
        <w:r>
          <w:rPr>
            <w:rStyle w:val="Hyperlink"/>
            <w:rFonts w:ascii="Arial" w:hAnsi="Arial" w:cs="Arial"/>
            <w:color w:val="333333"/>
          </w:rPr>
          <w:t xml:space="preserve">ASHP statement on advocacy as a professional </w:t>
        </w:r>
        <w:proofErr w:type="spellStart"/>
        <w:proofErr w:type="gramStart"/>
        <w:r>
          <w:rPr>
            <w:rStyle w:val="Hyperlink"/>
            <w:rFonts w:ascii="Arial" w:hAnsi="Arial" w:cs="Arial"/>
            <w:color w:val="333333"/>
          </w:rPr>
          <w:t>obligation.</w:t>
        </w:r>
        <w:r>
          <w:rPr>
            <w:rStyle w:val="screenreader-only"/>
            <w:rFonts w:ascii="Arial" w:hAnsi="Arial" w:cs="Arial"/>
            <w:color w:val="333333"/>
            <w:u w:val="single"/>
            <w:bdr w:val="none" w:sz="0" w:space="0" w:color="auto" w:frame="1"/>
          </w:rPr>
          <w:t>Links</w:t>
        </w:r>
        <w:proofErr w:type="spellEnd"/>
        <w:proofErr w:type="gramEnd"/>
        <w:r>
          <w:rPr>
            <w:rStyle w:val="screenreader-only"/>
            <w:rFonts w:ascii="Arial" w:hAnsi="Arial" w:cs="Arial"/>
            <w:color w:val="333333"/>
            <w:u w:val="single"/>
            <w:bdr w:val="none" w:sz="0" w:space="0" w:color="auto" w:frame="1"/>
          </w:rPr>
          <w:t xml:space="preserve"> to an external site.</w:t>
        </w:r>
      </w:hyperlink>
      <w:r>
        <w:rPr>
          <w:rFonts w:ascii="Arial" w:hAnsi="Arial" w:cs="Arial"/>
          <w:color w:val="2D3B45"/>
        </w:rPr>
        <w:t> </w:t>
      </w:r>
      <w:r>
        <w:rPr>
          <w:rStyle w:val="Emphasis"/>
          <w:rFonts w:ascii="Arial" w:hAnsi="Arial" w:cs="Arial"/>
          <w:color w:val="2D3B45"/>
        </w:rPr>
        <w:t>American Journal of Health-System Pharmacy, 76</w:t>
      </w:r>
      <w:r>
        <w:rPr>
          <w:rFonts w:ascii="Arial" w:hAnsi="Arial" w:cs="Arial"/>
          <w:color w:val="2D3B45"/>
        </w:rPr>
        <w:t>(4), 251-253.</w:t>
      </w:r>
    </w:p>
    <w:p w14:paraId="60D28461" w14:textId="77777777" w:rsidR="00340ED7" w:rsidRDefault="00340ED7" w:rsidP="00340ED7">
      <w:pPr>
        <w:pStyle w:val="NormalWeb"/>
        <w:numPr>
          <w:ilvl w:val="0"/>
          <w:numId w:val="6"/>
        </w:numPr>
        <w:spacing w:before="0" w:beforeAutospacing="0" w:after="0" w:afterAutospacing="0"/>
        <w:rPr>
          <w:rFonts w:ascii="Arial" w:hAnsi="Arial" w:cs="Arial"/>
          <w:color w:val="2D3B45"/>
        </w:rPr>
      </w:pPr>
      <w:r>
        <w:rPr>
          <w:rFonts w:ascii="Arial" w:hAnsi="Arial" w:cs="Arial"/>
          <w:color w:val="2D3B45"/>
        </w:rPr>
        <w:t>Young (2019) </w:t>
      </w:r>
      <w:hyperlink r:id="rId8" w:tgtFrame="_blank" w:history="1">
        <w:r>
          <w:rPr>
            <w:rStyle w:val="Hyperlink"/>
            <w:rFonts w:ascii="Arial" w:hAnsi="Arial" w:cs="Arial"/>
            <w:color w:val="333333"/>
          </w:rPr>
          <w:t xml:space="preserve">An educational strategy to inform legislators and nurses about the professional nursing </w:t>
        </w:r>
        <w:proofErr w:type="spellStart"/>
        <w:r>
          <w:rPr>
            <w:rStyle w:val="Hyperlink"/>
            <w:rFonts w:ascii="Arial" w:hAnsi="Arial" w:cs="Arial"/>
            <w:color w:val="333333"/>
          </w:rPr>
          <w:t>role.</w:t>
        </w:r>
        <w:r>
          <w:rPr>
            <w:rStyle w:val="screenreader-only"/>
            <w:rFonts w:ascii="Arial" w:hAnsi="Arial" w:cs="Arial"/>
            <w:color w:val="333333"/>
            <w:u w:val="single"/>
            <w:bdr w:val="none" w:sz="0" w:space="0" w:color="auto" w:frame="1"/>
          </w:rPr>
          <w:t>Links</w:t>
        </w:r>
        <w:proofErr w:type="spellEnd"/>
        <w:r>
          <w:rPr>
            <w:rStyle w:val="screenreader-only"/>
            <w:rFonts w:ascii="Arial" w:hAnsi="Arial" w:cs="Arial"/>
            <w:color w:val="333333"/>
            <w:u w:val="single"/>
            <w:bdr w:val="none" w:sz="0" w:space="0" w:color="auto" w:frame="1"/>
          </w:rPr>
          <w:t xml:space="preserve"> to an external site.</w:t>
        </w:r>
      </w:hyperlink>
      <w:r>
        <w:rPr>
          <w:rFonts w:ascii="Arial" w:hAnsi="Arial" w:cs="Arial"/>
          <w:color w:val="2D3B45"/>
        </w:rPr>
        <w:t> </w:t>
      </w:r>
      <w:r>
        <w:rPr>
          <w:rStyle w:val="Emphasis"/>
          <w:rFonts w:ascii="Arial" w:hAnsi="Arial" w:cs="Arial"/>
          <w:color w:val="2D3B45"/>
        </w:rPr>
        <w:t>The Journal of Continuing Education in Nursing, 50</w:t>
      </w:r>
      <w:r>
        <w:rPr>
          <w:rFonts w:ascii="Arial" w:hAnsi="Arial" w:cs="Arial"/>
          <w:color w:val="2D3B45"/>
        </w:rPr>
        <w:t>(4), 150-152.</w:t>
      </w:r>
    </w:p>
    <w:p w14:paraId="5404B768" w14:textId="77777777" w:rsidR="00276249" w:rsidRDefault="00276249" w:rsidP="00276249">
      <w:pPr>
        <w:pStyle w:val="NormalWeb"/>
        <w:spacing w:before="0" w:beforeAutospacing="0" w:after="0" w:afterAutospacing="0"/>
        <w:rPr>
          <w:rFonts w:ascii="Arial" w:hAnsi="Arial" w:cs="Arial"/>
          <w:color w:val="2D3B45"/>
        </w:rPr>
      </w:pPr>
    </w:p>
    <w:p w14:paraId="28124F53" w14:textId="77777777" w:rsidR="00276249" w:rsidRDefault="00276249" w:rsidP="00276249">
      <w:pPr>
        <w:pStyle w:val="NormalWeb"/>
        <w:spacing w:before="0" w:beforeAutospacing="0" w:after="0" w:afterAutospacing="0"/>
        <w:rPr>
          <w:rFonts w:ascii="Arial" w:hAnsi="Arial" w:cs="Arial"/>
          <w:color w:val="2D3B45"/>
        </w:rPr>
      </w:pPr>
    </w:p>
    <w:p w14:paraId="1D47EC57" w14:textId="44D36EC3" w:rsidR="00276249" w:rsidRPr="00276249" w:rsidRDefault="00276249" w:rsidP="00276249">
      <w:pPr>
        <w:pStyle w:val="NormalWeb"/>
        <w:spacing w:before="0" w:beforeAutospacing="0" w:after="0" w:afterAutospacing="0"/>
        <w:rPr>
          <w:rFonts w:ascii="Arial" w:hAnsi="Arial" w:cs="Arial"/>
          <w:color w:val="FF0000"/>
          <w:sz w:val="28"/>
          <w:szCs w:val="28"/>
        </w:rPr>
      </w:pPr>
      <w:r w:rsidRPr="00276249">
        <w:rPr>
          <w:rFonts w:ascii="Arial" w:hAnsi="Arial" w:cs="Arial"/>
          <w:color w:val="FF0000"/>
          <w:sz w:val="28"/>
          <w:szCs w:val="28"/>
        </w:rPr>
        <w:t xml:space="preserve">This was my discussion from week 2. You can </w:t>
      </w:r>
      <w:r>
        <w:rPr>
          <w:rFonts w:ascii="Arial" w:hAnsi="Arial" w:cs="Arial"/>
          <w:color w:val="FF0000"/>
          <w:sz w:val="28"/>
          <w:szCs w:val="28"/>
        </w:rPr>
        <w:t>pick</w:t>
      </w:r>
      <w:r w:rsidRPr="00276249">
        <w:rPr>
          <w:rFonts w:ascii="Arial" w:hAnsi="Arial" w:cs="Arial"/>
          <w:color w:val="FF0000"/>
          <w:sz w:val="28"/>
          <w:szCs w:val="28"/>
        </w:rPr>
        <w:t xml:space="preserve"> an </w:t>
      </w:r>
      <w:r w:rsidR="00D808FB" w:rsidRPr="00276249">
        <w:rPr>
          <w:rFonts w:ascii="Arial" w:hAnsi="Arial" w:cs="Arial"/>
          <w:color w:val="FF0000"/>
          <w:sz w:val="28"/>
          <w:szCs w:val="28"/>
        </w:rPr>
        <w:t>advocacy concern</w:t>
      </w:r>
      <w:r w:rsidRPr="00276249">
        <w:rPr>
          <w:rFonts w:ascii="Arial" w:hAnsi="Arial" w:cs="Arial"/>
          <w:color w:val="FF0000"/>
          <w:sz w:val="28"/>
          <w:szCs w:val="28"/>
        </w:rPr>
        <w:t xml:space="preserve"> for advocacy change</w:t>
      </w:r>
      <w:r>
        <w:rPr>
          <w:rFonts w:ascii="Arial" w:hAnsi="Arial" w:cs="Arial"/>
          <w:color w:val="FF0000"/>
          <w:sz w:val="28"/>
          <w:szCs w:val="28"/>
        </w:rPr>
        <w:t xml:space="preserve"> from below</w:t>
      </w:r>
      <w:r w:rsidR="00D808FB">
        <w:rPr>
          <w:rFonts w:ascii="Arial" w:hAnsi="Arial" w:cs="Arial"/>
          <w:color w:val="FF0000"/>
          <w:sz w:val="28"/>
          <w:szCs w:val="28"/>
        </w:rPr>
        <w:t xml:space="preserve"> </w:t>
      </w:r>
      <w:r w:rsidRPr="00276249">
        <w:rPr>
          <w:rFonts w:ascii="Arial" w:hAnsi="Arial" w:cs="Arial"/>
          <w:color w:val="FF0000"/>
          <w:sz w:val="28"/>
          <w:szCs w:val="28"/>
        </w:rPr>
        <w:t>and use it for this discussion.</w:t>
      </w:r>
    </w:p>
    <w:p w14:paraId="77DAFCBB" w14:textId="77777777" w:rsidR="00276249" w:rsidRPr="00276249" w:rsidRDefault="00276249" w:rsidP="00276249">
      <w:pPr>
        <w:pStyle w:val="NormalWeb"/>
        <w:spacing w:before="0" w:beforeAutospacing="0" w:after="0" w:afterAutospacing="0"/>
        <w:rPr>
          <w:rFonts w:ascii="Arial" w:hAnsi="Arial" w:cs="Arial"/>
          <w:color w:val="FF0000"/>
          <w:sz w:val="28"/>
          <w:szCs w:val="28"/>
        </w:rPr>
      </w:pPr>
    </w:p>
    <w:p w14:paraId="5C7707D6" w14:textId="77777777" w:rsidR="00276249" w:rsidRDefault="00276249" w:rsidP="00276249">
      <w:pPr>
        <w:pStyle w:val="NormalWeb"/>
        <w:spacing w:before="0" w:beforeAutospacing="0" w:after="0" w:afterAutospacing="0"/>
        <w:rPr>
          <w:rFonts w:ascii="Arial" w:hAnsi="Arial" w:cs="Arial"/>
          <w:color w:val="2D3B45"/>
        </w:rPr>
      </w:pPr>
    </w:p>
    <w:p w14:paraId="482C1ED1" w14:textId="57ECB166" w:rsidR="00276249" w:rsidRPr="00276249" w:rsidRDefault="00276249" w:rsidP="00276249">
      <w:pPr>
        <w:shd w:val="clear" w:color="auto" w:fill="FFFFFF"/>
        <w:spacing w:before="180" w:after="180" w:line="240" w:lineRule="auto"/>
        <w:rPr>
          <w:rFonts w:ascii="Lato" w:eastAsia="Times New Roman" w:hAnsi="Lato" w:cs="Times New Roman"/>
          <w:color w:val="2D3B45"/>
          <w:kern w:val="0"/>
          <w:sz w:val="24"/>
          <w:szCs w:val="24"/>
          <w14:ligatures w14:val="none"/>
        </w:rPr>
      </w:pPr>
      <w:r w:rsidRPr="00276249">
        <w:rPr>
          <w:rFonts w:ascii="Lato" w:eastAsia="Times New Roman" w:hAnsi="Lato" w:cs="Times New Roman"/>
          <w:color w:val="2D3B45"/>
          <w:kern w:val="0"/>
          <w:sz w:val="24"/>
          <w:szCs w:val="24"/>
          <w14:ligatures w14:val="none"/>
        </w:rPr>
        <w:t xml:space="preserve">The African American population in Jackson, Mississippi was selected for the culture-centered intervention. African Americans constitute more than 80% of the population in Jackson. As individuals residing in one of the poorest states in the country, African Americans are affected by health disparities disproportionately (Addison et al., 2021). The disparities exist because of the significant exposure to social determinants risks that affect the population disproportionately. The discussion will highlight three social determinant risk factors affecting the population, identify one evidence-based intervention to reduce health disparities and examine the alignment of the intervention with at least one </w:t>
      </w:r>
      <w:r w:rsidR="00D808FB">
        <w:rPr>
          <w:rFonts w:ascii="Lato" w:eastAsia="Times New Roman" w:hAnsi="Lato" w:cs="Times New Roman"/>
          <w:color w:val="2D3B45"/>
          <w:kern w:val="0"/>
          <w:sz w:val="24"/>
          <w:szCs w:val="24"/>
          <w14:ligatures w14:val="none"/>
        </w:rPr>
        <w:t>of</w:t>
      </w:r>
      <w:r w:rsidRPr="00276249">
        <w:rPr>
          <w:rFonts w:ascii="Lato" w:eastAsia="Times New Roman" w:hAnsi="Lato" w:cs="Times New Roman"/>
          <w:color w:val="2D3B45"/>
          <w:kern w:val="0"/>
          <w:sz w:val="24"/>
          <w:szCs w:val="24"/>
          <w14:ligatures w14:val="none"/>
        </w:rPr>
        <w:t xml:space="preserve"> the standards from the Culturally and Linguistically Appropriate Standards (CLAS).</w:t>
      </w:r>
    </w:p>
    <w:p w14:paraId="5FA71369" w14:textId="654BE7B5" w:rsidR="00276249" w:rsidRPr="00276249" w:rsidRDefault="00276249" w:rsidP="00276249">
      <w:pPr>
        <w:shd w:val="clear" w:color="auto" w:fill="FFFFFF"/>
        <w:spacing w:before="180" w:after="180" w:line="240" w:lineRule="auto"/>
        <w:rPr>
          <w:rFonts w:ascii="Lato" w:eastAsia="Times New Roman" w:hAnsi="Lato" w:cs="Times New Roman"/>
          <w:color w:val="2D3B45"/>
          <w:kern w:val="0"/>
          <w:sz w:val="24"/>
          <w:szCs w:val="24"/>
          <w14:ligatures w14:val="none"/>
        </w:rPr>
      </w:pPr>
      <w:r w:rsidRPr="00276249">
        <w:rPr>
          <w:rFonts w:ascii="Lato" w:eastAsia="Times New Roman" w:hAnsi="Lato" w:cs="Times New Roman"/>
          <w:color w:val="2D3B45"/>
          <w:kern w:val="0"/>
          <w:sz w:val="24"/>
          <w:szCs w:val="24"/>
          <w14:ligatures w14:val="none"/>
        </w:rPr>
        <w:t xml:space="preserve">One of the prominent social determinant risk factors contributing to disparities is socioeconomic disadvantage. Low socioeconomic status (SES) significantly predicts disparities, with significant consequences on multiple outcomes. For example, </w:t>
      </w:r>
      <w:r w:rsidR="00D808FB" w:rsidRPr="00276249">
        <w:rPr>
          <w:rFonts w:ascii="Lato" w:eastAsia="Times New Roman" w:hAnsi="Lato" w:cs="Times New Roman"/>
          <w:color w:val="2D3B45"/>
          <w:kern w:val="0"/>
          <w:sz w:val="24"/>
          <w:szCs w:val="24"/>
          <w14:ligatures w14:val="none"/>
        </w:rPr>
        <w:t>calling</w:t>
      </w:r>
      <w:r w:rsidRPr="00276249">
        <w:rPr>
          <w:rFonts w:ascii="Lato" w:eastAsia="Times New Roman" w:hAnsi="Lato" w:cs="Times New Roman"/>
          <w:color w:val="2D3B45"/>
          <w:kern w:val="0"/>
          <w:sz w:val="24"/>
          <w:szCs w:val="24"/>
          <w14:ligatures w14:val="none"/>
        </w:rPr>
        <w:t xml:space="preserve"> et al. (2019) found that low SES predicted the occurrence of alcohol use disorder. Many African Americans in Jackson are economically unstable, which predisposes them to mental health problems (Yelton et al., 2022). In turn, this could increase their odds of engaging in alcohol abuse. Neighborhood and physical environment factors also have a disproportionate effect on the population’s health. As established by Meng (2022), African Americans are affected disproportionately by the water crisis in Jackson, which contributes to public health inequities. In addition, neighborhood disadvantage could contribute to risky behaviors, including alcohol misuse among adults (Rhew et al., 2020). With high levels of poverty, African Americans living in low SES neighborhoods may be predisposed to disparities </w:t>
      </w:r>
      <w:r w:rsidR="00D808FB">
        <w:rPr>
          <w:rFonts w:ascii="Lato" w:eastAsia="Times New Roman" w:hAnsi="Lato" w:cs="Times New Roman"/>
          <w:color w:val="2D3B45"/>
          <w:kern w:val="0"/>
          <w:sz w:val="24"/>
          <w:szCs w:val="24"/>
          <w14:ligatures w14:val="none"/>
        </w:rPr>
        <w:t xml:space="preserve">of </w:t>
      </w:r>
      <w:r w:rsidRPr="00276249">
        <w:rPr>
          <w:rFonts w:ascii="Lato" w:eastAsia="Times New Roman" w:hAnsi="Lato" w:cs="Times New Roman"/>
          <w:color w:val="2D3B45"/>
          <w:kern w:val="0"/>
          <w:sz w:val="24"/>
          <w:szCs w:val="24"/>
          <w14:ligatures w14:val="none"/>
        </w:rPr>
        <w:t xml:space="preserve">alcohol abuse. Finally, structural racism and discrimination </w:t>
      </w:r>
      <w:r w:rsidR="00D808FB">
        <w:rPr>
          <w:rFonts w:ascii="Lato" w:eastAsia="Times New Roman" w:hAnsi="Lato" w:cs="Times New Roman"/>
          <w:color w:val="2D3B45"/>
          <w:kern w:val="0"/>
          <w:sz w:val="24"/>
          <w:szCs w:val="24"/>
          <w14:ligatures w14:val="none"/>
        </w:rPr>
        <w:t>affect</w:t>
      </w:r>
      <w:r w:rsidRPr="00276249">
        <w:rPr>
          <w:rFonts w:ascii="Lato" w:eastAsia="Times New Roman" w:hAnsi="Lato" w:cs="Times New Roman"/>
          <w:color w:val="2D3B45"/>
          <w:kern w:val="0"/>
          <w:sz w:val="24"/>
          <w:szCs w:val="24"/>
          <w14:ligatures w14:val="none"/>
        </w:rPr>
        <w:t xml:space="preserve"> the population significantly. For example, the experiences of discriminatory housing policies could result </w:t>
      </w:r>
      <w:r w:rsidR="00D808FB">
        <w:rPr>
          <w:rFonts w:ascii="Lato" w:eastAsia="Times New Roman" w:hAnsi="Lato" w:cs="Times New Roman"/>
          <w:color w:val="2D3B45"/>
          <w:kern w:val="0"/>
          <w:sz w:val="24"/>
          <w:szCs w:val="24"/>
          <w14:ligatures w14:val="none"/>
        </w:rPr>
        <w:t>in</w:t>
      </w:r>
      <w:r w:rsidRPr="00276249">
        <w:rPr>
          <w:rFonts w:ascii="Lato" w:eastAsia="Times New Roman" w:hAnsi="Lato" w:cs="Times New Roman"/>
          <w:color w:val="2D3B45"/>
          <w:kern w:val="0"/>
          <w:sz w:val="24"/>
          <w:szCs w:val="24"/>
          <w14:ligatures w14:val="none"/>
        </w:rPr>
        <w:t xml:space="preserve"> structural inequalities that exacerbate mental health and </w:t>
      </w:r>
      <w:r w:rsidRPr="00276249">
        <w:rPr>
          <w:rFonts w:ascii="Lato" w:eastAsia="Times New Roman" w:hAnsi="Lato" w:cs="Times New Roman"/>
          <w:color w:val="2D3B45"/>
          <w:kern w:val="0"/>
          <w:sz w:val="24"/>
          <w:szCs w:val="24"/>
          <w14:ligatures w14:val="none"/>
        </w:rPr>
        <w:lastRenderedPageBreak/>
        <w:t>substance use problems (Alegria et al., 2022). Therefore, appropriate interventions should be implemented to address the challenges.</w:t>
      </w:r>
    </w:p>
    <w:p w14:paraId="27A09B08" w14:textId="77777777" w:rsidR="00276249" w:rsidRPr="00276249" w:rsidRDefault="00276249" w:rsidP="00276249">
      <w:pPr>
        <w:shd w:val="clear" w:color="auto" w:fill="FFFFFF"/>
        <w:spacing w:before="180" w:after="180" w:line="240" w:lineRule="auto"/>
        <w:rPr>
          <w:rFonts w:ascii="Lato" w:eastAsia="Times New Roman" w:hAnsi="Lato" w:cs="Times New Roman"/>
          <w:color w:val="2D3B45"/>
          <w:kern w:val="0"/>
          <w:sz w:val="24"/>
          <w:szCs w:val="24"/>
          <w14:ligatures w14:val="none"/>
        </w:rPr>
      </w:pPr>
      <w:r w:rsidRPr="00276249">
        <w:rPr>
          <w:rFonts w:ascii="Lato" w:eastAsia="Times New Roman" w:hAnsi="Lato" w:cs="Times New Roman"/>
          <w:color w:val="2D3B45"/>
          <w:kern w:val="0"/>
          <w:sz w:val="24"/>
          <w:szCs w:val="24"/>
          <w14:ligatures w14:val="none"/>
        </w:rPr>
        <w:t>Addressing the disparities requires a community-based and culturally tailored approach that targets multiple disparities. A strengths-based approach to mitigating the risk factor could be applied, with emphasis on mind, thought, consciousness, and mental health awareness (Robertson et al., 2019). Consistently, strategies such as motivational interviewing could be combined with education, counselling, awareness-creation, and community empowerment could help address the disparities (Hafford-</w:t>
      </w:r>
      <w:proofErr w:type="spellStart"/>
      <w:r w:rsidRPr="00276249">
        <w:rPr>
          <w:rFonts w:ascii="Lato" w:eastAsia="Times New Roman" w:hAnsi="Lato" w:cs="Times New Roman"/>
          <w:color w:val="2D3B45"/>
          <w:kern w:val="0"/>
          <w:sz w:val="24"/>
          <w:szCs w:val="24"/>
          <w14:ligatures w14:val="none"/>
        </w:rPr>
        <w:t>Letchfield</w:t>
      </w:r>
      <w:proofErr w:type="spellEnd"/>
      <w:r w:rsidRPr="00276249">
        <w:rPr>
          <w:rFonts w:ascii="Lato" w:eastAsia="Times New Roman" w:hAnsi="Lato" w:cs="Times New Roman"/>
          <w:color w:val="2D3B45"/>
          <w:kern w:val="0"/>
          <w:sz w:val="24"/>
          <w:szCs w:val="24"/>
          <w14:ligatures w14:val="none"/>
        </w:rPr>
        <w:t xml:space="preserve"> et al., 2020). As supported by </w:t>
      </w:r>
      <w:proofErr w:type="spellStart"/>
      <w:r w:rsidRPr="00276249">
        <w:rPr>
          <w:rFonts w:ascii="Lato" w:eastAsia="Times New Roman" w:hAnsi="Lato" w:cs="Times New Roman"/>
          <w:color w:val="2D3B45"/>
          <w:kern w:val="0"/>
          <w:sz w:val="24"/>
          <w:szCs w:val="24"/>
          <w14:ligatures w14:val="none"/>
        </w:rPr>
        <w:t>Porthe</w:t>
      </w:r>
      <w:proofErr w:type="spellEnd"/>
      <w:r w:rsidRPr="00276249">
        <w:rPr>
          <w:rFonts w:ascii="Lato" w:eastAsia="Times New Roman" w:hAnsi="Lato" w:cs="Times New Roman"/>
          <w:color w:val="2D3B45"/>
          <w:kern w:val="0"/>
          <w:sz w:val="24"/>
          <w:szCs w:val="24"/>
          <w14:ligatures w14:val="none"/>
        </w:rPr>
        <w:t xml:space="preserve"> et al. (2021), these interventions could modify patterns of use, empower communities for healthy lifestyle choices, and provide additional opportunities to address socioeconomic challenges. The approach could help in addressing underlying mental health problems that predispose individuals to a high risk of substance and alcohol abuse. In addition, they could mitigate some of the disparities associated with neighborhood risk factors, especially among the youth (Cambron et al., 2020). At the same time, the intervention should be culturally tailored to ensure it responds to the unique cultural needs of the diverse Black population in Jackson.</w:t>
      </w:r>
    </w:p>
    <w:p w14:paraId="57684D5C" w14:textId="77777777" w:rsidR="00276249" w:rsidRPr="00276249" w:rsidRDefault="00276249" w:rsidP="00276249">
      <w:pPr>
        <w:shd w:val="clear" w:color="auto" w:fill="FFFFFF"/>
        <w:spacing w:before="180" w:after="180" w:line="240" w:lineRule="auto"/>
        <w:rPr>
          <w:rFonts w:ascii="Lato" w:eastAsia="Times New Roman" w:hAnsi="Lato" w:cs="Times New Roman"/>
          <w:color w:val="2D3B45"/>
          <w:kern w:val="0"/>
          <w:sz w:val="24"/>
          <w:szCs w:val="24"/>
          <w14:ligatures w14:val="none"/>
        </w:rPr>
      </w:pPr>
      <w:r w:rsidRPr="00276249">
        <w:rPr>
          <w:rFonts w:ascii="Lato" w:eastAsia="Times New Roman" w:hAnsi="Lato" w:cs="Times New Roman"/>
          <w:color w:val="2D3B45"/>
          <w:kern w:val="0"/>
          <w:sz w:val="24"/>
          <w:szCs w:val="24"/>
          <w14:ligatures w14:val="none"/>
        </w:rPr>
        <w:t>The intervention targeting the reduction of disparities associated with alcohol use among African Americans in Jackson is complaint with CLAS standards. Notably, it considers the cultural specifics of the chosen population, including its different understanding of mental health illness. In addition, it promotes leadership and workforce engagement of refugees and immigrants. It also depends on goals such as promoting adequate health practices in the community that are aligned with the cultural and linguistic specifics. Involving community leaders and peers in the family-focused intervention would significantly reduce the population’s exposure to social determinants risk factors.</w:t>
      </w:r>
    </w:p>
    <w:p w14:paraId="576C98E3" w14:textId="77777777" w:rsidR="00276249" w:rsidRPr="00276249" w:rsidRDefault="00276249" w:rsidP="00276249">
      <w:pPr>
        <w:shd w:val="clear" w:color="auto" w:fill="FFFFFF"/>
        <w:spacing w:before="180" w:after="0" w:line="240" w:lineRule="auto"/>
        <w:rPr>
          <w:rFonts w:ascii="Lato" w:eastAsia="Times New Roman" w:hAnsi="Lato" w:cs="Times New Roman"/>
          <w:color w:val="2D3B45"/>
          <w:kern w:val="0"/>
          <w:sz w:val="24"/>
          <w:szCs w:val="24"/>
          <w14:ligatures w14:val="none"/>
        </w:rPr>
      </w:pPr>
      <w:r w:rsidRPr="00276249">
        <w:rPr>
          <w:rFonts w:ascii="Lato" w:eastAsia="Times New Roman" w:hAnsi="Lato" w:cs="Times New Roman"/>
          <w:b/>
          <w:bCs/>
          <w:color w:val="2D3B45"/>
          <w:kern w:val="0"/>
          <w:sz w:val="24"/>
          <w:szCs w:val="24"/>
          <w14:ligatures w14:val="none"/>
        </w:rPr>
        <w:t>                                                                                             References</w:t>
      </w:r>
    </w:p>
    <w:p w14:paraId="7C322DD4" w14:textId="77777777" w:rsidR="00276249" w:rsidRPr="00276249" w:rsidRDefault="00276249" w:rsidP="00276249">
      <w:pPr>
        <w:shd w:val="clear" w:color="auto" w:fill="FFFFFF"/>
        <w:spacing w:after="0" w:line="240" w:lineRule="auto"/>
        <w:rPr>
          <w:rFonts w:ascii="Lato" w:eastAsia="Times New Roman" w:hAnsi="Lato" w:cs="Times New Roman"/>
          <w:color w:val="2D3B45"/>
          <w:kern w:val="0"/>
          <w:sz w:val="24"/>
          <w:szCs w:val="24"/>
          <w14:ligatures w14:val="none"/>
        </w:rPr>
      </w:pPr>
      <w:r w:rsidRPr="00276249">
        <w:rPr>
          <w:rFonts w:ascii="Lato" w:eastAsia="Times New Roman" w:hAnsi="Lato" w:cs="Times New Roman"/>
          <w:color w:val="2D3B45"/>
          <w:kern w:val="0"/>
          <w:sz w:val="24"/>
          <w:szCs w:val="24"/>
          <w14:ligatures w14:val="none"/>
        </w:rPr>
        <w:t xml:space="preserve">Addison, C., Campbell Jenkins, B. W., White, M., Thigpen Odom, D., Fortenberry, M., Wilson, G., McCoy, P., Young, L., Woodberry, C., Herron, K., Clark, J., Payton, M., &amp; </w:t>
      </w:r>
      <w:proofErr w:type="spellStart"/>
      <w:r w:rsidRPr="00276249">
        <w:rPr>
          <w:rFonts w:ascii="Lato" w:eastAsia="Times New Roman" w:hAnsi="Lato" w:cs="Times New Roman"/>
          <w:color w:val="2D3B45"/>
          <w:kern w:val="0"/>
          <w:sz w:val="24"/>
          <w:szCs w:val="24"/>
          <w14:ligatures w14:val="none"/>
        </w:rPr>
        <w:t>LaVigne</w:t>
      </w:r>
      <w:proofErr w:type="spellEnd"/>
      <w:r w:rsidRPr="00276249">
        <w:rPr>
          <w:rFonts w:ascii="Lato" w:eastAsia="Times New Roman" w:hAnsi="Lato" w:cs="Times New Roman"/>
          <w:color w:val="2D3B45"/>
          <w:kern w:val="0"/>
          <w:sz w:val="24"/>
          <w:szCs w:val="24"/>
          <w14:ligatures w14:val="none"/>
        </w:rPr>
        <w:t>, D. A. (2021). Twenty Years of Leading the Way among Cohort Studies in Community-Driven Outreach and Engagement: Jackson State University/Jackson Heart Study. </w:t>
      </w:r>
      <w:r w:rsidRPr="00276249">
        <w:rPr>
          <w:rFonts w:ascii="Lato" w:eastAsia="Times New Roman" w:hAnsi="Lato" w:cs="Times New Roman"/>
          <w:i/>
          <w:iCs/>
          <w:color w:val="2D3B45"/>
          <w:kern w:val="0"/>
          <w:sz w:val="24"/>
          <w:szCs w:val="24"/>
          <w14:ligatures w14:val="none"/>
        </w:rPr>
        <w:t>International Journal of Environmental Research and Public Health</w:t>
      </w:r>
      <w:r w:rsidRPr="00276249">
        <w:rPr>
          <w:rFonts w:ascii="Lato" w:eastAsia="Times New Roman" w:hAnsi="Lato" w:cs="Times New Roman"/>
          <w:color w:val="2D3B45"/>
          <w:kern w:val="0"/>
          <w:sz w:val="24"/>
          <w:szCs w:val="24"/>
          <w14:ligatures w14:val="none"/>
        </w:rPr>
        <w:t>, </w:t>
      </w:r>
      <w:r w:rsidRPr="00276249">
        <w:rPr>
          <w:rFonts w:ascii="Lato" w:eastAsia="Times New Roman" w:hAnsi="Lato" w:cs="Times New Roman"/>
          <w:i/>
          <w:iCs/>
          <w:color w:val="2D3B45"/>
          <w:kern w:val="0"/>
          <w:sz w:val="24"/>
          <w:szCs w:val="24"/>
          <w14:ligatures w14:val="none"/>
        </w:rPr>
        <w:t>18</w:t>
      </w:r>
      <w:r w:rsidRPr="00276249">
        <w:rPr>
          <w:rFonts w:ascii="Lato" w:eastAsia="Times New Roman" w:hAnsi="Lato" w:cs="Times New Roman"/>
          <w:color w:val="2D3B45"/>
          <w:kern w:val="0"/>
          <w:sz w:val="24"/>
          <w:szCs w:val="24"/>
          <w14:ligatures w14:val="none"/>
        </w:rPr>
        <w:t>(2), 696. </w:t>
      </w:r>
      <w:hyperlink r:id="rId9" w:tgtFrame="_blank" w:history="1">
        <w:r w:rsidRPr="00276249">
          <w:rPr>
            <w:rFonts w:ascii="Lato" w:eastAsia="Times New Roman" w:hAnsi="Lato" w:cs="Times New Roman"/>
            <w:color w:val="0000FF"/>
            <w:kern w:val="0"/>
            <w:sz w:val="24"/>
            <w:szCs w:val="24"/>
            <w:u w:val="single"/>
            <w14:ligatures w14:val="none"/>
          </w:rPr>
          <w:t>https://doi.org/10.3390/ijerph18020696</w:t>
        </w:r>
        <w:r w:rsidRPr="00276249">
          <w:rPr>
            <w:rFonts w:ascii="Lato" w:eastAsia="Times New Roman" w:hAnsi="Lato" w:cs="Times New Roman"/>
            <w:color w:val="0000FF"/>
            <w:kern w:val="0"/>
            <w:sz w:val="24"/>
            <w:szCs w:val="24"/>
            <w:u w:val="single"/>
            <w:bdr w:val="none" w:sz="0" w:space="0" w:color="auto" w:frame="1"/>
            <w14:ligatures w14:val="none"/>
          </w:rPr>
          <w:t>Links to an external site.</w:t>
        </w:r>
      </w:hyperlink>
    </w:p>
    <w:p w14:paraId="2C151767" w14:textId="77777777" w:rsidR="00276249" w:rsidRPr="00276249" w:rsidRDefault="00276249" w:rsidP="00276249">
      <w:pPr>
        <w:shd w:val="clear" w:color="auto" w:fill="FFFFFF"/>
        <w:spacing w:after="0" w:line="240" w:lineRule="auto"/>
        <w:rPr>
          <w:rFonts w:ascii="Lato" w:eastAsia="Times New Roman" w:hAnsi="Lato" w:cs="Times New Roman"/>
          <w:color w:val="2D3B45"/>
          <w:kern w:val="0"/>
          <w:sz w:val="24"/>
          <w:szCs w:val="24"/>
          <w14:ligatures w14:val="none"/>
        </w:rPr>
      </w:pPr>
      <w:r w:rsidRPr="00276249">
        <w:rPr>
          <w:rFonts w:ascii="Lato" w:eastAsia="Times New Roman" w:hAnsi="Lato" w:cs="Times New Roman"/>
          <w:color w:val="2D3B45"/>
          <w:kern w:val="0"/>
          <w:sz w:val="24"/>
          <w:szCs w:val="24"/>
          <w14:ligatures w14:val="none"/>
        </w:rPr>
        <w:t>Alegría, M., Alvarez, K., Canino, G., Duarte, C., Bird, H., Markle, S. L., Vila, D., &amp; Shrout, P. E. (2022). How ethnic minority context alters the risk for developing mental health disorders and psychological distress for Latinx young adults. </w:t>
      </w:r>
      <w:r w:rsidRPr="00276249">
        <w:rPr>
          <w:rFonts w:ascii="Lato" w:eastAsia="Times New Roman" w:hAnsi="Lato" w:cs="Times New Roman"/>
          <w:i/>
          <w:iCs/>
          <w:color w:val="2D3B45"/>
          <w:kern w:val="0"/>
          <w:sz w:val="24"/>
          <w:szCs w:val="24"/>
          <w14:ligatures w14:val="none"/>
        </w:rPr>
        <w:t>The Milbank Quarterly</w:t>
      </w:r>
      <w:r w:rsidRPr="00276249">
        <w:rPr>
          <w:rFonts w:ascii="Lato" w:eastAsia="Times New Roman" w:hAnsi="Lato" w:cs="Times New Roman"/>
          <w:color w:val="2D3B45"/>
          <w:kern w:val="0"/>
          <w:sz w:val="24"/>
          <w:szCs w:val="24"/>
          <w14:ligatures w14:val="none"/>
        </w:rPr>
        <w:t>, </w:t>
      </w:r>
      <w:r w:rsidRPr="00276249">
        <w:rPr>
          <w:rFonts w:ascii="Lato" w:eastAsia="Times New Roman" w:hAnsi="Lato" w:cs="Times New Roman"/>
          <w:i/>
          <w:iCs/>
          <w:color w:val="2D3B45"/>
          <w:kern w:val="0"/>
          <w:sz w:val="24"/>
          <w:szCs w:val="24"/>
          <w14:ligatures w14:val="none"/>
        </w:rPr>
        <w:t>100</w:t>
      </w:r>
      <w:r w:rsidRPr="00276249">
        <w:rPr>
          <w:rFonts w:ascii="Lato" w:eastAsia="Times New Roman" w:hAnsi="Lato" w:cs="Times New Roman"/>
          <w:color w:val="2D3B45"/>
          <w:kern w:val="0"/>
          <w:sz w:val="24"/>
          <w:szCs w:val="24"/>
          <w14:ligatures w14:val="none"/>
        </w:rPr>
        <w:t>(2), 424-463. </w:t>
      </w:r>
      <w:hyperlink r:id="rId10" w:tgtFrame="_blank" w:history="1">
        <w:r w:rsidRPr="00276249">
          <w:rPr>
            <w:rFonts w:ascii="Lato" w:eastAsia="Times New Roman" w:hAnsi="Lato" w:cs="Times New Roman"/>
            <w:color w:val="0000FF"/>
            <w:kern w:val="0"/>
            <w:sz w:val="24"/>
            <w:szCs w:val="24"/>
            <w:u w:val="single"/>
            <w14:ligatures w14:val="none"/>
          </w:rPr>
          <w:t>https://doi.org/10.1111/1468-0009.12552</w:t>
        </w:r>
        <w:r w:rsidRPr="00276249">
          <w:rPr>
            <w:rFonts w:ascii="Lato" w:eastAsia="Times New Roman" w:hAnsi="Lato" w:cs="Times New Roman"/>
            <w:color w:val="0000FF"/>
            <w:kern w:val="0"/>
            <w:sz w:val="24"/>
            <w:szCs w:val="24"/>
            <w:u w:val="single"/>
            <w:bdr w:val="none" w:sz="0" w:space="0" w:color="auto" w:frame="1"/>
            <w14:ligatures w14:val="none"/>
          </w:rPr>
          <w:t>Links to an external site.</w:t>
        </w:r>
      </w:hyperlink>
      <w:r w:rsidRPr="00276249">
        <w:rPr>
          <w:rFonts w:ascii="Lato" w:eastAsia="Times New Roman" w:hAnsi="Lato" w:cs="Times New Roman"/>
          <w:color w:val="2D3B45"/>
          <w:kern w:val="0"/>
          <w:sz w:val="24"/>
          <w:szCs w:val="24"/>
          <w14:ligatures w14:val="none"/>
        </w:rPr>
        <w:t> </w:t>
      </w:r>
    </w:p>
    <w:p w14:paraId="402F87C9" w14:textId="77777777" w:rsidR="00276249" w:rsidRPr="00276249" w:rsidRDefault="00276249" w:rsidP="00276249">
      <w:pPr>
        <w:shd w:val="clear" w:color="auto" w:fill="FFFFFF"/>
        <w:spacing w:after="0" w:line="240" w:lineRule="auto"/>
        <w:rPr>
          <w:rFonts w:ascii="Lato" w:eastAsia="Times New Roman" w:hAnsi="Lato" w:cs="Times New Roman"/>
          <w:color w:val="2D3B45"/>
          <w:kern w:val="0"/>
          <w:sz w:val="24"/>
          <w:szCs w:val="24"/>
          <w14:ligatures w14:val="none"/>
        </w:rPr>
      </w:pPr>
      <w:r w:rsidRPr="00276249">
        <w:rPr>
          <w:rFonts w:ascii="Lato" w:eastAsia="Times New Roman" w:hAnsi="Lato" w:cs="Times New Roman"/>
          <w:color w:val="2D3B45"/>
          <w:kern w:val="0"/>
          <w:sz w:val="24"/>
          <w:szCs w:val="24"/>
          <w14:ligatures w14:val="none"/>
        </w:rPr>
        <w:t>Calling, S., Ohlsson, H., Sundquist, J., Sundquist, K., &amp; Kendler, K. S. (2019). Socioeconomic status and alcohol use disorders across the lifespan: A co-relative control study. </w:t>
      </w:r>
      <w:proofErr w:type="spellStart"/>
      <w:r w:rsidRPr="00276249">
        <w:rPr>
          <w:rFonts w:ascii="Lato" w:eastAsia="Times New Roman" w:hAnsi="Lato" w:cs="Times New Roman"/>
          <w:i/>
          <w:iCs/>
          <w:color w:val="2D3B45"/>
          <w:kern w:val="0"/>
          <w:sz w:val="24"/>
          <w:szCs w:val="24"/>
          <w14:ligatures w14:val="none"/>
        </w:rPr>
        <w:t>PloS</w:t>
      </w:r>
      <w:proofErr w:type="spellEnd"/>
      <w:r w:rsidRPr="00276249">
        <w:rPr>
          <w:rFonts w:ascii="Lato" w:eastAsia="Times New Roman" w:hAnsi="Lato" w:cs="Times New Roman"/>
          <w:i/>
          <w:iCs/>
          <w:color w:val="2D3B45"/>
          <w:kern w:val="0"/>
          <w:sz w:val="24"/>
          <w:szCs w:val="24"/>
          <w14:ligatures w14:val="none"/>
        </w:rPr>
        <w:t xml:space="preserve"> one</w:t>
      </w:r>
      <w:r w:rsidRPr="00276249">
        <w:rPr>
          <w:rFonts w:ascii="Lato" w:eastAsia="Times New Roman" w:hAnsi="Lato" w:cs="Times New Roman"/>
          <w:color w:val="2D3B45"/>
          <w:kern w:val="0"/>
          <w:sz w:val="24"/>
          <w:szCs w:val="24"/>
          <w14:ligatures w14:val="none"/>
        </w:rPr>
        <w:t>, </w:t>
      </w:r>
      <w:r w:rsidRPr="00276249">
        <w:rPr>
          <w:rFonts w:ascii="Lato" w:eastAsia="Times New Roman" w:hAnsi="Lato" w:cs="Times New Roman"/>
          <w:i/>
          <w:iCs/>
          <w:color w:val="2D3B45"/>
          <w:kern w:val="0"/>
          <w:sz w:val="24"/>
          <w:szCs w:val="24"/>
          <w14:ligatures w14:val="none"/>
        </w:rPr>
        <w:t>14</w:t>
      </w:r>
      <w:r w:rsidRPr="00276249">
        <w:rPr>
          <w:rFonts w:ascii="Lato" w:eastAsia="Times New Roman" w:hAnsi="Lato" w:cs="Times New Roman"/>
          <w:color w:val="2D3B45"/>
          <w:kern w:val="0"/>
          <w:sz w:val="24"/>
          <w:szCs w:val="24"/>
          <w14:ligatures w14:val="none"/>
        </w:rPr>
        <w:t>(10), e0224127. </w:t>
      </w:r>
      <w:hyperlink r:id="rId11" w:tgtFrame="_blank" w:history="1">
        <w:r w:rsidRPr="00276249">
          <w:rPr>
            <w:rFonts w:ascii="Lato" w:eastAsia="Times New Roman" w:hAnsi="Lato" w:cs="Times New Roman"/>
            <w:color w:val="0000FF"/>
            <w:kern w:val="0"/>
            <w:sz w:val="24"/>
            <w:szCs w:val="24"/>
            <w:u w:val="single"/>
            <w14:ligatures w14:val="none"/>
          </w:rPr>
          <w:t>https://doi.org/10.1371/journal.pone.0224127</w:t>
        </w:r>
        <w:r w:rsidRPr="00276249">
          <w:rPr>
            <w:rFonts w:ascii="Lato" w:eastAsia="Times New Roman" w:hAnsi="Lato" w:cs="Times New Roman"/>
            <w:color w:val="0000FF"/>
            <w:kern w:val="0"/>
            <w:sz w:val="24"/>
            <w:szCs w:val="24"/>
            <w:u w:val="single"/>
            <w:bdr w:val="none" w:sz="0" w:space="0" w:color="auto" w:frame="1"/>
            <w14:ligatures w14:val="none"/>
          </w:rPr>
          <w:t>Links to an external site.</w:t>
        </w:r>
      </w:hyperlink>
    </w:p>
    <w:p w14:paraId="7A78FACA" w14:textId="77777777" w:rsidR="00276249" w:rsidRPr="00276249" w:rsidRDefault="00276249" w:rsidP="00276249">
      <w:pPr>
        <w:shd w:val="clear" w:color="auto" w:fill="FFFFFF"/>
        <w:spacing w:after="0" w:line="240" w:lineRule="auto"/>
        <w:rPr>
          <w:rFonts w:ascii="Lato" w:eastAsia="Times New Roman" w:hAnsi="Lato" w:cs="Times New Roman"/>
          <w:color w:val="2D3B45"/>
          <w:kern w:val="0"/>
          <w:sz w:val="24"/>
          <w:szCs w:val="24"/>
          <w14:ligatures w14:val="none"/>
        </w:rPr>
      </w:pPr>
      <w:r w:rsidRPr="00276249">
        <w:rPr>
          <w:rFonts w:ascii="Lato" w:eastAsia="Times New Roman" w:hAnsi="Lato" w:cs="Times New Roman"/>
          <w:color w:val="2D3B45"/>
          <w:kern w:val="0"/>
          <w:sz w:val="24"/>
          <w:szCs w:val="24"/>
          <w14:ligatures w14:val="none"/>
        </w:rPr>
        <w:t xml:space="preserve">Cambron, C., Kosterman, R., Rhew, I. C., Catalano, R. F., </w:t>
      </w:r>
      <w:proofErr w:type="spellStart"/>
      <w:r w:rsidRPr="00276249">
        <w:rPr>
          <w:rFonts w:ascii="Lato" w:eastAsia="Times New Roman" w:hAnsi="Lato" w:cs="Times New Roman"/>
          <w:color w:val="2D3B45"/>
          <w:kern w:val="0"/>
          <w:sz w:val="24"/>
          <w:szCs w:val="24"/>
          <w14:ligatures w14:val="none"/>
        </w:rPr>
        <w:t>Guttmannova</w:t>
      </w:r>
      <w:proofErr w:type="spellEnd"/>
      <w:r w:rsidRPr="00276249">
        <w:rPr>
          <w:rFonts w:ascii="Lato" w:eastAsia="Times New Roman" w:hAnsi="Lato" w:cs="Times New Roman"/>
          <w:color w:val="2D3B45"/>
          <w:kern w:val="0"/>
          <w:sz w:val="24"/>
          <w:szCs w:val="24"/>
          <w14:ligatures w14:val="none"/>
        </w:rPr>
        <w:t xml:space="preserve">, K., &amp; Hawkins, J. D. (2020). Neighborhood Structural Factors and Proximal Risk for Youth Substance </w:t>
      </w:r>
      <w:r w:rsidRPr="00276249">
        <w:rPr>
          <w:rFonts w:ascii="Lato" w:eastAsia="Times New Roman" w:hAnsi="Lato" w:cs="Times New Roman"/>
          <w:color w:val="2D3B45"/>
          <w:kern w:val="0"/>
          <w:sz w:val="24"/>
          <w:szCs w:val="24"/>
          <w14:ligatures w14:val="none"/>
        </w:rPr>
        <w:lastRenderedPageBreak/>
        <w:t>Use. </w:t>
      </w:r>
      <w:r w:rsidRPr="00276249">
        <w:rPr>
          <w:rFonts w:ascii="Lato" w:eastAsia="Times New Roman" w:hAnsi="Lato" w:cs="Times New Roman"/>
          <w:i/>
          <w:iCs/>
          <w:color w:val="2D3B45"/>
          <w:kern w:val="0"/>
          <w:sz w:val="24"/>
          <w:szCs w:val="24"/>
          <w14:ligatures w14:val="none"/>
        </w:rPr>
        <w:t xml:space="preserve">Prevention </w:t>
      </w:r>
      <w:proofErr w:type="gramStart"/>
      <w:r w:rsidRPr="00276249">
        <w:rPr>
          <w:rFonts w:ascii="Lato" w:eastAsia="Times New Roman" w:hAnsi="Lato" w:cs="Times New Roman"/>
          <w:i/>
          <w:iCs/>
          <w:color w:val="2D3B45"/>
          <w:kern w:val="0"/>
          <w:sz w:val="24"/>
          <w:szCs w:val="24"/>
          <w14:ligatures w14:val="none"/>
        </w:rPr>
        <w:t>science :</w:t>
      </w:r>
      <w:proofErr w:type="gramEnd"/>
      <w:r w:rsidRPr="00276249">
        <w:rPr>
          <w:rFonts w:ascii="Lato" w:eastAsia="Times New Roman" w:hAnsi="Lato" w:cs="Times New Roman"/>
          <w:i/>
          <w:iCs/>
          <w:color w:val="2D3B45"/>
          <w:kern w:val="0"/>
          <w:sz w:val="24"/>
          <w:szCs w:val="24"/>
          <w14:ligatures w14:val="none"/>
        </w:rPr>
        <w:t xml:space="preserve"> the official journal of the Society for Prevention Research</w:t>
      </w:r>
      <w:r w:rsidRPr="00276249">
        <w:rPr>
          <w:rFonts w:ascii="Lato" w:eastAsia="Times New Roman" w:hAnsi="Lato" w:cs="Times New Roman"/>
          <w:color w:val="2D3B45"/>
          <w:kern w:val="0"/>
          <w:sz w:val="24"/>
          <w:szCs w:val="24"/>
          <w14:ligatures w14:val="none"/>
        </w:rPr>
        <w:t>, </w:t>
      </w:r>
      <w:r w:rsidRPr="00276249">
        <w:rPr>
          <w:rFonts w:ascii="Lato" w:eastAsia="Times New Roman" w:hAnsi="Lato" w:cs="Times New Roman"/>
          <w:i/>
          <w:iCs/>
          <w:color w:val="2D3B45"/>
          <w:kern w:val="0"/>
          <w:sz w:val="24"/>
          <w:szCs w:val="24"/>
          <w14:ligatures w14:val="none"/>
        </w:rPr>
        <w:t>21</w:t>
      </w:r>
      <w:r w:rsidRPr="00276249">
        <w:rPr>
          <w:rFonts w:ascii="Lato" w:eastAsia="Times New Roman" w:hAnsi="Lato" w:cs="Times New Roman"/>
          <w:color w:val="2D3B45"/>
          <w:kern w:val="0"/>
          <w:sz w:val="24"/>
          <w:szCs w:val="24"/>
          <w14:ligatures w14:val="none"/>
        </w:rPr>
        <w:t>(4), 508–518. </w:t>
      </w:r>
      <w:hyperlink r:id="rId12" w:tgtFrame="_blank" w:history="1">
        <w:r w:rsidRPr="00276249">
          <w:rPr>
            <w:rFonts w:ascii="Lato" w:eastAsia="Times New Roman" w:hAnsi="Lato" w:cs="Times New Roman"/>
            <w:color w:val="0000FF"/>
            <w:kern w:val="0"/>
            <w:sz w:val="24"/>
            <w:szCs w:val="24"/>
            <w:u w:val="single"/>
            <w14:ligatures w14:val="none"/>
          </w:rPr>
          <w:t>https://doi.org/10.1007/s11121-019-01072-8</w:t>
        </w:r>
        <w:r w:rsidRPr="00276249">
          <w:rPr>
            <w:rFonts w:ascii="Lato" w:eastAsia="Times New Roman" w:hAnsi="Lato" w:cs="Times New Roman"/>
            <w:color w:val="0000FF"/>
            <w:kern w:val="0"/>
            <w:sz w:val="24"/>
            <w:szCs w:val="24"/>
            <w:u w:val="single"/>
            <w:bdr w:val="none" w:sz="0" w:space="0" w:color="auto" w:frame="1"/>
            <w14:ligatures w14:val="none"/>
          </w:rPr>
          <w:t>Links to an external site.</w:t>
        </w:r>
      </w:hyperlink>
    </w:p>
    <w:p w14:paraId="0E3A103F" w14:textId="77777777" w:rsidR="00276249" w:rsidRPr="00276249" w:rsidRDefault="00276249" w:rsidP="00276249">
      <w:pPr>
        <w:shd w:val="clear" w:color="auto" w:fill="FFFFFF"/>
        <w:spacing w:after="0" w:line="240" w:lineRule="auto"/>
        <w:rPr>
          <w:rFonts w:ascii="Lato" w:eastAsia="Times New Roman" w:hAnsi="Lato" w:cs="Times New Roman"/>
          <w:color w:val="2D3B45"/>
          <w:kern w:val="0"/>
          <w:sz w:val="24"/>
          <w:szCs w:val="24"/>
          <w14:ligatures w14:val="none"/>
        </w:rPr>
      </w:pPr>
      <w:r w:rsidRPr="00276249">
        <w:rPr>
          <w:rFonts w:ascii="Lato" w:eastAsia="Times New Roman" w:hAnsi="Lato" w:cs="Times New Roman"/>
          <w:color w:val="2D3B45"/>
          <w:kern w:val="0"/>
          <w:sz w:val="24"/>
          <w:szCs w:val="24"/>
          <w14:ligatures w14:val="none"/>
        </w:rPr>
        <w:t>Hafford-</w:t>
      </w:r>
      <w:proofErr w:type="spellStart"/>
      <w:r w:rsidRPr="00276249">
        <w:rPr>
          <w:rFonts w:ascii="Lato" w:eastAsia="Times New Roman" w:hAnsi="Lato" w:cs="Times New Roman"/>
          <w:color w:val="2D3B45"/>
          <w:kern w:val="0"/>
          <w:sz w:val="24"/>
          <w:szCs w:val="24"/>
          <w14:ligatures w14:val="none"/>
        </w:rPr>
        <w:t>Letchfield</w:t>
      </w:r>
      <w:proofErr w:type="spellEnd"/>
      <w:r w:rsidRPr="00276249">
        <w:rPr>
          <w:rFonts w:ascii="Lato" w:eastAsia="Times New Roman" w:hAnsi="Lato" w:cs="Times New Roman"/>
          <w:color w:val="2D3B45"/>
          <w:kern w:val="0"/>
          <w:sz w:val="24"/>
          <w:szCs w:val="24"/>
          <w14:ligatures w14:val="none"/>
        </w:rPr>
        <w:t>, T., McQuarrie, T., Clancy, C., Thom, B., &amp; Jain, B. (2020). Community Based Interventions for Problematic Substance Use in Later Life: A Systematic Review of Evaluated Studies and Their Outcomes. </w:t>
      </w:r>
      <w:r w:rsidRPr="00276249">
        <w:rPr>
          <w:rFonts w:ascii="Lato" w:eastAsia="Times New Roman" w:hAnsi="Lato" w:cs="Times New Roman"/>
          <w:i/>
          <w:iCs/>
          <w:color w:val="2D3B45"/>
          <w:kern w:val="0"/>
          <w:sz w:val="24"/>
          <w:szCs w:val="24"/>
          <w14:ligatures w14:val="none"/>
        </w:rPr>
        <w:t>International journal of environmental research and public health</w:t>
      </w:r>
      <w:r w:rsidRPr="00276249">
        <w:rPr>
          <w:rFonts w:ascii="Lato" w:eastAsia="Times New Roman" w:hAnsi="Lato" w:cs="Times New Roman"/>
          <w:color w:val="2D3B45"/>
          <w:kern w:val="0"/>
          <w:sz w:val="24"/>
          <w:szCs w:val="24"/>
          <w14:ligatures w14:val="none"/>
        </w:rPr>
        <w:t>, </w:t>
      </w:r>
      <w:r w:rsidRPr="00276249">
        <w:rPr>
          <w:rFonts w:ascii="Lato" w:eastAsia="Times New Roman" w:hAnsi="Lato" w:cs="Times New Roman"/>
          <w:i/>
          <w:iCs/>
          <w:color w:val="2D3B45"/>
          <w:kern w:val="0"/>
          <w:sz w:val="24"/>
          <w:szCs w:val="24"/>
          <w14:ligatures w14:val="none"/>
        </w:rPr>
        <w:t>17</w:t>
      </w:r>
      <w:r w:rsidRPr="00276249">
        <w:rPr>
          <w:rFonts w:ascii="Lato" w:eastAsia="Times New Roman" w:hAnsi="Lato" w:cs="Times New Roman"/>
          <w:color w:val="2D3B45"/>
          <w:kern w:val="0"/>
          <w:sz w:val="24"/>
          <w:szCs w:val="24"/>
          <w14:ligatures w14:val="none"/>
        </w:rPr>
        <w:t>(21), 7994. </w:t>
      </w:r>
      <w:hyperlink r:id="rId13" w:tgtFrame="_blank" w:history="1">
        <w:r w:rsidRPr="00276249">
          <w:rPr>
            <w:rFonts w:ascii="Lato" w:eastAsia="Times New Roman" w:hAnsi="Lato" w:cs="Times New Roman"/>
            <w:color w:val="0000FF"/>
            <w:kern w:val="0"/>
            <w:sz w:val="24"/>
            <w:szCs w:val="24"/>
            <w:u w:val="single"/>
            <w14:ligatures w14:val="none"/>
          </w:rPr>
          <w:t>https://doi.org/10.3390/ijerph17217994</w:t>
        </w:r>
        <w:r w:rsidRPr="00276249">
          <w:rPr>
            <w:rFonts w:ascii="Lato" w:eastAsia="Times New Roman" w:hAnsi="Lato" w:cs="Times New Roman"/>
            <w:color w:val="0000FF"/>
            <w:kern w:val="0"/>
            <w:sz w:val="24"/>
            <w:szCs w:val="24"/>
            <w:u w:val="single"/>
            <w:bdr w:val="none" w:sz="0" w:space="0" w:color="auto" w:frame="1"/>
            <w14:ligatures w14:val="none"/>
          </w:rPr>
          <w:t>Links to an external site.</w:t>
        </w:r>
      </w:hyperlink>
    </w:p>
    <w:p w14:paraId="648DF3E9" w14:textId="77777777" w:rsidR="00276249" w:rsidRPr="00276249" w:rsidRDefault="00276249" w:rsidP="00276249">
      <w:pPr>
        <w:shd w:val="clear" w:color="auto" w:fill="FFFFFF"/>
        <w:spacing w:after="0" w:line="240" w:lineRule="auto"/>
        <w:rPr>
          <w:rFonts w:ascii="Lato" w:eastAsia="Times New Roman" w:hAnsi="Lato" w:cs="Times New Roman"/>
          <w:color w:val="2D3B45"/>
          <w:kern w:val="0"/>
          <w:sz w:val="24"/>
          <w:szCs w:val="24"/>
          <w14:ligatures w14:val="none"/>
        </w:rPr>
      </w:pPr>
      <w:hyperlink r:id="rId14" w:tooltip="Wk+1+Disc+Culturagram+NR+717nn.docx" w:history="1">
        <w:proofErr w:type="spellStart"/>
        <w:r w:rsidRPr="00276249">
          <w:rPr>
            <w:rFonts w:ascii="Lato" w:eastAsia="Times New Roman" w:hAnsi="Lato" w:cs="Times New Roman"/>
            <w:color w:val="0000FF"/>
            <w:kern w:val="0"/>
            <w:sz w:val="24"/>
            <w:szCs w:val="24"/>
            <w:u w:val="single"/>
            <w14:ligatures w14:val="none"/>
          </w:rPr>
          <w:t>Wk</w:t>
        </w:r>
        <w:proofErr w:type="spellEnd"/>
        <w:r w:rsidRPr="00276249">
          <w:rPr>
            <w:rFonts w:ascii="Lato" w:eastAsia="Times New Roman" w:hAnsi="Lato" w:cs="Times New Roman"/>
            <w:color w:val="0000FF"/>
            <w:kern w:val="0"/>
            <w:sz w:val="24"/>
            <w:szCs w:val="24"/>
            <w:u w:val="single"/>
            <w14:ligatures w14:val="none"/>
          </w:rPr>
          <w:t xml:space="preserve"> 1 Disc Culturagram NR 717nn.docx</w:t>
        </w:r>
      </w:hyperlink>
    </w:p>
    <w:p w14:paraId="2F4E4844" w14:textId="77777777" w:rsidR="005105AC" w:rsidRDefault="005105AC"/>
    <w:sectPr w:rsidR="00510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8022E"/>
    <w:multiLevelType w:val="multilevel"/>
    <w:tmpl w:val="9518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358CE"/>
    <w:multiLevelType w:val="multilevel"/>
    <w:tmpl w:val="2590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13410"/>
    <w:multiLevelType w:val="multilevel"/>
    <w:tmpl w:val="0AB8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96BAA"/>
    <w:multiLevelType w:val="multilevel"/>
    <w:tmpl w:val="4270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E6BE0"/>
    <w:multiLevelType w:val="multilevel"/>
    <w:tmpl w:val="64A8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8D24A6"/>
    <w:multiLevelType w:val="multilevel"/>
    <w:tmpl w:val="466A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796770">
    <w:abstractNumId w:val="2"/>
  </w:num>
  <w:num w:numId="2" w16cid:durableId="263004619">
    <w:abstractNumId w:val="0"/>
  </w:num>
  <w:num w:numId="3" w16cid:durableId="434599667">
    <w:abstractNumId w:val="3"/>
  </w:num>
  <w:num w:numId="4" w16cid:durableId="1934127034">
    <w:abstractNumId w:val="4"/>
  </w:num>
  <w:num w:numId="5" w16cid:durableId="889414929">
    <w:abstractNumId w:val="5"/>
  </w:num>
  <w:num w:numId="6" w16cid:durableId="274874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38C"/>
    <w:rsid w:val="00276249"/>
    <w:rsid w:val="00340ED7"/>
    <w:rsid w:val="005105AC"/>
    <w:rsid w:val="00520B10"/>
    <w:rsid w:val="00D808FB"/>
    <w:rsid w:val="00FC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0724B"/>
  <w15:chartTrackingRefBased/>
  <w15:docId w15:val="{1CC60531-B077-41FE-AD0B-B4AA3FA6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0E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40ED7"/>
    <w:rPr>
      <w:color w:val="0000FF"/>
      <w:u w:val="single"/>
    </w:rPr>
  </w:style>
  <w:style w:type="character" w:customStyle="1" w:styleId="screenreader-only">
    <w:name w:val="screenreader-only"/>
    <w:basedOn w:val="DefaultParagraphFont"/>
    <w:rsid w:val="00340ED7"/>
  </w:style>
  <w:style w:type="character" w:styleId="Emphasis">
    <w:name w:val="Emphasis"/>
    <w:basedOn w:val="DefaultParagraphFont"/>
    <w:uiPriority w:val="20"/>
    <w:qFormat/>
    <w:rsid w:val="00340ED7"/>
    <w:rPr>
      <w:i/>
      <w:iCs/>
    </w:rPr>
  </w:style>
  <w:style w:type="character" w:styleId="Strong">
    <w:name w:val="Strong"/>
    <w:basedOn w:val="DefaultParagraphFont"/>
    <w:uiPriority w:val="22"/>
    <w:qFormat/>
    <w:rsid w:val="00276249"/>
    <w:rPr>
      <w:b/>
      <w:bCs/>
    </w:rPr>
  </w:style>
  <w:style w:type="paragraph" w:styleId="ListParagraph">
    <w:name w:val="List Paragraph"/>
    <w:basedOn w:val="Normal"/>
    <w:uiPriority w:val="34"/>
    <w:qFormat/>
    <w:rsid w:val="00D80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137376">
      <w:bodyDiv w:val="1"/>
      <w:marLeft w:val="0"/>
      <w:marRight w:val="0"/>
      <w:marTop w:val="0"/>
      <w:marBottom w:val="0"/>
      <w:divBdr>
        <w:top w:val="none" w:sz="0" w:space="0" w:color="auto"/>
        <w:left w:val="none" w:sz="0" w:space="0" w:color="auto"/>
        <w:bottom w:val="none" w:sz="0" w:space="0" w:color="auto"/>
        <w:right w:val="none" w:sz="0" w:space="0" w:color="auto"/>
      </w:divBdr>
    </w:div>
    <w:div w:id="875779760">
      <w:bodyDiv w:val="1"/>
      <w:marLeft w:val="0"/>
      <w:marRight w:val="0"/>
      <w:marTop w:val="0"/>
      <w:marBottom w:val="0"/>
      <w:divBdr>
        <w:top w:val="none" w:sz="0" w:space="0" w:color="auto"/>
        <w:left w:val="none" w:sz="0" w:space="0" w:color="auto"/>
        <w:bottom w:val="none" w:sz="0" w:space="0" w:color="auto"/>
        <w:right w:val="none" w:sz="0" w:space="0" w:color="auto"/>
      </w:divBdr>
      <w:divsChild>
        <w:div w:id="1085880538">
          <w:marLeft w:val="0"/>
          <w:marRight w:val="0"/>
          <w:marTop w:val="0"/>
          <w:marBottom w:val="75"/>
          <w:divBdr>
            <w:top w:val="none" w:sz="0" w:space="0" w:color="auto"/>
            <w:left w:val="none" w:sz="0" w:space="0" w:color="auto"/>
            <w:bottom w:val="none" w:sz="0" w:space="0" w:color="auto"/>
            <w:right w:val="none" w:sz="0" w:space="0" w:color="auto"/>
          </w:divBdr>
        </w:div>
        <w:div w:id="1672180422">
          <w:marLeft w:val="0"/>
          <w:marRight w:val="0"/>
          <w:marTop w:val="0"/>
          <w:marBottom w:val="0"/>
          <w:divBdr>
            <w:top w:val="none" w:sz="0" w:space="0" w:color="auto"/>
            <w:left w:val="none" w:sz="0" w:space="0" w:color="auto"/>
            <w:bottom w:val="none" w:sz="0" w:space="0" w:color="auto"/>
            <w:right w:val="none" w:sz="0" w:space="0" w:color="auto"/>
          </w:divBdr>
          <w:divsChild>
            <w:div w:id="1534998514">
              <w:marLeft w:val="1428"/>
              <w:marRight w:val="1428"/>
              <w:marTop w:val="0"/>
              <w:marBottom w:val="0"/>
              <w:divBdr>
                <w:top w:val="single" w:sz="12" w:space="0" w:color="EEEEEE"/>
                <w:left w:val="single" w:sz="12" w:space="31" w:color="EEEEEE"/>
                <w:bottom w:val="single" w:sz="12" w:space="0" w:color="EEEEEE"/>
                <w:right w:val="single" w:sz="12" w:space="31" w:color="EEEEEE"/>
              </w:divBdr>
            </w:div>
          </w:divsChild>
        </w:div>
      </w:divsChild>
    </w:div>
    <w:div w:id="2032606623">
      <w:bodyDiv w:val="1"/>
      <w:marLeft w:val="0"/>
      <w:marRight w:val="0"/>
      <w:marTop w:val="0"/>
      <w:marBottom w:val="0"/>
      <w:divBdr>
        <w:top w:val="none" w:sz="0" w:space="0" w:color="auto"/>
        <w:left w:val="none" w:sz="0" w:space="0" w:color="auto"/>
        <w:bottom w:val="none" w:sz="0" w:space="0" w:color="auto"/>
        <w:right w:val="none" w:sz="0" w:space="0" w:color="auto"/>
      </w:divBdr>
      <w:divsChild>
        <w:div w:id="17702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university.idm.oclc.org/login?qurl=https%3A%2F%2Fwww.proquest.com%2Fscholarly-journals%2Feducational-strategy-inform-legislators-nurses%2Fdocview%2F2202209118%2Fse-2%3Faccountid%3D147674" TargetMode="External"/><Relationship Id="rId13" Type="http://schemas.openxmlformats.org/officeDocument/2006/relationships/hyperlink" Target="https://doi.org/10.3390/ijerph17217994" TargetMode="External"/><Relationship Id="rId3" Type="http://schemas.openxmlformats.org/officeDocument/2006/relationships/settings" Target="settings.xml"/><Relationship Id="rId7" Type="http://schemas.openxmlformats.org/officeDocument/2006/relationships/hyperlink" Target="https://chamberlainuniversity.idm.oclc.org/login?url=https://search.ebscohost.com/login.aspx?direct=true&amp;db=mdc&amp;AN=30715180&amp;site=eds-live&amp;scope=site" TargetMode="External"/><Relationship Id="rId12" Type="http://schemas.openxmlformats.org/officeDocument/2006/relationships/hyperlink" Target="https://doi.org/10.1007/s11121-019-01072-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amberlainuniversity.idm.oclc.org/login?url=https://search.ebscohost.com/login.aspx?direct=true&amp;db=c8h&amp;AN=134542278&amp;site=eds-live&amp;scope=site" TargetMode="External"/><Relationship Id="rId11" Type="http://schemas.openxmlformats.org/officeDocument/2006/relationships/hyperlink" Target="https://doi.org/10.1371/journal.pone.0224127" TargetMode="External"/><Relationship Id="rId5" Type="http://schemas.openxmlformats.org/officeDocument/2006/relationships/hyperlink" Target="https://chamberlainuniversity.idm.oclc.org/login?url=https://search.ebscohost.com/login.aspx?direct=true&amp;db=c8h&amp;AN=132398727&amp;site=eds-live&amp;scope=site" TargetMode="External"/><Relationship Id="rId15" Type="http://schemas.openxmlformats.org/officeDocument/2006/relationships/fontTable" Target="fontTable.xml"/><Relationship Id="rId10" Type="http://schemas.openxmlformats.org/officeDocument/2006/relationships/hyperlink" Target="https://doi.org/10.1111/1468-0009.12552" TargetMode="External"/><Relationship Id="rId4" Type="http://schemas.openxmlformats.org/officeDocument/2006/relationships/webSettings" Target="webSettings.xml"/><Relationship Id="rId9" Type="http://schemas.openxmlformats.org/officeDocument/2006/relationships/hyperlink" Target="https://doi.org/10.3390/ijerph18020696" TargetMode="External"/><Relationship Id="rId14" Type="http://schemas.openxmlformats.org/officeDocument/2006/relationships/hyperlink" Target="https://chamberlain.instructure.com/files/28088883/download?download_frd=1&amp;verifier=qIWUCVjPLgoRZdQe7xD9y3Ad447G1VLQkm2Jsb8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1332</Words>
  <Characters>8206</Characters>
  <Application>Microsoft Office Word</Application>
  <DocSecurity>0</DocSecurity>
  <Lines>153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2</cp:revision>
  <dcterms:created xsi:type="dcterms:W3CDTF">2024-04-07T13:18:00Z</dcterms:created>
  <dcterms:modified xsi:type="dcterms:W3CDTF">2024-04-07T14:01:00Z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944c49ee-3932-4bc0-af05-5a2942150910</vt:lpwstr>
  </property>
</Properties>
</file>