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955BD" w14:textId="77777777" w:rsidR="005D6AF5" w:rsidRDefault="005D6AF5" w:rsidP="005D6AF5">
      <w:pPr>
        <w:jc w:val="center"/>
        <w:rPr>
          <w:b/>
        </w:rPr>
      </w:pPr>
    </w:p>
    <w:p w14:paraId="1874C48E" w14:textId="77777777" w:rsidR="005D6AF5" w:rsidRDefault="005D6AF5" w:rsidP="005D6AF5">
      <w:pPr>
        <w:jc w:val="center"/>
        <w:rPr>
          <w:b/>
        </w:rPr>
      </w:pPr>
    </w:p>
    <w:p w14:paraId="2894ED42" w14:textId="77777777" w:rsidR="005D6AF5" w:rsidRDefault="005D6AF5" w:rsidP="005D6AF5">
      <w:pPr>
        <w:jc w:val="center"/>
        <w:rPr>
          <w:b/>
        </w:rPr>
      </w:pPr>
    </w:p>
    <w:p w14:paraId="73BA74BC" w14:textId="77777777" w:rsidR="005D6AF5" w:rsidRDefault="005D6AF5" w:rsidP="005D6AF5">
      <w:pPr>
        <w:jc w:val="center"/>
        <w:rPr>
          <w:b/>
        </w:rPr>
      </w:pPr>
    </w:p>
    <w:p w14:paraId="2605177E" w14:textId="77777777" w:rsidR="005D6AF5" w:rsidRDefault="005D6AF5" w:rsidP="005D6AF5">
      <w:pPr>
        <w:jc w:val="center"/>
        <w:rPr>
          <w:b/>
        </w:rPr>
      </w:pPr>
    </w:p>
    <w:p w14:paraId="6BB8ACA2" w14:textId="77777777" w:rsidR="005D6AF5" w:rsidRDefault="005D6AF5" w:rsidP="005D6AF5">
      <w:pPr>
        <w:jc w:val="center"/>
        <w:rPr>
          <w:b/>
        </w:rPr>
      </w:pPr>
    </w:p>
    <w:p w14:paraId="3DDFB01D" w14:textId="77777777" w:rsidR="005D6AF5" w:rsidRDefault="005D6AF5" w:rsidP="005D6AF5">
      <w:pPr>
        <w:jc w:val="center"/>
        <w:rPr>
          <w:b/>
        </w:rPr>
      </w:pPr>
    </w:p>
    <w:p w14:paraId="06D6345F" w14:textId="77777777" w:rsidR="005D6AF5" w:rsidRDefault="005D6AF5" w:rsidP="005D6AF5">
      <w:pPr>
        <w:jc w:val="center"/>
        <w:rPr>
          <w:b/>
        </w:rPr>
      </w:pPr>
    </w:p>
    <w:p w14:paraId="4102CE5A" w14:textId="77777777" w:rsidR="005D6AF5" w:rsidRDefault="005D6AF5" w:rsidP="005D6AF5">
      <w:pPr>
        <w:jc w:val="center"/>
        <w:rPr>
          <w:b/>
        </w:rPr>
      </w:pPr>
    </w:p>
    <w:p w14:paraId="2A648517" w14:textId="77777777" w:rsidR="005D6AF5" w:rsidRDefault="005D6AF5" w:rsidP="005D6AF5">
      <w:pPr>
        <w:jc w:val="center"/>
        <w:rPr>
          <w:b/>
        </w:rPr>
      </w:pPr>
    </w:p>
    <w:p w14:paraId="5CC66906" w14:textId="23B32378" w:rsidR="005D6AF5" w:rsidRDefault="005D6AF5" w:rsidP="005D6AF5">
      <w:pPr>
        <w:jc w:val="center"/>
        <w:rPr>
          <w:b/>
        </w:rPr>
      </w:pPr>
      <w:r>
        <w:rPr>
          <w:b/>
        </w:rPr>
        <w:t>Weekly Reflection</w:t>
      </w:r>
    </w:p>
    <w:p w14:paraId="170FB947" w14:textId="5143890C" w:rsidR="005D6AF5" w:rsidRDefault="005D6AF5" w:rsidP="005D6AF5">
      <w:pPr>
        <w:jc w:val="center"/>
        <w:rPr>
          <w:b/>
        </w:rPr>
      </w:pPr>
    </w:p>
    <w:p w14:paraId="26ED6A4D" w14:textId="58358C33" w:rsidR="005D6AF5" w:rsidRDefault="005D6AF5" w:rsidP="005D6AF5">
      <w:pPr>
        <w:jc w:val="center"/>
      </w:pPr>
      <w:r>
        <w:t>Name</w:t>
      </w:r>
    </w:p>
    <w:p w14:paraId="6234A877" w14:textId="333B23ED" w:rsidR="005D6AF5" w:rsidRDefault="005D6AF5" w:rsidP="005D6AF5">
      <w:pPr>
        <w:jc w:val="center"/>
      </w:pPr>
      <w:r>
        <w:t>School Affiliation</w:t>
      </w:r>
    </w:p>
    <w:p w14:paraId="7EDDFBFB" w14:textId="57A60859" w:rsidR="005D6AF5" w:rsidRDefault="005D6AF5" w:rsidP="005D6AF5">
      <w:pPr>
        <w:jc w:val="center"/>
      </w:pPr>
      <w:r>
        <w:t>Course</w:t>
      </w:r>
    </w:p>
    <w:p w14:paraId="179B18A0" w14:textId="1E6976C6" w:rsidR="005D6AF5" w:rsidRDefault="005D6AF5" w:rsidP="005D6AF5">
      <w:pPr>
        <w:jc w:val="center"/>
      </w:pPr>
      <w:r>
        <w:t>Instructor</w:t>
      </w:r>
    </w:p>
    <w:p w14:paraId="4EFE5AED" w14:textId="3E78C3C5" w:rsidR="005D6AF5" w:rsidRDefault="005D6AF5" w:rsidP="005D6AF5">
      <w:pPr>
        <w:jc w:val="center"/>
      </w:pPr>
      <w:r>
        <w:t>Date Due</w:t>
      </w:r>
    </w:p>
    <w:p w14:paraId="155139BE" w14:textId="77777777" w:rsidR="005D6AF5" w:rsidRDefault="005D6AF5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14:paraId="39FB2EEA" w14:textId="6D529CAB" w:rsidR="005D6AF5" w:rsidRPr="005D6AF5" w:rsidRDefault="005D6AF5" w:rsidP="005D6AF5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Weekly Reflection</w:t>
      </w:r>
    </w:p>
    <w:p w14:paraId="3F287D02" w14:textId="5C524FA6" w:rsidR="00D027C4" w:rsidRDefault="00960E4D" w:rsidP="005F647B">
      <w:pPr>
        <w:ind w:firstLine="720"/>
      </w:pPr>
      <w:r>
        <w:t>Individuals with substance use disorders face a myriad of challenges that may lead to relapse. Notably, inadequate support from clinicians, family, and community could predispose young adults to continued substance use (</w:t>
      </w:r>
      <w:r w:rsidR="005F647B">
        <w:t>Xuan et al., 2021</w:t>
      </w:r>
      <w:r>
        <w:t xml:space="preserve">). The reflection focuses on a case of a young adult presenting with medication-induced delirium. The patient reported initiating alcohol at the age of 13 and subsequently abusing a multiplicity of drugs. He has been treated several times for </w:t>
      </w:r>
      <w:r w:rsidR="005F647B">
        <w:t xml:space="preserve">substance use disorders </w:t>
      </w:r>
      <w:r>
        <w:t>but</w:t>
      </w:r>
      <w:r w:rsidR="005F647B">
        <w:t xml:space="preserve"> kept relapsing</w:t>
      </w:r>
      <w:r>
        <w:t xml:space="preserve">. The current presentation involved </w:t>
      </w:r>
      <w:r w:rsidR="005F647B">
        <w:t xml:space="preserve">delirium after taking an unknown pill during a friend’s party. </w:t>
      </w:r>
      <w:r>
        <w:t>Addressing the problem required a long-term approach that would counter the challenges he experienced.</w:t>
      </w:r>
    </w:p>
    <w:p w14:paraId="1DE6C557" w14:textId="43370363" w:rsidR="00960E4D" w:rsidRDefault="00960E4D" w:rsidP="004A331A">
      <w:r>
        <w:tab/>
      </w:r>
      <w:r w:rsidR="005F647B">
        <w:t>T</w:t>
      </w:r>
      <w:r>
        <w:t>reating the underlying medical precipitant of delirium is the most effective short-term approach to addressing medication-induced delirium</w:t>
      </w:r>
      <w:r w:rsidR="005F647B">
        <w:t xml:space="preserve"> (Agar &amp; </w:t>
      </w:r>
      <w:proofErr w:type="spellStart"/>
      <w:r w:rsidR="005F647B">
        <w:t>Amgarth</w:t>
      </w:r>
      <w:proofErr w:type="spellEnd"/>
      <w:r w:rsidR="005F647B">
        <w:t>-Duff, 2022)</w:t>
      </w:r>
      <w:r>
        <w:t>.</w:t>
      </w:r>
      <w:r w:rsidR="005F647B">
        <w:t xml:space="preserve"> Therefore</w:t>
      </w:r>
      <w:r>
        <w:t xml:space="preserve">, the treatment approach started with the identification of the precipitant. It emerged that the patient had used benzodiazepines, which triggered the need for a withdrawal protocol. </w:t>
      </w:r>
      <w:r w:rsidR="00FC7CC0">
        <w:t xml:space="preserve">An empathetic approach was applied because it was determined that the patient had underlying psychiatric comorbidities, including a continued struggle with anxiety. </w:t>
      </w:r>
      <w:proofErr w:type="spellStart"/>
      <w:r w:rsidR="005F647B">
        <w:t>Arbabi</w:t>
      </w:r>
      <w:proofErr w:type="spellEnd"/>
      <w:r w:rsidR="005F647B">
        <w:t xml:space="preserve"> et al. (2020) </w:t>
      </w:r>
      <w:r w:rsidR="00FC7CC0">
        <w:t xml:space="preserve">noted that controlling anxiety in patients with medication-induced delirium through an empathetic approach is critical to achieving optimal outcomes. </w:t>
      </w:r>
      <w:r w:rsidR="00864F37">
        <w:t>Benzodiazepines are considered an effective monotherapy for short-term management of delirium caused by unknown narcotics, cocaine, stimulants, and hallucinations</w:t>
      </w:r>
      <w:r w:rsidR="00864F37">
        <w:t xml:space="preserve"> (</w:t>
      </w:r>
      <w:r w:rsidR="005F647B">
        <w:t>Li et al., 2020</w:t>
      </w:r>
      <w:r w:rsidR="00864F37">
        <w:t>)</w:t>
      </w:r>
      <w:r w:rsidR="00864F37">
        <w:t xml:space="preserve">. </w:t>
      </w:r>
      <w:r w:rsidR="005F647B">
        <w:t>Consequently,</w:t>
      </w:r>
      <w:r w:rsidR="00FC7CC0">
        <w:t xml:space="preserve"> the withdrawal protocol considered using low doses of benzodiazepines to manage the withdrawal during the inpatient stay. </w:t>
      </w:r>
    </w:p>
    <w:p w14:paraId="4122D2D1" w14:textId="17AD3A53" w:rsidR="005E5347" w:rsidRDefault="005E5347" w:rsidP="004A331A">
      <w:r>
        <w:tab/>
      </w:r>
      <w:r w:rsidR="005F647B">
        <w:t>During the interaction, i</w:t>
      </w:r>
      <w:r>
        <w:t>t emerged that the patient had remained ambivalent about initiative treatment for</w:t>
      </w:r>
      <w:r w:rsidR="001E7DD0">
        <w:t xml:space="preserve"> substance use disorders</w:t>
      </w:r>
      <w:r>
        <w:t>, despite the adverse effects it had on his life.</w:t>
      </w:r>
      <w:r w:rsidR="001E7DD0">
        <w:t xml:space="preserve"> In </w:t>
      </w:r>
      <w:r w:rsidR="001E7DD0">
        <w:lastRenderedPageBreak/>
        <w:t>developing the patient’s treatment plan, considering appropriate medications and psychotherapy for maintenance therapy was essential. As highlighted by</w:t>
      </w:r>
      <w:r w:rsidR="005F647B">
        <w:t xml:space="preserve"> Brown and Ray (2023)</w:t>
      </w:r>
      <w:r w:rsidR="001E7DD0">
        <w:t xml:space="preserve">, using medication-assisted therapy alongside psychotherapeutic techniques such as cognitive behavioral therapy (CBT) significantly improved outcomes for individuals with substance use disorders. </w:t>
      </w:r>
      <w:r w:rsidR="001E7DD0">
        <w:t xml:space="preserve">Firstly, </w:t>
      </w:r>
      <w:r>
        <w:t xml:space="preserve">brief motivational interviewing was employed to explore the ambivalence and support the client towards initiating treatment. </w:t>
      </w:r>
      <w:r w:rsidR="005F647B">
        <w:t>Br</w:t>
      </w:r>
      <w:r>
        <w:t>ief MI can strengthen an individual’s intrinsic motivation and result in commitment to change</w:t>
      </w:r>
      <w:r w:rsidR="005F647B">
        <w:t xml:space="preserve"> among individuals with SUD (Field et al., 2020)</w:t>
      </w:r>
      <w:r>
        <w:t xml:space="preserve">. </w:t>
      </w:r>
      <w:r w:rsidR="001E7DD0">
        <w:t>U</w:t>
      </w:r>
      <w:r>
        <w:t xml:space="preserve">sing the approach while the patient was admitted aimed at increasing his motivation to reduce or abstain from drinking, which would be crucial to reducing his alcohol-related problems. </w:t>
      </w:r>
      <w:r w:rsidR="001E7DD0">
        <w:t xml:space="preserve">The application of MI provided an opportunity to assess my skills and experience in using the MI-specific skills learned in class. CBT was recommended to help the patient in managing cravings, promoting self-monitoring for the recognition, avoidance, and coping with situations that trigger drug use. </w:t>
      </w:r>
      <w:r w:rsidR="005F647B">
        <w:t>F</w:t>
      </w:r>
      <w:r w:rsidR="001E7DD0">
        <w:t>amilies provide a powerful resource that can enhance treatment and recovery success among youth struggling with substance use problems</w:t>
      </w:r>
      <w:r w:rsidR="005D6AF5">
        <w:t xml:space="preserve"> (Hogue et al., 2021)</w:t>
      </w:r>
      <w:r w:rsidR="001E7DD0">
        <w:t xml:space="preserve">. Consequently, </w:t>
      </w:r>
      <w:r w:rsidR="005F647B">
        <w:t>a s</w:t>
      </w:r>
      <w:r w:rsidR="005F647B">
        <w:t>hared decision-making</w:t>
      </w:r>
      <w:r w:rsidR="005F647B">
        <w:t xml:space="preserve"> approach was applied to ensure optimal involvement of his family members to support him during the recovery process</w:t>
      </w:r>
      <w:r w:rsidR="005F647B">
        <w:t>.</w:t>
      </w:r>
      <w:r w:rsidR="005F647B">
        <w:t xml:space="preserve"> The encounter provided crucial insights into the management of drug-related problems that nurses often encounter in clinical settings. The knowledge would be essential in developing individualized treatment plans for patients presenting with similar problems in the future. </w:t>
      </w:r>
    </w:p>
    <w:p w14:paraId="295BC918" w14:textId="413E7948" w:rsidR="005F647B" w:rsidRDefault="005F647B">
      <w:pPr>
        <w:suppressAutoHyphens w:val="0"/>
        <w:spacing w:after="160" w:line="259" w:lineRule="auto"/>
      </w:pPr>
      <w:r>
        <w:br w:type="page"/>
      </w:r>
    </w:p>
    <w:p w14:paraId="14BF97A6" w14:textId="0B2CCE63" w:rsidR="005F647B" w:rsidRDefault="005F647B" w:rsidP="005F647B">
      <w:pPr>
        <w:jc w:val="center"/>
        <w:rPr>
          <w:b/>
        </w:rPr>
      </w:pPr>
      <w:r>
        <w:rPr>
          <w:b/>
        </w:rPr>
        <w:lastRenderedPageBreak/>
        <w:t>References</w:t>
      </w:r>
    </w:p>
    <w:p w14:paraId="23B52C94" w14:textId="77777777" w:rsidR="005D6AF5" w:rsidRDefault="005D6AF5" w:rsidP="005F647B">
      <w:pPr>
        <w:suppressAutoHyphens w:val="0"/>
        <w:ind w:left="720" w:hanging="720"/>
        <w:rPr>
          <w:lang w:val="en-GB" w:eastAsia="en-GB"/>
        </w:rPr>
      </w:pPr>
      <w:r w:rsidRPr="005F647B">
        <w:rPr>
          <w:lang w:val="en-GB" w:eastAsia="en-GB"/>
        </w:rPr>
        <w:t xml:space="preserve">Agar, M. R., &amp; </w:t>
      </w:r>
      <w:proofErr w:type="spellStart"/>
      <w:r w:rsidRPr="005F647B">
        <w:rPr>
          <w:lang w:val="en-GB" w:eastAsia="en-GB"/>
        </w:rPr>
        <w:t>Amgarth</w:t>
      </w:r>
      <w:proofErr w:type="spellEnd"/>
      <w:r w:rsidRPr="005F647B">
        <w:rPr>
          <w:lang w:val="en-GB" w:eastAsia="en-GB"/>
        </w:rPr>
        <w:t xml:space="preserve">-Duff, I. (2022). </w:t>
      </w:r>
      <w:r>
        <w:rPr>
          <w:lang w:val="en-GB" w:eastAsia="en-GB"/>
        </w:rPr>
        <w:t>T</w:t>
      </w:r>
      <w:r w:rsidRPr="005F647B">
        <w:rPr>
          <w:lang w:val="en-GB" w:eastAsia="en-GB"/>
        </w:rPr>
        <w:t xml:space="preserve">he dilemma of treating delirium: </w:t>
      </w:r>
      <w:r>
        <w:rPr>
          <w:lang w:val="en-GB" w:eastAsia="en-GB"/>
        </w:rPr>
        <w:t>T</w:t>
      </w:r>
      <w:r w:rsidRPr="005F647B">
        <w:rPr>
          <w:lang w:val="en-GB" w:eastAsia="en-GB"/>
        </w:rPr>
        <w:t>he conundrum of drug management</w:t>
      </w:r>
      <w:r w:rsidRPr="005F647B">
        <w:rPr>
          <w:lang w:val="en-GB" w:eastAsia="en-GB"/>
        </w:rPr>
        <w:t xml:space="preserve">. </w:t>
      </w:r>
      <w:r w:rsidRPr="005F647B">
        <w:rPr>
          <w:i/>
          <w:iCs/>
          <w:lang w:val="en-GB" w:eastAsia="en-GB"/>
        </w:rPr>
        <w:t xml:space="preserve">Current treatment </w:t>
      </w:r>
      <w:r w:rsidRPr="005F647B">
        <w:rPr>
          <w:i/>
          <w:iCs/>
          <w:lang w:val="en-GB" w:eastAsia="en-GB"/>
        </w:rPr>
        <w:t xml:space="preserve">Options </w:t>
      </w:r>
      <w:r w:rsidRPr="005F647B">
        <w:rPr>
          <w:i/>
          <w:iCs/>
          <w:lang w:val="en-GB" w:eastAsia="en-GB"/>
        </w:rPr>
        <w:t xml:space="preserve">in </w:t>
      </w:r>
      <w:r w:rsidRPr="005F647B">
        <w:rPr>
          <w:i/>
          <w:iCs/>
          <w:lang w:val="en-GB" w:eastAsia="en-GB"/>
        </w:rPr>
        <w:t>Oncology</w:t>
      </w:r>
      <w:r w:rsidRPr="005F647B">
        <w:rPr>
          <w:lang w:val="en-GB" w:eastAsia="en-GB"/>
        </w:rPr>
        <w:t xml:space="preserve">, </w:t>
      </w:r>
      <w:r w:rsidRPr="005F647B">
        <w:rPr>
          <w:i/>
          <w:iCs/>
          <w:lang w:val="en-GB" w:eastAsia="en-GB"/>
        </w:rPr>
        <w:t>23</w:t>
      </w:r>
      <w:r w:rsidRPr="005F647B">
        <w:rPr>
          <w:lang w:val="en-GB" w:eastAsia="en-GB"/>
        </w:rPr>
        <w:t xml:space="preserve">(7), 951–960. </w:t>
      </w:r>
      <w:hyperlink r:id="rId6" w:history="1">
        <w:r w:rsidRPr="005F647B">
          <w:rPr>
            <w:rStyle w:val="Hyperlink"/>
            <w:lang w:val="en-GB" w:eastAsia="en-GB"/>
          </w:rPr>
          <w:t>https://doi.org/10.1007/s11864-022-00987-9</w:t>
        </w:r>
      </w:hyperlink>
    </w:p>
    <w:p w14:paraId="787BF6F0" w14:textId="77777777" w:rsidR="005D6AF5" w:rsidRDefault="005D6AF5" w:rsidP="005F647B">
      <w:pPr>
        <w:suppressAutoHyphens w:val="0"/>
        <w:ind w:left="720" w:hanging="720"/>
        <w:rPr>
          <w:lang w:val="en-GB" w:eastAsia="en-GB"/>
        </w:rPr>
      </w:pPr>
      <w:proofErr w:type="spellStart"/>
      <w:r w:rsidRPr="005F647B">
        <w:rPr>
          <w:lang w:val="en-GB" w:eastAsia="en-GB"/>
        </w:rPr>
        <w:t>Arbabi</w:t>
      </w:r>
      <w:proofErr w:type="spellEnd"/>
      <w:r w:rsidRPr="005F647B">
        <w:rPr>
          <w:lang w:val="en-GB" w:eastAsia="en-GB"/>
        </w:rPr>
        <w:t xml:space="preserve">, M., </w:t>
      </w:r>
      <w:proofErr w:type="spellStart"/>
      <w:r w:rsidRPr="005F647B">
        <w:rPr>
          <w:lang w:val="en-GB" w:eastAsia="en-GB"/>
        </w:rPr>
        <w:t>Shahhatami</w:t>
      </w:r>
      <w:proofErr w:type="spellEnd"/>
      <w:r w:rsidRPr="005F647B">
        <w:rPr>
          <w:lang w:val="en-GB" w:eastAsia="en-GB"/>
        </w:rPr>
        <w:t xml:space="preserve">, F., </w:t>
      </w:r>
      <w:proofErr w:type="spellStart"/>
      <w:r w:rsidRPr="005F647B">
        <w:rPr>
          <w:lang w:val="en-GB" w:eastAsia="en-GB"/>
        </w:rPr>
        <w:t>Mojtahedzadeh</w:t>
      </w:r>
      <w:proofErr w:type="spellEnd"/>
      <w:r w:rsidRPr="005F647B">
        <w:rPr>
          <w:lang w:val="en-GB" w:eastAsia="en-GB"/>
        </w:rPr>
        <w:t xml:space="preserve">, M., </w:t>
      </w:r>
      <w:proofErr w:type="spellStart"/>
      <w:r w:rsidRPr="005F647B">
        <w:rPr>
          <w:lang w:val="en-GB" w:eastAsia="en-GB"/>
        </w:rPr>
        <w:t>Mohammadi</w:t>
      </w:r>
      <w:proofErr w:type="spellEnd"/>
      <w:r w:rsidRPr="005F647B">
        <w:rPr>
          <w:lang w:val="en-GB" w:eastAsia="en-GB"/>
        </w:rPr>
        <w:t xml:space="preserve">, M., &amp; </w:t>
      </w:r>
      <w:proofErr w:type="spellStart"/>
      <w:r w:rsidRPr="005F647B">
        <w:rPr>
          <w:lang w:val="en-GB" w:eastAsia="en-GB"/>
        </w:rPr>
        <w:t>Ghaeli</w:t>
      </w:r>
      <w:proofErr w:type="spellEnd"/>
      <w:r w:rsidRPr="005F647B">
        <w:rPr>
          <w:lang w:val="en-GB" w:eastAsia="en-GB"/>
        </w:rPr>
        <w:t>, P. (20</w:t>
      </w:r>
      <w:r>
        <w:rPr>
          <w:lang w:val="en-GB" w:eastAsia="en-GB"/>
        </w:rPr>
        <w:t>20</w:t>
      </w:r>
      <w:r w:rsidRPr="005F647B">
        <w:rPr>
          <w:lang w:val="en-GB" w:eastAsia="en-GB"/>
        </w:rPr>
        <w:t xml:space="preserve">). </w:t>
      </w:r>
      <w:r>
        <w:rPr>
          <w:lang w:val="en-GB" w:eastAsia="en-GB"/>
        </w:rPr>
        <w:t>A</w:t>
      </w:r>
      <w:r w:rsidRPr="005F647B">
        <w:rPr>
          <w:lang w:val="en-GB" w:eastAsia="en-GB"/>
        </w:rPr>
        <w:t>daptation of the pharmacological management of delirium in ICU patients in Iran: introduction and definition</w:t>
      </w:r>
      <w:r w:rsidRPr="005F647B">
        <w:rPr>
          <w:lang w:val="en-GB" w:eastAsia="en-GB"/>
        </w:rPr>
        <w:t xml:space="preserve">. </w:t>
      </w:r>
      <w:r w:rsidRPr="005F647B">
        <w:rPr>
          <w:i/>
          <w:iCs/>
          <w:lang w:val="en-GB" w:eastAsia="en-GB"/>
        </w:rPr>
        <w:t xml:space="preserve">Iranian </w:t>
      </w:r>
      <w:r w:rsidRPr="005F647B">
        <w:rPr>
          <w:i/>
          <w:iCs/>
          <w:lang w:val="en-GB" w:eastAsia="en-GB"/>
        </w:rPr>
        <w:t xml:space="preserve">Journal </w:t>
      </w:r>
      <w:r w:rsidRPr="005F647B">
        <w:rPr>
          <w:i/>
          <w:iCs/>
          <w:lang w:val="en-GB" w:eastAsia="en-GB"/>
        </w:rPr>
        <w:t xml:space="preserve">of </w:t>
      </w:r>
      <w:r w:rsidRPr="005F647B">
        <w:rPr>
          <w:i/>
          <w:iCs/>
          <w:lang w:val="en-GB" w:eastAsia="en-GB"/>
        </w:rPr>
        <w:t>Psychiatry</w:t>
      </w:r>
      <w:r w:rsidRPr="005F647B">
        <w:rPr>
          <w:lang w:val="en-GB" w:eastAsia="en-GB"/>
        </w:rPr>
        <w:t xml:space="preserve">, </w:t>
      </w:r>
      <w:r w:rsidRPr="005F647B">
        <w:rPr>
          <w:i/>
          <w:iCs/>
          <w:lang w:val="en-GB" w:eastAsia="en-GB"/>
        </w:rPr>
        <w:t>13</w:t>
      </w:r>
      <w:r w:rsidRPr="005F647B">
        <w:rPr>
          <w:lang w:val="en-GB" w:eastAsia="en-GB"/>
        </w:rPr>
        <w:t xml:space="preserve">(1), 65–79. </w:t>
      </w:r>
      <w:r>
        <w:rPr>
          <w:lang w:val="en-GB" w:eastAsia="en-GB"/>
        </w:rPr>
        <w:t xml:space="preserve"> </w:t>
      </w:r>
    </w:p>
    <w:p w14:paraId="46BD58D6" w14:textId="77777777" w:rsidR="005D6AF5" w:rsidRDefault="005D6AF5" w:rsidP="005F647B">
      <w:pPr>
        <w:suppressAutoHyphens w:val="0"/>
        <w:ind w:left="720" w:hanging="720"/>
        <w:rPr>
          <w:lang w:val="en-GB" w:eastAsia="en-GB"/>
        </w:rPr>
      </w:pPr>
      <w:r w:rsidRPr="005F647B">
        <w:rPr>
          <w:lang w:val="en-GB" w:eastAsia="en-GB"/>
        </w:rPr>
        <w:t xml:space="preserve">Brown, C., &amp; Ray, A. (2023). </w:t>
      </w:r>
      <w:r>
        <w:rPr>
          <w:lang w:val="en-GB" w:eastAsia="en-GB"/>
        </w:rPr>
        <w:t>S</w:t>
      </w:r>
      <w:r w:rsidRPr="005F647B">
        <w:rPr>
          <w:lang w:val="en-GB" w:eastAsia="en-GB"/>
        </w:rPr>
        <w:t xml:space="preserve">ubstance use disorders and medication-assisted therapies: </w:t>
      </w:r>
      <w:r>
        <w:rPr>
          <w:lang w:val="en-GB" w:eastAsia="en-GB"/>
        </w:rPr>
        <w:t>C</w:t>
      </w:r>
      <w:r w:rsidRPr="005F647B">
        <w:rPr>
          <w:lang w:val="en-GB" w:eastAsia="en-GB"/>
        </w:rPr>
        <w:t xml:space="preserve">urrent practices and implications for nursing. </w:t>
      </w:r>
      <w:r w:rsidRPr="005F647B">
        <w:rPr>
          <w:i/>
          <w:iCs/>
          <w:lang w:val="en-GB" w:eastAsia="en-GB"/>
        </w:rPr>
        <w:t>The Nursing clinics of North America</w:t>
      </w:r>
      <w:r w:rsidRPr="005F647B">
        <w:rPr>
          <w:lang w:val="en-GB" w:eastAsia="en-GB"/>
        </w:rPr>
        <w:t xml:space="preserve">, </w:t>
      </w:r>
      <w:r w:rsidRPr="005F647B">
        <w:rPr>
          <w:i/>
          <w:iCs/>
          <w:lang w:val="en-GB" w:eastAsia="en-GB"/>
        </w:rPr>
        <w:t>58</w:t>
      </w:r>
      <w:r w:rsidRPr="005F647B">
        <w:rPr>
          <w:lang w:val="en-GB" w:eastAsia="en-GB"/>
        </w:rPr>
        <w:t xml:space="preserve">(2), 165–181. </w:t>
      </w:r>
      <w:hyperlink r:id="rId7" w:history="1">
        <w:r w:rsidRPr="005F647B">
          <w:rPr>
            <w:rStyle w:val="Hyperlink"/>
            <w:lang w:val="en-GB" w:eastAsia="en-GB"/>
          </w:rPr>
          <w:t>https://doi.org/10.1016/j.cnur.2023.02.009</w:t>
        </w:r>
      </w:hyperlink>
    </w:p>
    <w:p w14:paraId="6905E920" w14:textId="77777777" w:rsidR="005D6AF5" w:rsidRDefault="005D6AF5" w:rsidP="005F647B">
      <w:pPr>
        <w:suppressAutoHyphens w:val="0"/>
        <w:ind w:left="720" w:hanging="720"/>
        <w:rPr>
          <w:lang w:val="en-GB" w:eastAsia="en-GB"/>
        </w:rPr>
      </w:pPr>
      <w:r w:rsidRPr="005F647B">
        <w:rPr>
          <w:lang w:val="en-GB" w:eastAsia="en-GB"/>
        </w:rPr>
        <w:t xml:space="preserve">Field, C. A., Richards, D. K., Castro, Y., Alonso </w:t>
      </w:r>
      <w:proofErr w:type="spellStart"/>
      <w:r w:rsidRPr="005F647B">
        <w:rPr>
          <w:lang w:val="en-GB" w:eastAsia="en-GB"/>
        </w:rPr>
        <w:t>Cabriales</w:t>
      </w:r>
      <w:proofErr w:type="spellEnd"/>
      <w:r w:rsidRPr="005F647B">
        <w:rPr>
          <w:lang w:val="en-GB" w:eastAsia="en-GB"/>
        </w:rPr>
        <w:t xml:space="preserve">, J., </w:t>
      </w:r>
      <w:proofErr w:type="spellStart"/>
      <w:r w:rsidRPr="005F647B">
        <w:rPr>
          <w:lang w:val="en-GB" w:eastAsia="en-GB"/>
        </w:rPr>
        <w:t>Wagler</w:t>
      </w:r>
      <w:proofErr w:type="spellEnd"/>
      <w:r w:rsidRPr="005F647B">
        <w:rPr>
          <w:lang w:val="en-GB" w:eastAsia="en-GB"/>
        </w:rPr>
        <w:t xml:space="preserve">, A., &amp; von Sternberg, K. (2020). The </w:t>
      </w:r>
      <w:r w:rsidRPr="005F647B">
        <w:rPr>
          <w:lang w:val="en-GB" w:eastAsia="en-GB"/>
        </w:rPr>
        <w:t xml:space="preserve">effects of a brief motivational intervention for alcohol use through stages of change among nontreatment seeking injured patients. </w:t>
      </w:r>
      <w:r w:rsidRPr="005F647B">
        <w:rPr>
          <w:i/>
          <w:iCs/>
          <w:lang w:val="en-GB" w:eastAsia="en-GB"/>
        </w:rPr>
        <w:t>Alcoholism, clinical and experimental research</w:t>
      </w:r>
      <w:r w:rsidRPr="005F647B">
        <w:rPr>
          <w:lang w:val="en-GB" w:eastAsia="en-GB"/>
        </w:rPr>
        <w:t xml:space="preserve">, </w:t>
      </w:r>
      <w:r w:rsidRPr="005F647B">
        <w:rPr>
          <w:i/>
          <w:iCs/>
          <w:lang w:val="en-GB" w:eastAsia="en-GB"/>
        </w:rPr>
        <w:t>44</w:t>
      </w:r>
      <w:r w:rsidRPr="005F647B">
        <w:rPr>
          <w:lang w:val="en-GB" w:eastAsia="en-GB"/>
        </w:rPr>
        <w:t xml:space="preserve">(11), 2361–2372. </w:t>
      </w:r>
      <w:hyperlink r:id="rId8" w:history="1">
        <w:r w:rsidRPr="005F647B">
          <w:rPr>
            <w:rStyle w:val="Hyperlink"/>
            <w:lang w:val="en-GB" w:eastAsia="en-GB"/>
          </w:rPr>
          <w:t>https://doi.org/10.1111/acer.14466</w:t>
        </w:r>
      </w:hyperlink>
      <w:r>
        <w:rPr>
          <w:lang w:val="en-GB" w:eastAsia="en-GB"/>
        </w:rPr>
        <w:t xml:space="preserve"> </w:t>
      </w:r>
    </w:p>
    <w:p w14:paraId="22CD533C" w14:textId="77777777" w:rsidR="005D6AF5" w:rsidRPr="005F647B" w:rsidRDefault="005D6AF5" w:rsidP="005F647B">
      <w:pPr>
        <w:suppressAutoHyphens w:val="0"/>
        <w:ind w:left="720" w:hanging="720"/>
        <w:rPr>
          <w:lang w:val="en-GB" w:eastAsia="en-GB"/>
        </w:rPr>
      </w:pPr>
      <w:r w:rsidRPr="005F647B">
        <w:rPr>
          <w:lang w:val="en-GB" w:eastAsia="en-GB"/>
        </w:rPr>
        <w:t xml:space="preserve">Hogue, A., Becker, S. J., Wenzel, K., Henderson, C. E., </w:t>
      </w:r>
      <w:proofErr w:type="spellStart"/>
      <w:r w:rsidRPr="005F647B">
        <w:rPr>
          <w:lang w:val="en-GB" w:eastAsia="en-GB"/>
        </w:rPr>
        <w:t>Bobek</w:t>
      </w:r>
      <w:proofErr w:type="spellEnd"/>
      <w:r w:rsidRPr="005F647B">
        <w:rPr>
          <w:lang w:val="en-GB" w:eastAsia="en-GB"/>
        </w:rPr>
        <w:t xml:space="preserve">, M., Levy, S., &amp; Fishman, M. (2021). Family involvement in treatment and recovery for substance use disorders among transition-age youth: Research bedrocks and opportunities. </w:t>
      </w:r>
      <w:r w:rsidRPr="005F647B">
        <w:rPr>
          <w:i/>
          <w:iCs/>
          <w:lang w:val="en-GB" w:eastAsia="en-GB"/>
        </w:rPr>
        <w:t>Journal of substance abuse treatment</w:t>
      </w:r>
      <w:r w:rsidRPr="005F647B">
        <w:rPr>
          <w:lang w:val="en-GB" w:eastAsia="en-GB"/>
        </w:rPr>
        <w:t xml:space="preserve">, </w:t>
      </w:r>
      <w:r w:rsidRPr="005F647B">
        <w:rPr>
          <w:i/>
          <w:iCs/>
          <w:lang w:val="en-GB" w:eastAsia="en-GB"/>
        </w:rPr>
        <w:t>129</w:t>
      </w:r>
      <w:r w:rsidRPr="005F647B">
        <w:rPr>
          <w:lang w:val="en-GB" w:eastAsia="en-GB"/>
        </w:rPr>
        <w:t xml:space="preserve">, 108402. </w:t>
      </w:r>
      <w:hyperlink r:id="rId9" w:history="1">
        <w:r w:rsidRPr="005F647B">
          <w:rPr>
            <w:rStyle w:val="Hyperlink"/>
            <w:lang w:val="en-GB" w:eastAsia="en-GB"/>
          </w:rPr>
          <w:t>https://doi.org/10.1016/j.jsat.2021.108402</w:t>
        </w:r>
      </w:hyperlink>
      <w:r>
        <w:rPr>
          <w:lang w:val="en-GB" w:eastAsia="en-GB"/>
        </w:rPr>
        <w:t xml:space="preserve"> </w:t>
      </w:r>
    </w:p>
    <w:p w14:paraId="39FED9C6" w14:textId="77777777" w:rsidR="005D6AF5" w:rsidRDefault="005D6AF5" w:rsidP="005F647B">
      <w:pPr>
        <w:suppressAutoHyphens w:val="0"/>
        <w:ind w:left="720" w:hanging="720"/>
        <w:rPr>
          <w:lang w:val="en-GB" w:eastAsia="en-GB"/>
        </w:rPr>
      </w:pPr>
      <w:r w:rsidRPr="005F647B">
        <w:rPr>
          <w:lang w:val="en-GB" w:eastAsia="en-GB"/>
        </w:rPr>
        <w:t xml:space="preserve">Li, Y., Ma, J., </w:t>
      </w:r>
      <w:proofErr w:type="spellStart"/>
      <w:r w:rsidRPr="005F647B">
        <w:rPr>
          <w:lang w:val="en-GB" w:eastAsia="en-GB"/>
        </w:rPr>
        <w:t>Jin</w:t>
      </w:r>
      <w:proofErr w:type="spellEnd"/>
      <w:r w:rsidRPr="005F647B">
        <w:rPr>
          <w:lang w:val="en-GB" w:eastAsia="en-GB"/>
        </w:rPr>
        <w:t xml:space="preserve">, Y., Li, N., Zheng, R., Mu, W., Wang, J., Si, J. H., Chen, J., &amp; Shang, H. C. (2020). Benzodiazepines for treatment of patients with delirium excluding those who are cared for in an intensive care unit. </w:t>
      </w:r>
      <w:r w:rsidRPr="005F647B">
        <w:rPr>
          <w:i/>
          <w:iCs/>
          <w:lang w:val="en-GB" w:eastAsia="en-GB"/>
        </w:rPr>
        <w:t xml:space="preserve">The Cochrane </w:t>
      </w:r>
      <w:r w:rsidRPr="005F647B">
        <w:rPr>
          <w:i/>
          <w:iCs/>
          <w:lang w:val="en-GB" w:eastAsia="en-GB"/>
        </w:rPr>
        <w:t xml:space="preserve">Database </w:t>
      </w:r>
      <w:r w:rsidRPr="005F647B">
        <w:rPr>
          <w:i/>
          <w:iCs/>
          <w:lang w:val="en-GB" w:eastAsia="en-GB"/>
        </w:rPr>
        <w:t xml:space="preserve">of </w:t>
      </w:r>
      <w:r w:rsidRPr="005F647B">
        <w:rPr>
          <w:i/>
          <w:iCs/>
          <w:lang w:val="en-GB" w:eastAsia="en-GB"/>
        </w:rPr>
        <w:t>Systematic Reviews</w:t>
      </w:r>
      <w:r w:rsidRPr="005F647B">
        <w:rPr>
          <w:lang w:val="en-GB" w:eastAsia="en-GB"/>
        </w:rPr>
        <w:t xml:space="preserve">, </w:t>
      </w:r>
      <w:r w:rsidRPr="005F647B">
        <w:rPr>
          <w:i/>
          <w:iCs/>
          <w:lang w:val="en-GB" w:eastAsia="en-GB"/>
        </w:rPr>
        <w:t>2</w:t>
      </w:r>
      <w:r w:rsidRPr="005F647B">
        <w:rPr>
          <w:lang w:val="en-GB" w:eastAsia="en-GB"/>
        </w:rPr>
        <w:t xml:space="preserve">(2), CD012670. </w:t>
      </w:r>
      <w:hyperlink r:id="rId10" w:history="1">
        <w:r w:rsidRPr="005F647B">
          <w:rPr>
            <w:rStyle w:val="Hyperlink"/>
            <w:lang w:val="en-GB" w:eastAsia="en-GB"/>
          </w:rPr>
          <w:t>https://doi.org/10.1002/14651858.CD012670.pub2</w:t>
        </w:r>
      </w:hyperlink>
      <w:r>
        <w:rPr>
          <w:lang w:val="en-GB" w:eastAsia="en-GB"/>
        </w:rPr>
        <w:t xml:space="preserve"> </w:t>
      </w:r>
    </w:p>
    <w:p w14:paraId="00F54485" w14:textId="77777777" w:rsidR="005D6AF5" w:rsidRDefault="005D6AF5" w:rsidP="005F647B">
      <w:pPr>
        <w:suppressAutoHyphens w:val="0"/>
        <w:ind w:left="720" w:hanging="720"/>
        <w:rPr>
          <w:lang w:val="en-GB" w:eastAsia="en-GB"/>
        </w:rPr>
      </w:pPr>
      <w:r w:rsidRPr="005F647B">
        <w:rPr>
          <w:lang w:val="en-GB" w:eastAsia="en-GB"/>
        </w:rPr>
        <w:lastRenderedPageBreak/>
        <w:t xml:space="preserve">Xuan, Z., Choi, J., </w:t>
      </w:r>
      <w:proofErr w:type="spellStart"/>
      <w:r w:rsidRPr="005F647B">
        <w:rPr>
          <w:lang w:val="en-GB" w:eastAsia="en-GB"/>
        </w:rPr>
        <w:t>Lobrutto</w:t>
      </w:r>
      <w:proofErr w:type="spellEnd"/>
      <w:r w:rsidRPr="005F647B">
        <w:rPr>
          <w:lang w:val="en-GB" w:eastAsia="en-GB"/>
        </w:rPr>
        <w:t xml:space="preserve">, L., Cunningham, T., </w:t>
      </w:r>
      <w:proofErr w:type="spellStart"/>
      <w:r w:rsidRPr="005F647B">
        <w:rPr>
          <w:lang w:val="en-GB" w:eastAsia="en-GB"/>
        </w:rPr>
        <w:t>Castedo</w:t>
      </w:r>
      <w:proofErr w:type="spellEnd"/>
      <w:r w:rsidRPr="005F647B">
        <w:rPr>
          <w:lang w:val="en-GB" w:eastAsia="en-GB"/>
        </w:rPr>
        <w:t xml:space="preserve"> de Martell, S., </w:t>
      </w:r>
      <w:proofErr w:type="spellStart"/>
      <w:r w:rsidRPr="005F647B">
        <w:rPr>
          <w:lang w:val="en-GB" w:eastAsia="en-GB"/>
        </w:rPr>
        <w:t>Cance</w:t>
      </w:r>
      <w:proofErr w:type="spellEnd"/>
      <w:r w:rsidRPr="005F647B">
        <w:rPr>
          <w:lang w:val="en-GB" w:eastAsia="en-GB"/>
        </w:rPr>
        <w:t xml:space="preserve">, J., Silverstein, M., Yule, A. M., Botticelli, M., &amp; </w:t>
      </w:r>
      <w:proofErr w:type="spellStart"/>
      <w:r w:rsidRPr="005F647B">
        <w:rPr>
          <w:lang w:val="en-GB" w:eastAsia="en-GB"/>
        </w:rPr>
        <w:t>Holleran</w:t>
      </w:r>
      <w:proofErr w:type="spellEnd"/>
      <w:r w:rsidRPr="005F647B">
        <w:rPr>
          <w:lang w:val="en-GB" w:eastAsia="en-GB"/>
        </w:rPr>
        <w:t xml:space="preserve"> </w:t>
      </w:r>
      <w:proofErr w:type="spellStart"/>
      <w:r w:rsidRPr="005F647B">
        <w:rPr>
          <w:lang w:val="en-GB" w:eastAsia="en-GB"/>
        </w:rPr>
        <w:t>Steiker</w:t>
      </w:r>
      <w:proofErr w:type="spellEnd"/>
      <w:r w:rsidRPr="005F647B">
        <w:rPr>
          <w:lang w:val="en-GB" w:eastAsia="en-GB"/>
        </w:rPr>
        <w:t xml:space="preserve">, L. (2021). </w:t>
      </w:r>
      <w:r w:rsidRPr="005F647B">
        <w:rPr>
          <w:lang w:val="en-GB" w:eastAsia="en-GB"/>
        </w:rPr>
        <w:t xml:space="preserve">Support services for young adults with substance use disorders. </w:t>
      </w:r>
      <w:proofErr w:type="spellStart"/>
      <w:r w:rsidRPr="005F647B">
        <w:rPr>
          <w:i/>
          <w:iCs/>
          <w:lang w:val="en-GB" w:eastAsia="en-GB"/>
        </w:rPr>
        <w:t>Pediatrics</w:t>
      </w:r>
      <w:proofErr w:type="spellEnd"/>
      <w:r w:rsidRPr="005F647B">
        <w:rPr>
          <w:lang w:val="en-GB" w:eastAsia="en-GB"/>
        </w:rPr>
        <w:t xml:space="preserve">, </w:t>
      </w:r>
      <w:r w:rsidRPr="005F647B">
        <w:rPr>
          <w:i/>
          <w:iCs/>
          <w:lang w:val="en-GB" w:eastAsia="en-GB"/>
        </w:rPr>
        <w:t>147</w:t>
      </w:r>
      <w:r w:rsidRPr="005F647B">
        <w:rPr>
          <w:lang w:val="en-GB" w:eastAsia="en-GB"/>
        </w:rPr>
        <w:t>(</w:t>
      </w:r>
      <w:proofErr w:type="spellStart"/>
      <w:r w:rsidRPr="005F647B">
        <w:rPr>
          <w:lang w:val="en-GB" w:eastAsia="en-GB"/>
        </w:rPr>
        <w:t>Suppl</w:t>
      </w:r>
      <w:proofErr w:type="spellEnd"/>
      <w:r w:rsidRPr="005F647B">
        <w:rPr>
          <w:lang w:val="en-GB" w:eastAsia="en-GB"/>
        </w:rPr>
        <w:t xml:space="preserve"> 2), S220–S228. </w:t>
      </w:r>
      <w:hyperlink r:id="rId11" w:history="1">
        <w:r w:rsidRPr="005F647B">
          <w:rPr>
            <w:rStyle w:val="Hyperlink"/>
            <w:lang w:val="en-GB" w:eastAsia="en-GB"/>
          </w:rPr>
          <w:t>https://doi.org/10.1542/peds.2020-023523E</w:t>
        </w:r>
      </w:hyperlink>
      <w:r>
        <w:rPr>
          <w:lang w:val="en-GB" w:eastAsia="en-GB"/>
        </w:rPr>
        <w:t xml:space="preserve"> </w:t>
      </w:r>
    </w:p>
    <w:sectPr w:rsidR="005D6AF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466AB" w14:textId="77777777" w:rsidR="00A62631" w:rsidRDefault="00A62631" w:rsidP="005D6AF5">
      <w:pPr>
        <w:spacing w:line="240" w:lineRule="auto"/>
      </w:pPr>
      <w:r>
        <w:separator/>
      </w:r>
    </w:p>
  </w:endnote>
  <w:endnote w:type="continuationSeparator" w:id="0">
    <w:p w14:paraId="75C7718F" w14:textId="77777777" w:rsidR="00A62631" w:rsidRDefault="00A62631" w:rsidP="005D6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E4870" w14:textId="77777777" w:rsidR="00A62631" w:rsidRDefault="00A62631" w:rsidP="005D6AF5">
      <w:pPr>
        <w:spacing w:line="240" w:lineRule="auto"/>
      </w:pPr>
      <w:r>
        <w:separator/>
      </w:r>
    </w:p>
  </w:footnote>
  <w:footnote w:type="continuationSeparator" w:id="0">
    <w:p w14:paraId="3861B11A" w14:textId="77777777" w:rsidR="00A62631" w:rsidRDefault="00A62631" w:rsidP="005D6A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C5455" w14:textId="18FB24F1" w:rsidR="005D6AF5" w:rsidRDefault="005D6AF5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77"/>
    <w:rsid w:val="001E7DD0"/>
    <w:rsid w:val="00274977"/>
    <w:rsid w:val="004A331A"/>
    <w:rsid w:val="005D6AF5"/>
    <w:rsid w:val="005E5347"/>
    <w:rsid w:val="005F647B"/>
    <w:rsid w:val="007122EF"/>
    <w:rsid w:val="00864F37"/>
    <w:rsid w:val="00960E4D"/>
    <w:rsid w:val="00A26797"/>
    <w:rsid w:val="00A62631"/>
    <w:rsid w:val="00BB43C3"/>
    <w:rsid w:val="00D027C4"/>
    <w:rsid w:val="00ED55B8"/>
    <w:rsid w:val="00F977BC"/>
    <w:rsid w:val="00FC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CBE96"/>
  <w15:chartTrackingRefBased/>
  <w15:docId w15:val="{B86F6CEE-CFA5-4ADF-82FD-F6156DEF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977"/>
    <w:pPr>
      <w:suppressAutoHyphens/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274977"/>
    <w:pPr>
      <w:keepNext/>
      <w:keepLines/>
      <w:jc w:val="center"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BodyText"/>
    <w:link w:val="Heading2Char"/>
    <w:qFormat/>
    <w:rsid w:val="00274977"/>
    <w:pPr>
      <w:keepNext/>
      <w:keepLines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977"/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274977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BodyText">
    <w:name w:val="Body Text"/>
    <w:basedOn w:val="Normal"/>
    <w:link w:val="BodyTextChar"/>
    <w:rsid w:val="00274977"/>
    <w:pPr>
      <w:ind w:firstLine="720"/>
    </w:pPr>
  </w:style>
  <w:style w:type="character" w:customStyle="1" w:styleId="BodyTextChar">
    <w:name w:val="Body Text Char"/>
    <w:basedOn w:val="DefaultParagraphFont"/>
    <w:link w:val="BodyText"/>
    <w:rsid w:val="0027497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0E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E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6A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A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6A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AF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acer.1446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cnur.2023.02.009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1864-022-00987-9" TargetMode="External"/><Relationship Id="rId11" Type="http://schemas.openxmlformats.org/officeDocument/2006/relationships/hyperlink" Target="https://doi.org/10.1542/peds.2020-023523E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i.org/10.1002/14651858.CD012670.pub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jsat.2021.1084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2024-04-12T13:36:00Z</dcterms:created>
  <dcterms:modified xsi:type="dcterms:W3CDTF">2024-04-13T04:51:00Z</dcterms:modified>
</cp:coreProperties>
</file>