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07" w:rsidRPr="00051151" w:rsidRDefault="00834C51" w:rsidP="0005115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151">
        <w:rPr>
          <w:rFonts w:ascii="Times New Roman" w:hAnsi="Times New Roman" w:cs="Times New Roman"/>
          <w:b/>
          <w:sz w:val="24"/>
          <w:szCs w:val="24"/>
        </w:rPr>
        <w:t>Policy Analysis to Impact Population Health</w:t>
      </w:r>
    </w:p>
    <w:p w:rsidR="00CC4A89" w:rsidRDefault="00220ED2" w:rsidP="007D24E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6084F">
        <w:rPr>
          <w:rFonts w:ascii="Times New Roman" w:hAnsi="Times New Roman" w:cs="Times New Roman"/>
          <w:sz w:val="24"/>
          <w:szCs w:val="24"/>
        </w:rPr>
        <w:t xml:space="preserve">Critical appraisal of </w:t>
      </w:r>
      <w:r w:rsidR="00E815A8" w:rsidRPr="0046084F">
        <w:rPr>
          <w:rFonts w:ascii="Times New Roman" w:hAnsi="Times New Roman" w:cs="Times New Roman"/>
          <w:sz w:val="24"/>
          <w:szCs w:val="24"/>
        </w:rPr>
        <w:t xml:space="preserve">a policy using the </w:t>
      </w:r>
      <w:proofErr w:type="spellStart"/>
      <w:r w:rsidR="00E815A8" w:rsidRPr="0046084F">
        <w:rPr>
          <w:rFonts w:ascii="Times New Roman" w:hAnsi="Times New Roman" w:cs="Times New Roman"/>
          <w:sz w:val="24"/>
          <w:szCs w:val="24"/>
        </w:rPr>
        <w:t>Bardach’s</w:t>
      </w:r>
      <w:proofErr w:type="spellEnd"/>
      <w:r w:rsidR="00E815A8" w:rsidRPr="0046084F">
        <w:rPr>
          <w:rFonts w:ascii="Times New Roman" w:hAnsi="Times New Roman" w:cs="Times New Roman"/>
          <w:sz w:val="24"/>
          <w:szCs w:val="24"/>
        </w:rPr>
        <w:t xml:space="preserve"> Eightfold Path to Policy Analysis entails evaluating a specific policy to </w:t>
      </w:r>
      <w:r w:rsidR="00CE6451" w:rsidRPr="0046084F">
        <w:rPr>
          <w:rFonts w:ascii="Times New Roman" w:hAnsi="Times New Roman" w:cs="Times New Roman"/>
          <w:sz w:val="24"/>
          <w:szCs w:val="24"/>
        </w:rPr>
        <w:t>understand its feasibility, impact and effectiveness</w:t>
      </w:r>
      <w:r w:rsidR="0068777B" w:rsidRPr="0046084F">
        <w:rPr>
          <w:rFonts w:ascii="Times New Roman" w:hAnsi="Times New Roman" w:cs="Times New Roman"/>
          <w:sz w:val="24"/>
          <w:szCs w:val="24"/>
        </w:rPr>
        <w:t xml:space="preserve">. The selected national health policy </w:t>
      </w:r>
      <w:r w:rsidR="00667E83" w:rsidRPr="0046084F">
        <w:rPr>
          <w:rFonts w:ascii="Times New Roman" w:hAnsi="Times New Roman" w:cs="Times New Roman"/>
          <w:sz w:val="24"/>
          <w:szCs w:val="24"/>
        </w:rPr>
        <w:t xml:space="preserve">is the Health </w:t>
      </w:r>
      <w:r w:rsidR="0046084F" w:rsidRPr="0046084F">
        <w:rPr>
          <w:rFonts w:ascii="Times New Roman" w:hAnsi="Times New Roman" w:cs="Times New Roman"/>
          <w:sz w:val="24"/>
          <w:szCs w:val="24"/>
        </w:rPr>
        <w:t>Equity</w:t>
      </w:r>
      <w:r w:rsidR="00667E83" w:rsidRPr="0046084F">
        <w:rPr>
          <w:rFonts w:ascii="Times New Roman" w:hAnsi="Times New Roman" w:cs="Times New Roman"/>
          <w:sz w:val="24"/>
          <w:szCs w:val="24"/>
        </w:rPr>
        <w:t xml:space="preserve"> and Accountability Act </w:t>
      </w:r>
      <w:r w:rsidR="00BD037F">
        <w:rPr>
          <w:rFonts w:ascii="Times New Roman" w:hAnsi="Times New Roman" w:cs="Times New Roman"/>
          <w:sz w:val="24"/>
          <w:szCs w:val="24"/>
        </w:rPr>
        <w:t>designed to promote health equity and disparities</w:t>
      </w:r>
      <w:r w:rsidR="00437F7B">
        <w:rPr>
          <w:rFonts w:ascii="Times New Roman" w:hAnsi="Times New Roman" w:cs="Times New Roman"/>
          <w:sz w:val="24"/>
          <w:szCs w:val="24"/>
        </w:rPr>
        <w:t xml:space="preserve"> thereby improving healthcare access</w:t>
      </w:r>
      <w:r w:rsidR="00041807">
        <w:rPr>
          <w:rFonts w:ascii="Times New Roman" w:hAnsi="Times New Roman" w:cs="Times New Roman"/>
          <w:sz w:val="24"/>
          <w:szCs w:val="24"/>
        </w:rPr>
        <w:t xml:space="preserve"> (</w:t>
      </w:r>
      <w:r w:rsidR="00041807">
        <w:rPr>
          <w:rFonts w:ascii="Times New Roman" w:hAnsi="Times New Roman" w:cs="Times New Roman"/>
          <w:sz w:val="24"/>
          <w:szCs w:val="24"/>
          <w:shd w:val="clear" w:color="auto" w:fill="FFFFFF"/>
        </w:rPr>
        <w:t>Congress.gov, n.d)</w:t>
      </w:r>
      <w:r w:rsidR="00437F7B">
        <w:rPr>
          <w:rFonts w:ascii="Times New Roman" w:hAnsi="Times New Roman" w:cs="Times New Roman"/>
          <w:sz w:val="24"/>
          <w:szCs w:val="24"/>
        </w:rPr>
        <w:t xml:space="preserve">. </w:t>
      </w:r>
      <w:r w:rsidR="000D2406">
        <w:rPr>
          <w:rFonts w:ascii="Times New Roman" w:hAnsi="Times New Roman" w:cs="Times New Roman"/>
          <w:sz w:val="24"/>
          <w:szCs w:val="24"/>
        </w:rPr>
        <w:t xml:space="preserve">Once passed, the act will impact nursing practice by promoting diverse and culturally competent care by ensuring </w:t>
      </w:r>
      <w:r w:rsidR="005900AE">
        <w:rPr>
          <w:rFonts w:ascii="Times New Roman" w:hAnsi="Times New Roman" w:cs="Times New Roman"/>
          <w:sz w:val="24"/>
          <w:szCs w:val="24"/>
        </w:rPr>
        <w:t xml:space="preserve">that </w:t>
      </w:r>
      <w:r w:rsidR="000D2406">
        <w:rPr>
          <w:rFonts w:ascii="Times New Roman" w:hAnsi="Times New Roman" w:cs="Times New Roman"/>
          <w:sz w:val="24"/>
          <w:szCs w:val="24"/>
        </w:rPr>
        <w:t xml:space="preserve">nurses are fully equipped </w:t>
      </w:r>
      <w:r w:rsidR="005612E3">
        <w:rPr>
          <w:rFonts w:ascii="Times New Roman" w:hAnsi="Times New Roman" w:cs="Times New Roman"/>
          <w:sz w:val="24"/>
          <w:szCs w:val="24"/>
        </w:rPr>
        <w:t xml:space="preserve">to meet patients’ diverse needs. </w:t>
      </w:r>
      <w:r w:rsidR="00461D86">
        <w:rPr>
          <w:rFonts w:ascii="Times New Roman" w:hAnsi="Times New Roman" w:cs="Times New Roman"/>
          <w:sz w:val="24"/>
          <w:szCs w:val="24"/>
        </w:rPr>
        <w:t xml:space="preserve">Consequently, appraisal of </w:t>
      </w:r>
      <w:r w:rsidR="00461D86" w:rsidRPr="0046084F">
        <w:rPr>
          <w:rFonts w:ascii="Times New Roman" w:hAnsi="Times New Roman" w:cs="Times New Roman"/>
          <w:sz w:val="24"/>
          <w:szCs w:val="24"/>
        </w:rPr>
        <w:t>the Health Equity and Accountability Act</w:t>
      </w:r>
      <w:r w:rsidR="00461D86">
        <w:rPr>
          <w:rFonts w:ascii="Times New Roman" w:hAnsi="Times New Roman" w:cs="Times New Roman"/>
          <w:sz w:val="24"/>
          <w:szCs w:val="24"/>
        </w:rPr>
        <w:t xml:space="preserve"> is crucial to provide a rationale behind the policy and </w:t>
      </w:r>
      <w:r w:rsidR="0019757D">
        <w:rPr>
          <w:rFonts w:ascii="Times New Roman" w:hAnsi="Times New Roman" w:cs="Times New Roman"/>
          <w:sz w:val="24"/>
          <w:szCs w:val="24"/>
        </w:rPr>
        <w:t xml:space="preserve">its impact in nursing practice. </w:t>
      </w:r>
    </w:p>
    <w:p w:rsidR="00DC598E" w:rsidRPr="00C24BA7" w:rsidRDefault="00DC598E" w:rsidP="00C24BA7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BA7">
        <w:rPr>
          <w:rFonts w:ascii="Times New Roman" w:hAnsi="Times New Roman" w:cs="Times New Roman"/>
          <w:b/>
          <w:sz w:val="24"/>
          <w:szCs w:val="24"/>
        </w:rPr>
        <w:t>Define the Problem</w:t>
      </w:r>
    </w:p>
    <w:p w:rsidR="00DC598E" w:rsidRDefault="00C24BA7" w:rsidP="007D24E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problem relates to patients that experience limited access to healthcare services in terms of getting less culturally sensitive</w:t>
      </w:r>
      <w:r w:rsidR="00A46A4E">
        <w:rPr>
          <w:rFonts w:ascii="Times New Roman" w:hAnsi="Times New Roman" w:cs="Times New Roman"/>
          <w:sz w:val="24"/>
          <w:szCs w:val="24"/>
        </w:rPr>
        <w:t xml:space="preserve"> care. This means that the prevalence of health disparities in particular patient populations such as the minority groups </w:t>
      </w:r>
      <w:r w:rsidR="000E68EC">
        <w:rPr>
          <w:rFonts w:ascii="Times New Roman" w:hAnsi="Times New Roman" w:cs="Times New Roman"/>
          <w:sz w:val="24"/>
          <w:szCs w:val="24"/>
        </w:rPr>
        <w:t xml:space="preserve">will continue being experience due to reasons such as </w:t>
      </w:r>
      <w:r w:rsidR="00116F9D">
        <w:rPr>
          <w:rFonts w:ascii="Times New Roman" w:hAnsi="Times New Roman" w:cs="Times New Roman"/>
          <w:sz w:val="24"/>
          <w:szCs w:val="24"/>
        </w:rPr>
        <w:t>socio-economic equalities, language barriers and systemic equality</w:t>
      </w:r>
      <w:r w:rsidR="00360509">
        <w:rPr>
          <w:rFonts w:ascii="Times New Roman" w:hAnsi="Times New Roman" w:cs="Times New Roman"/>
          <w:sz w:val="24"/>
          <w:szCs w:val="24"/>
        </w:rPr>
        <w:t xml:space="preserve"> (</w:t>
      </w:r>
      <w:r w:rsidR="00360509" w:rsidRPr="00BD13C7">
        <w:rPr>
          <w:rFonts w:ascii="Times New Roman" w:hAnsi="Times New Roman" w:cs="Times New Roman"/>
          <w:sz w:val="24"/>
          <w:szCs w:val="24"/>
          <w:shd w:val="clear" w:color="auto" w:fill="FFFFFF"/>
        </w:rPr>
        <w:t>Chauhan</w:t>
      </w:r>
      <w:r w:rsidR="00360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2020</w:t>
      </w:r>
      <w:r w:rsidR="0036050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116F9D">
        <w:rPr>
          <w:rFonts w:ascii="Times New Roman" w:hAnsi="Times New Roman" w:cs="Times New Roman"/>
          <w:sz w:val="24"/>
          <w:szCs w:val="24"/>
        </w:rPr>
        <w:t xml:space="preserve">. </w:t>
      </w:r>
      <w:r w:rsidR="00C6642C">
        <w:rPr>
          <w:rFonts w:ascii="Times New Roman" w:hAnsi="Times New Roman" w:cs="Times New Roman"/>
          <w:sz w:val="24"/>
          <w:szCs w:val="24"/>
        </w:rPr>
        <w:t xml:space="preserve">Additionally, health disparities </w:t>
      </w:r>
      <w:r w:rsidR="00B2362F">
        <w:rPr>
          <w:rFonts w:ascii="Times New Roman" w:hAnsi="Times New Roman" w:cs="Times New Roman"/>
          <w:sz w:val="24"/>
          <w:szCs w:val="24"/>
        </w:rPr>
        <w:t xml:space="preserve">impact a significant number of Americans </w:t>
      </w:r>
      <w:r w:rsidR="00D3056D">
        <w:rPr>
          <w:rFonts w:ascii="Times New Roman" w:hAnsi="Times New Roman" w:cs="Times New Roman"/>
          <w:sz w:val="24"/>
          <w:szCs w:val="24"/>
        </w:rPr>
        <w:t xml:space="preserve">which results into low life expectancies and high rates of chronic illnesses among marginalized </w:t>
      </w:r>
      <w:r w:rsidR="001C618C">
        <w:rPr>
          <w:rFonts w:ascii="Times New Roman" w:hAnsi="Times New Roman" w:cs="Times New Roman"/>
          <w:sz w:val="24"/>
          <w:szCs w:val="24"/>
        </w:rPr>
        <w:t>communities (</w:t>
      </w:r>
      <w:r w:rsidR="001C618C" w:rsidRPr="00E73923">
        <w:rPr>
          <w:rFonts w:ascii="Times New Roman" w:hAnsi="Times New Roman" w:cs="Times New Roman"/>
          <w:sz w:val="24"/>
          <w:szCs w:val="24"/>
          <w:shd w:val="clear" w:color="auto" w:fill="FFFFFF"/>
        </w:rPr>
        <w:t>Lavizzo-Mourey</w:t>
      </w:r>
      <w:r w:rsidR="001C61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2021</w:t>
      </w:r>
      <w:r w:rsidR="001A665F">
        <w:rPr>
          <w:rFonts w:ascii="Times New Roman" w:hAnsi="Times New Roman" w:cs="Times New Roman"/>
          <w:sz w:val="24"/>
          <w:szCs w:val="24"/>
        </w:rPr>
        <w:t xml:space="preserve">). </w:t>
      </w:r>
      <w:r w:rsidR="00441FB3">
        <w:rPr>
          <w:rFonts w:ascii="Times New Roman" w:hAnsi="Times New Roman" w:cs="Times New Roman"/>
          <w:sz w:val="24"/>
          <w:szCs w:val="24"/>
        </w:rPr>
        <w:t xml:space="preserve">Therefore, the policy seeks to address the problem of </w:t>
      </w:r>
      <w:r w:rsidR="00727D76">
        <w:rPr>
          <w:rFonts w:ascii="Times New Roman" w:hAnsi="Times New Roman" w:cs="Times New Roman"/>
          <w:sz w:val="24"/>
          <w:szCs w:val="24"/>
        </w:rPr>
        <w:t xml:space="preserve">health disparities due to limited access to the required health care services </w:t>
      </w:r>
      <w:r w:rsidR="00D43CC1">
        <w:rPr>
          <w:rFonts w:ascii="Times New Roman" w:hAnsi="Times New Roman" w:cs="Times New Roman"/>
          <w:sz w:val="24"/>
          <w:szCs w:val="24"/>
        </w:rPr>
        <w:t xml:space="preserve">among minority populations in the United States. </w:t>
      </w:r>
    </w:p>
    <w:p w:rsidR="000143F8" w:rsidRPr="00977F49" w:rsidRDefault="000143F8" w:rsidP="00977F49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F49">
        <w:rPr>
          <w:rFonts w:ascii="Times New Roman" w:hAnsi="Times New Roman" w:cs="Times New Roman"/>
          <w:b/>
          <w:sz w:val="24"/>
          <w:szCs w:val="24"/>
        </w:rPr>
        <w:t>Assemble Evidence</w:t>
      </w:r>
    </w:p>
    <w:p w:rsidR="000143F8" w:rsidRDefault="00F7625F" w:rsidP="007D24E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Studies indicate that minority groups such as Hispanics, African Americans, Asians and Native Americans experience adverse health outcomes compared to other populations in the </w:t>
      </w:r>
      <w:r>
        <w:rPr>
          <w:rFonts w:ascii="Times New Roman" w:hAnsi="Times New Roman" w:cs="Times New Roman"/>
          <w:sz w:val="24"/>
          <w:szCs w:val="24"/>
        </w:rPr>
        <w:lastRenderedPageBreak/>
        <w:t>United States</w:t>
      </w:r>
      <w:r w:rsidR="00B751C2">
        <w:rPr>
          <w:rFonts w:ascii="Times New Roman" w:hAnsi="Times New Roman" w:cs="Times New Roman"/>
          <w:sz w:val="24"/>
          <w:szCs w:val="24"/>
        </w:rPr>
        <w:t xml:space="preserve"> (</w:t>
      </w:r>
      <w:r w:rsidR="00E42371" w:rsidRPr="0064754C">
        <w:rPr>
          <w:rFonts w:ascii="Times New Roman" w:hAnsi="Times New Roman" w:cs="Times New Roman"/>
          <w:sz w:val="24"/>
          <w:szCs w:val="24"/>
          <w:shd w:val="clear" w:color="auto" w:fill="FFFFFF"/>
        </w:rPr>
        <w:t>Caraballo</w:t>
      </w:r>
      <w:r w:rsidR="00E423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2022</w:t>
      </w:r>
      <w:r w:rsidR="00B751C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D6F35">
        <w:rPr>
          <w:rFonts w:ascii="Times New Roman" w:hAnsi="Times New Roman" w:cs="Times New Roman"/>
          <w:sz w:val="24"/>
          <w:szCs w:val="24"/>
        </w:rPr>
        <w:t xml:space="preserve">Other scholars have also found evidence that African Americans experience increased rates of diabetes, stroke and hypertension </w:t>
      </w:r>
      <w:r w:rsidR="000870D7">
        <w:rPr>
          <w:rFonts w:ascii="Times New Roman" w:hAnsi="Times New Roman" w:cs="Times New Roman"/>
          <w:sz w:val="24"/>
          <w:szCs w:val="24"/>
        </w:rPr>
        <w:t xml:space="preserve">due to </w:t>
      </w:r>
      <w:r w:rsidR="00DA2DA4">
        <w:rPr>
          <w:rFonts w:ascii="Times New Roman" w:hAnsi="Times New Roman" w:cs="Times New Roman"/>
          <w:sz w:val="24"/>
          <w:szCs w:val="24"/>
        </w:rPr>
        <w:t>influences associated with</w:t>
      </w:r>
      <w:r w:rsidR="00415C75">
        <w:rPr>
          <w:rFonts w:ascii="Times New Roman" w:hAnsi="Times New Roman" w:cs="Times New Roman"/>
          <w:sz w:val="24"/>
          <w:szCs w:val="24"/>
        </w:rPr>
        <w:t xml:space="preserve"> their socio-economic statuses (</w:t>
      </w:r>
      <w:r w:rsidR="00360509" w:rsidRPr="00BD13C7">
        <w:rPr>
          <w:rFonts w:ascii="Times New Roman" w:hAnsi="Times New Roman" w:cs="Times New Roman"/>
          <w:sz w:val="24"/>
          <w:szCs w:val="24"/>
          <w:shd w:val="clear" w:color="auto" w:fill="FFFFFF"/>
        </w:rPr>
        <w:t>Chauhan</w:t>
      </w:r>
      <w:r w:rsidR="00360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2020</w:t>
      </w:r>
      <w:r w:rsidR="005E6D11">
        <w:rPr>
          <w:rFonts w:ascii="Times New Roman" w:hAnsi="Times New Roman" w:cs="Times New Roman"/>
          <w:sz w:val="24"/>
          <w:szCs w:val="24"/>
        </w:rPr>
        <w:t xml:space="preserve">). </w:t>
      </w:r>
      <w:r w:rsidR="004E2251">
        <w:rPr>
          <w:rFonts w:ascii="Times New Roman" w:hAnsi="Times New Roman" w:cs="Times New Roman"/>
          <w:sz w:val="24"/>
          <w:szCs w:val="24"/>
        </w:rPr>
        <w:t xml:space="preserve">This is because of factors such as </w:t>
      </w:r>
      <w:r w:rsidR="0035297B">
        <w:rPr>
          <w:rFonts w:ascii="Times New Roman" w:hAnsi="Times New Roman" w:cs="Times New Roman"/>
          <w:sz w:val="24"/>
          <w:szCs w:val="24"/>
        </w:rPr>
        <w:t>the la</w:t>
      </w:r>
      <w:r w:rsidR="00727446">
        <w:rPr>
          <w:rFonts w:ascii="Times New Roman" w:hAnsi="Times New Roman" w:cs="Times New Roman"/>
          <w:sz w:val="24"/>
          <w:szCs w:val="24"/>
        </w:rPr>
        <w:t>ck of culturally competent care</w:t>
      </w:r>
      <w:r w:rsidR="007B7C05">
        <w:rPr>
          <w:rFonts w:ascii="Times New Roman" w:hAnsi="Times New Roman" w:cs="Times New Roman"/>
          <w:sz w:val="24"/>
          <w:szCs w:val="24"/>
        </w:rPr>
        <w:t xml:space="preserve"> and health insurance</w:t>
      </w:r>
      <w:r w:rsidR="004716F2">
        <w:rPr>
          <w:rFonts w:ascii="Times New Roman" w:hAnsi="Times New Roman" w:cs="Times New Roman"/>
          <w:sz w:val="24"/>
          <w:szCs w:val="24"/>
        </w:rPr>
        <w:t xml:space="preserve"> (</w:t>
      </w:r>
      <w:r w:rsidR="00635E61" w:rsidRPr="00BD13C7">
        <w:rPr>
          <w:rFonts w:ascii="Times New Roman" w:hAnsi="Times New Roman" w:cs="Times New Roman"/>
          <w:sz w:val="24"/>
          <w:szCs w:val="24"/>
          <w:shd w:val="clear" w:color="auto" w:fill="FFFFFF"/>
        </w:rPr>
        <w:t>Chauhan</w:t>
      </w:r>
      <w:r w:rsidR="00635E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2020</w:t>
      </w:r>
      <w:r w:rsidR="004716F2">
        <w:rPr>
          <w:rFonts w:ascii="Times New Roman" w:hAnsi="Times New Roman" w:cs="Times New Roman"/>
          <w:sz w:val="24"/>
          <w:szCs w:val="24"/>
        </w:rPr>
        <w:t xml:space="preserve">). </w:t>
      </w:r>
      <w:r w:rsidR="002C7B95">
        <w:rPr>
          <w:rFonts w:ascii="Times New Roman" w:hAnsi="Times New Roman" w:cs="Times New Roman"/>
          <w:sz w:val="24"/>
          <w:szCs w:val="24"/>
        </w:rPr>
        <w:t xml:space="preserve">Thus, existing inequalities </w:t>
      </w:r>
      <w:r w:rsidR="008E0727">
        <w:rPr>
          <w:rFonts w:ascii="Times New Roman" w:hAnsi="Times New Roman" w:cs="Times New Roman"/>
          <w:sz w:val="24"/>
          <w:szCs w:val="24"/>
        </w:rPr>
        <w:t xml:space="preserve">in access to health care services </w:t>
      </w:r>
      <w:r w:rsidR="00237C0B">
        <w:rPr>
          <w:rFonts w:ascii="Times New Roman" w:hAnsi="Times New Roman" w:cs="Times New Roman"/>
          <w:sz w:val="24"/>
          <w:szCs w:val="24"/>
        </w:rPr>
        <w:t xml:space="preserve">indicate </w:t>
      </w:r>
      <w:r w:rsidR="005D4207">
        <w:rPr>
          <w:rFonts w:ascii="Times New Roman" w:hAnsi="Times New Roman" w:cs="Times New Roman"/>
          <w:sz w:val="24"/>
          <w:szCs w:val="24"/>
        </w:rPr>
        <w:t xml:space="preserve">the need for implementing the policy. </w:t>
      </w:r>
    </w:p>
    <w:p w:rsidR="005D4207" w:rsidRPr="00A76B21" w:rsidRDefault="003E6C2C" w:rsidP="00A76B2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B21">
        <w:rPr>
          <w:rFonts w:ascii="Times New Roman" w:hAnsi="Times New Roman" w:cs="Times New Roman"/>
          <w:b/>
          <w:sz w:val="24"/>
          <w:szCs w:val="24"/>
        </w:rPr>
        <w:t>Develop Alternatives</w:t>
      </w:r>
    </w:p>
    <w:p w:rsidR="003E6C2C" w:rsidRDefault="00937A40" w:rsidP="007D24E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</w:t>
      </w:r>
      <w:r w:rsidR="00C77283">
        <w:rPr>
          <w:rFonts w:ascii="Times New Roman" w:hAnsi="Times New Roman" w:cs="Times New Roman"/>
          <w:sz w:val="24"/>
          <w:szCs w:val="24"/>
        </w:rPr>
        <w:t>ternatives to the policy include</w:t>
      </w:r>
      <w:r w:rsidR="00D62546">
        <w:rPr>
          <w:rFonts w:ascii="Times New Roman" w:hAnsi="Times New Roman" w:cs="Times New Roman"/>
          <w:sz w:val="24"/>
          <w:szCs w:val="24"/>
        </w:rPr>
        <w:t xml:space="preserve"> the implementation of particular components of </w:t>
      </w:r>
      <w:r w:rsidR="00D62546" w:rsidRPr="0046084F">
        <w:rPr>
          <w:rFonts w:ascii="Times New Roman" w:hAnsi="Times New Roman" w:cs="Times New Roman"/>
          <w:sz w:val="24"/>
          <w:szCs w:val="24"/>
        </w:rPr>
        <w:t>the Health Equity and Accountability Act</w:t>
      </w:r>
      <w:r w:rsidR="00792EAE">
        <w:rPr>
          <w:rFonts w:ascii="Times New Roman" w:hAnsi="Times New Roman" w:cs="Times New Roman"/>
          <w:sz w:val="24"/>
          <w:szCs w:val="24"/>
        </w:rPr>
        <w:t xml:space="preserve"> such as increasing funding</w:t>
      </w:r>
      <w:r w:rsidR="00087375">
        <w:rPr>
          <w:rFonts w:ascii="Times New Roman" w:hAnsi="Times New Roman" w:cs="Times New Roman"/>
          <w:sz w:val="24"/>
          <w:szCs w:val="24"/>
        </w:rPr>
        <w:t xml:space="preserve"> to establish more community health centers and </w:t>
      </w:r>
      <w:r w:rsidR="00792EAE">
        <w:rPr>
          <w:rFonts w:ascii="Times New Roman" w:hAnsi="Times New Roman" w:cs="Times New Roman"/>
          <w:sz w:val="24"/>
          <w:szCs w:val="24"/>
        </w:rPr>
        <w:t>improving language</w:t>
      </w:r>
      <w:r w:rsidR="00D14739">
        <w:rPr>
          <w:rFonts w:ascii="Times New Roman" w:hAnsi="Times New Roman" w:cs="Times New Roman"/>
          <w:sz w:val="24"/>
          <w:szCs w:val="24"/>
        </w:rPr>
        <w:t xml:space="preserve"> access. </w:t>
      </w:r>
      <w:r w:rsidR="00EE050E">
        <w:rPr>
          <w:rFonts w:ascii="Times New Roman" w:hAnsi="Times New Roman" w:cs="Times New Roman"/>
          <w:sz w:val="24"/>
          <w:szCs w:val="24"/>
        </w:rPr>
        <w:t xml:space="preserve">Such an alternative is considered </w:t>
      </w:r>
      <w:r w:rsidR="0076653E">
        <w:rPr>
          <w:rFonts w:ascii="Times New Roman" w:hAnsi="Times New Roman" w:cs="Times New Roman"/>
          <w:sz w:val="24"/>
          <w:szCs w:val="24"/>
        </w:rPr>
        <w:t xml:space="preserve">if </w:t>
      </w:r>
      <w:r w:rsidR="0076653E" w:rsidRPr="0046084F">
        <w:rPr>
          <w:rFonts w:ascii="Times New Roman" w:hAnsi="Times New Roman" w:cs="Times New Roman"/>
          <w:sz w:val="24"/>
          <w:szCs w:val="24"/>
        </w:rPr>
        <w:t>the Health Equity and Accountability Act</w:t>
      </w:r>
      <w:r w:rsidR="0076653E">
        <w:rPr>
          <w:rFonts w:ascii="Times New Roman" w:hAnsi="Times New Roman" w:cs="Times New Roman"/>
          <w:sz w:val="24"/>
          <w:szCs w:val="24"/>
        </w:rPr>
        <w:t xml:space="preserve"> will not be fully implemented to include all provisions of the policy. </w:t>
      </w:r>
      <w:r w:rsidR="005D01DF">
        <w:rPr>
          <w:rFonts w:ascii="Times New Roman" w:hAnsi="Times New Roman" w:cs="Times New Roman"/>
          <w:sz w:val="24"/>
          <w:szCs w:val="24"/>
        </w:rPr>
        <w:t xml:space="preserve">The other alternative involves continuing with </w:t>
      </w:r>
      <w:r w:rsidR="008B5D9D">
        <w:rPr>
          <w:rFonts w:ascii="Times New Roman" w:hAnsi="Times New Roman" w:cs="Times New Roman"/>
          <w:sz w:val="24"/>
          <w:szCs w:val="24"/>
        </w:rPr>
        <w:t xml:space="preserve">existing policies while making changes without fully including </w:t>
      </w:r>
      <w:r w:rsidR="00743E13">
        <w:rPr>
          <w:rFonts w:ascii="Times New Roman" w:hAnsi="Times New Roman" w:cs="Times New Roman"/>
          <w:sz w:val="24"/>
          <w:szCs w:val="24"/>
        </w:rPr>
        <w:t xml:space="preserve">all components of the policy. </w:t>
      </w:r>
    </w:p>
    <w:p w:rsidR="00945321" w:rsidRPr="005D6B49" w:rsidRDefault="00892CD0" w:rsidP="005D6B49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B49">
        <w:rPr>
          <w:rFonts w:ascii="Times New Roman" w:hAnsi="Times New Roman" w:cs="Times New Roman"/>
          <w:b/>
          <w:sz w:val="24"/>
          <w:szCs w:val="24"/>
        </w:rPr>
        <w:t>Select Criteria to Evaluate the Alternative</w:t>
      </w:r>
    </w:p>
    <w:p w:rsidR="00892CD0" w:rsidRDefault="00055681" w:rsidP="007D24E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criteria used to evaluate the alternatives </w:t>
      </w:r>
      <w:r w:rsidR="001E4AF1">
        <w:rPr>
          <w:rFonts w:ascii="Times New Roman" w:hAnsi="Times New Roman" w:cs="Times New Roman"/>
          <w:sz w:val="24"/>
          <w:szCs w:val="24"/>
        </w:rPr>
        <w:t>will focus o</w:t>
      </w:r>
      <w:r w:rsidR="00E37F39">
        <w:rPr>
          <w:rFonts w:ascii="Times New Roman" w:hAnsi="Times New Roman" w:cs="Times New Roman"/>
          <w:sz w:val="24"/>
          <w:szCs w:val="24"/>
        </w:rPr>
        <w:t>n how effective the alternative</w:t>
      </w:r>
      <w:r w:rsidR="001E4AF1">
        <w:rPr>
          <w:rFonts w:ascii="Times New Roman" w:hAnsi="Times New Roman" w:cs="Times New Roman"/>
          <w:sz w:val="24"/>
          <w:szCs w:val="24"/>
        </w:rPr>
        <w:t xml:space="preserve"> will be </w:t>
      </w:r>
      <w:r w:rsidR="00E37F39">
        <w:rPr>
          <w:rFonts w:ascii="Times New Roman" w:hAnsi="Times New Roman" w:cs="Times New Roman"/>
          <w:sz w:val="24"/>
          <w:szCs w:val="24"/>
        </w:rPr>
        <w:t xml:space="preserve">in addition to establishing whether the alternative </w:t>
      </w:r>
      <w:r w:rsidR="00EA632C">
        <w:rPr>
          <w:rFonts w:ascii="Times New Roman" w:hAnsi="Times New Roman" w:cs="Times New Roman"/>
          <w:sz w:val="24"/>
          <w:szCs w:val="24"/>
        </w:rPr>
        <w:t xml:space="preserve">will facilitate health equity. </w:t>
      </w:r>
      <w:r w:rsidR="00F34493">
        <w:rPr>
          <w:rFonts w:ascii="Times New Roman" w:hAnsi="Times New Roman" w:cs="Times New Roman"/>
          <w:sz w:val="24"/>
          <w:szCs w:val="24"/>
        </w:rPr>
        <w:t>On the ot</w:t>
      </w:r>
      <w:r w:rsidR="005D6B49">
        <w:rPr>
          <w:rFonts w:ascii="Times New Roman" w:hAnsi="Times New Roman" w:cs="Times New Roman"/>
          <w:sz w:val="24"/>
          <w:szCs w:val="24"/>
        </w:rPr>
        <w:t>her hand, political feasibility, administrative feasibility and cost-effectiveness will also be considered as part of the criteria to evaluating the alternative</w:t>
      </w:r>
      <w:r w:rsidR="006D76CF">
        <w:rPr>
          <w:rFonts w:ascii="Times New Roman" w:hAnsi="Times New Roman" w:cs="Times New Roman"/>
          <w:sz w:val="24"/>
          <w:szCs w:val="24"/>
        </w:rPr>
        <w:t xml:space="preserve"> thereby ensuring it aligns with evidence-based practices as </w:t>
      </w:r>
      <w:r w:rsidR="00987D29" w:rsidRPr="0004020B">
        <w:rPr>
          <w:rFonts w:ascii="Times New Roman" w:hAnsi="Times New Roman" w:cs="Times New Roman"/>
          <w:sz w:val="24"/>
          <w:szCs w:val="24"/>
          <w:shd w:val="clear" w:color="auto" w:fill="FFFFFF"/>
        </w:rPr>
        <w:t>Alzaatreh</w:t>
      </w:r>
      <w:r w:rsidR="00987D29">
        <w:rPr>
          <w:rFonts w:ascii="Times New Roman" w:hAnsi="Times New Roman" w:cs="Times New Roman"/>
          <w:sz w:val="24"/>
          <w:szCs w:val="24"/>
        </w:rPr>
        <w:t xml:space="preserve"> et al. </w:t>
      </w:r>
      <w:r w:rsidR="00922BAE">
        <w:rPr>
          <w:rFonts w:ascii="Times New Roman" w:hAnsi="Times New Roman" w:cs="Times New Roman"/>
          <w:sz w:val="24"/>
          <w:szCs w:val="24"/>
        </w:rPr>
        <w:t>(2021</w:t>
      </w:r>
      <w:r w:rsidR="006D76CF">
        <w:rPr>
          <w:rFonts w:ascii="Times New Roman" w:hAnsi="Times New Roman" w:cs="Times New Roman"/>
          <w:sz w:val="24"/>
          <w:szCs w:val="24"/>
        </w:rPr>
        <w:t>) mentions</w:t>
      </w:r>
      <w:r w:rsidR="005D6B49">
        <w:rPr>
          <w:rFonts w:ascii="Times New Roman" w:hAnsi="Times New Roman" w:cs="Times New Roman"/>
          <w:sz w:val="24"/>
          <w:szCs w:val="24"/>
        </w:rPr>
        <w:t xml:space="preserve">. </w:t>
      </w:r>
      <w:r w:rsidR="007D73A4">
        <w:rPr>
          <w:rFonts w:ascii="Times New Roman" w:hAnsi="Times New Roman" w:cs="Times New Roman"/>
          <w:sz w:val="24"/>
          <w:szCs w:val="24"/>
        </w:rPr>
        <w:t xml:space="preserve">For this reason, the policy will be evaluated on how well it </w:t>
      </w:r>
      <w:r w:rsidR="00440A93">
        <w:rPr>
          <w:rFonts w:ascii="Times New Roman" w:hAnsi="Times New Roman" w:cs="Times New Roman"/>
          <w:sz w:val="24"/>
          <w:szCs w:val="24"/>
        </w:rPr>
        <w:t xml:space="preserve">will work on reducing </w:t>
      </w:r>
      <w:r w:rsidR="005C0947">
        <w:rPr>
          <w:rFonts w:ascii="Times New Roman" w:hAnsi="Times New Roman" w:cs="Times New Roman"/>
          <w:sz w:val="24"/>
          <w:szCs w:val="24"/>
        </w:rPr>
        <w:t xml:space="preserve">health disparities by providing quality care to marginalized populations. </w:t>
      </w:r>
      <w:r w:rsidR="00433F85">
        <w:rPr>
          <w:rFonts w:ascii="Times New Roman" w:hAnsi="Times New Roman" w:cs="Times New Roman"/>
          <w:sz w:val="24"/>
          <w:szCs w:val="24"/>
        </w:rPr>
        <w:t xml:space="preserve">Policy interventions should also be checked </w:t>
      </w:r>
      <w:r w:rsidR="00A63E3E">
        <w:rPr>
          <w:rFonts w:ascii="Times New Roman" w:hAnsi="Times New Roman" w:cs="Times New Roman"/>
          <w:sz w:val="24"/>
          <w:szCs w:val="24"/>
        </w:rPr>
        <w:t xml:space="preserve">to </w:t>
      </w:r>
      <w:r w:rsidR="002751F9">
        <w:rPr>
          <w:rFonts w:ascii="Times New Roman" w:hAnsi="Times New Roman" w:cs="Times New Roman"/>
          <w:sz w:val="24"/>
          <w:szCs w:val="24"/>
        </w:rPr>
        <w:t xml:space="preserve">ascertain their cost-effectiveness </w:t>
      </w:r>
      <w:r w:rsidR="008C221C">
        <w:rPr>
          <w:rFonts w:ascii="Times New Roman" w:hAnsi="Times New Roman" w:cs="Times New Roman"/>
          <w:sz w:val="24"/>
          <w:szCs w:val="24"/>
        </w:rPr>
        <w:t>regarding hea</w:t>
      </w:r>
      <w:r w:rsidR="000118BA">
        <w:rPr>
          <w:rFonts w:ascii="Times New Roman" w:hAnsi="Times New Roman" w:cs="Times New Roman"/>
          <w:sz w:val="24"/>
          <w:szCs w:val="24"/>
        </w:rPr>
        <w:t xml:space="preserve">lth outcomes. </w:t>
      </w:r>
      <w:r w:rsidR="00C933AE">
        <w:rPr>
          <w:rFonts w:ascii="Times New Roman" w:hAnsi="Times New Roman" w:cs="Times New Roman"/>
          <w:sz w:val="24"/>
          <w:szCs w:val="24"/>
        </w:rPr>
        <w:t xml:space="preserve">Similarly, it is crucial that the health care system be </w:t>
      </w:r>
      <w:r w:rsidR="00C933AE">
        <w:rPr>
          <w:rFonts w:ascii="Times New Roman" w:hAnsi="Times New Roman" w:cs="Times New Roman"/>
          <w:sz w:val="24"/>
          <w:szCs w:val="24"/>
        </w:rPr>
        <w:lastRenderedPageBreak/>
        <w:t xml:space="preserve">evaluated to ascertain the </w:t>
      </w:r>
      <w:r w:rsidR="006B31AE">
        <w:rPr>
          <w:rFonts w:ascii="Times New Roman" w:hAnsi="Times New Roman" w:cs="Times New Roman"/>
          <w:sz w:val="24"/>
          <w:szCs w:val="24"/>
        </w:rPr>
        <w:t xml:space="preserve">whether the policy can effectively be implemented </w:t>
      </w:r>
      <w:r w:rsidR="002302FD">
        <w:rPr>
          <w:rFonts w:ascii="Times New Roman" w:hAnsi="Times New Roman" w:cs="Times New Roman"/>
          <w:sz w:val="24"/>
          <w:szCs w:val="24"/>
        </w:rPr>
        <w:t xml:space="preserve">in the current health care infrastructure. This will allow for an understanding of what should be done in preparation to introducing the policy </w:t>
      </w:r>
      <w:r w:rsidR="00112662">
        <w:rPr>
          <w:rFonts w:ascii="Times New Roman" w:hAnsi="Times New Roman" w:cs="Times New Roman"/>
          <w:sz w:val="24"/>
          <w:szCs w:val="24"/>
        </w:rPr>
        <w:t xml:space="preserve">by determining its cost-effectiveness, </w:t>
      </w:r>
      <w:r w:rsidR="00460A53">
        <w:rPr>
          <w:rFonts w:ascii="Times New Roman" w:hAnsi="Times New Roman" w:cs="Times New Roman"/>
          <w:sz w:val="24"/>
          <w:szCs w:val="24"/>
        </w:rPr>
        <w:t xml:space="preserve">administrative and political feasibility and </w:t>
      </w:r>
      <w:r w:rsidR="00440CB5">
        <w:rPr>
          <w:rFonts w:ascii="Times New Roman" w:hAnsi="Times New Roman" w:cs="Times New Roman"/>
          <w:sz w:val="24"/>
          <w:szCs w:val="24"/>
        </w:rPr>
        <w:t xml:space="preserve">equity. </w:t>
      </w:r>
      <w:r w:rsidR="00D578B4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D578B4">
        <w:rPr>
          <w:rFonts w:ascii="Times New Roman" w:hAnsi="Times New Roman" w:cs="Times New Roman"/>
          <w:sz w:val="24"/>
          <w:szCs w:val="24"/>
        </w:rPr>
        <w:t>criteria is</w:t>
      </w:r>
      <w:proofErr w:type="gramEnd"/>
      <w:r w:rsidR="00D578B4">
        <w:rPr>
          <w:rFonts w:ascii="Times New Roman" w:hAnsi="Times New Roman" w:cs="Times New Roman"/>
          <w:sz w:val="24"/>
          <w:szCs w:val="24"/>
        </w:rPr>
        <w:t xml:space="preserve"> therefore based on e</w:t>
      </w:r>
      <w:r w:rsidR="00874986">
        <w:rPr>
          <w:rFonts w:ascii="Times New Roman" w:hAnsi="Times New Roman" w:cs="Times New Roman"/>
          <w:sz w:val="24"/>
          <w:szCs w:val="24"/>
        </w:rPr>
        <w:t>ffectivene</w:t>
      </w:r>
      <w:r w:rsidR="00872A52">
        <w:rPr>
          <w:rFonts w:ascii="Times New Roman" w:hAnsi="Times New Roman" w:cs="Times New Roman"/>
          <w:sz w:val="24"/>
          <w:szCs w:val="24"/>
        </w:rPr>
        <w:t>ss and feasibility to evaluate</w:t>
      </w:r>
      <w:r w:rsidR="00874986">
        <w:rPr>
          <w:rFonts w:ascii="Times New Roman" w:hAnsi="Times New Roman" w:cs="Times New Roman"/>
          <w:sz w:val="24"/>
          <w:szCs w:val="24"/>
        </w:rPr>
        <w:t xml:space="preserve"> the alternative. </w:t>
      </w:r>
    </w:p>
    <w:p w:rsidR="00A60964" w:rsidRPr="0060132A" w:rsidRDefault="00B37768" w:rsidP="0060132A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32A">
        <w:rPr>
          <w:rFonts w:ascii="Times New Roman" w:hAnsi="Times New Roman" w:cs="Times New Roman"/>
          <w:b/>
          <w:sz w:val="24"/>
          <w:szCs w:val="24"/>
        </w:rPr>
        <w:t>Project Outcomes</w:t>
      </w:r>
    </w:p>
    <w:p w:rsidR="00B9317C" w:rsidRDefault="00BA3CEB" w:rsidP="007D24E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Projected outcomes </w:t>
      </w:r>
      <w:r w:rsidR="003E6C3B">
        <w:rPr>
          <w:rFonts w:ascii="Times New Roman" w:hAnsi="Times New Roman" w:cs="Times New Roman"/>
          <w:sz w:val="24"/>
          <w:szCs w:val="24"/>
        </w:rPr>
        <w:t xml:space="preserve">involve a visible </w:t>
      </w:r>
      <w:r w:rsidR="00456512">
        <w:rPr>
          <w:rFonts w:ascii="Times New Roman" w:hAnsi="Times New Roman" w:cs="Times New Roman"/>
          <w:sz w:val="24"/>
          <w:szCs w:val="24"/>
        </w:rPr>
        <w:t>reduction</w:t>
      </w:r>
      <w:r w:rsidR="003E6C3B">
        <w:rPr>
          <w:rFonts w:ascii="Times New Roman" w:hAnsi="Times New Roman" w:cs="Times New Roman"/>
          <w:sz w:val="24"/>
          <w:szCs w:val="24"/>
        </w:rPr>
        <w:t xml:space="preserve"> of health </w:t>
      </w:r>
      <w:r w:rsidR="0069216F">
        <w:rPr>
          <w:rFonts w:ascii="Times New Roman" w:hAnsi="Times New Roman" w:cs="Times New Roman"/>
          <w:sz w:val="24"/>
          <w:szCs w:val="24"/>
        </w:rPr>
        <w:t>disparities and</w:t>
      </w:r>
      <w:r w:rsidR="0006388C">
        <w:rPr>
          <w:rFonts w:ascii="Times New Roman" w:hAnsi="Times New Roman" w:cs="Times New Roman"/>
          <w:sz w:val="24"/>
          <w:szCs w:val="24"/>
        </w:rPr>
        <w:t xml:space="preserve"> better health outcomes for minority groups or marginalize communities. </w:t>
      </w:r>
      <w:r w:rsidR="0069216F">
        <w:rPr>
          <w:rFonts w:ascii="Times New Roman" w:hAnsi="Times New Roman" w:cs="Times New Roman"/>
          <w:sz w:val="24"/>
          <w:szCs w:val="24"/>
        </w:rPr>
        <w:t xml:space="preserve">Contrary, resistance from </w:t>
      </w:r>
      <w:r w:rsidR="00A12C67">
        <w:rPr>
          <w:rFonts w:ascii="Times New Roman" w:hAnsi="Times New Roman" w:cs="Times New Roman"/>
          <w:sz w:val="24"/>
          <w:szCs w:val="24"/>
        </w:rPr>
        <w:t>st</w:t>
      </w:r>
      <w:r w:rsidR="0091403D">
        <w:rPr>
          <w:rFonts w:ascii="Times New Roman" w:hAnsi="Times New Roman" w:cs="Times New Roman"/>
          <w:sz w:val="24"/>
          <w:szCs w:val="24"/>
        </w:rPr>
        <w:t xml:space="preserve">akeholders could be experienced, an issue that requires a strategic approach to </w:t>
      </w:r>
      <w:r w:rsidR="007803F5">
        <w:rPr>
          <w:rFonts w:ascii="Times New Roman" w:hAnsi="Times New Roman" w:cs="Times New Roman"/>
          <w:sz w:val="24"/>
          <w:szCs w:val="24"/>
        </w:rPr>
        <w:t>prevent such an outcome</w:t>
      </w:r>
      <w:r w:rsidR="00D02061">
        <w:rPr>
          <w:rFonts w:ascii="Times New Roman" w:hAnsi="Times New Roman" w:cs="Times New Roman"/>
          <w:sz w:val="24"/>
          <w:szCs w:val="24"/>
        </w:rPr>
        <w:t xml:space="preserve"> (</w:t>
      </w:r>
      <w:r w:rsidR="00D02061" w:rsidRPr="00BA7479">
        <w:rPr>
          <w:rFonts w:ascii="Times New Roman" w:hAnsi="Times New Roman" w:cs="Times New Roman"/>
          <w:sz w:val="24"/>
          <w:szCs w:val="24"/>
          <w:shd w:val="clear" w:color="auto" w:fill="FFFFFF"/>
        </w:rPr>
        <w:t>Campos</w:t>
      </w:r>
      <w:r w:rsidR="00D02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Reich, 2019</w:t>
      </w:r>
      <w:r w:rsidR="00D02061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7803F5">
        <w:rPr>
          <w:rFonts w:ascii="Times New Roman" w:hAnsi="Times New Roman" w:cs="Times New Roman"/>
          <w:sz w:val="24"/>
          <w:szCs w:val="24"/>
        </w:rPr>
        <w:t xml:space="preserve">. </w:t>
      </w:r>
      <w:r w:rsidR="000856D8">
        <w:rPr>
          <w:rFonts w:ascii="Times New Roman" w:hAnsi="Times New Roman" w:cs="Times New Roman"/>
          <w:sz w:val="24"/>
          <w:szCs w:val="24"/>
        </w:rPr>
        <w:t>Another outcome is that the tar</w:t>
      </w:r>
      <w:r w:rsidR="00AF527F">
        <w:rPr>
          <w:rFonts w:ascii="Times New Roman" w:hAnsi="Times New Roman" w:cs="Times New Roman"/>
          <w:sz w:val="24"/>
          <w:szCs w:val="24"/>
        </w:rPr>
        <w:t xml:space="preserve">geted reforms could be achieved, which reflect on </w:t>
      </w:r>
      <w:r w:rsidR="00B337B1">
        <w:rPr>
          <w:rFonts w:ascii="Times New Roman" w:hAnsi="Times New Roman" w:cs="Times New Roman"/>
          <w:sz w:val="24"/>
          <w:szCs w:val="24"/>
        </w:rPr>
        <w:t xml:space="preserve">realized improvements in </w:t>
      </w:r>
      <w:r w:rsidR="0060132A">
        <w:rPr>
          <w:rFonts w:ascii="Times New Roman" w:hAnsi="Times New Roman" w:cs="Times New Roman"/>
          <w:sz w:val="24"/>
          <w:szCs w:val="24"/>
        </w:rPr>
        <w:t xml:space="preserve">access to community centers and language translation services to allow for more individuals to experience tailored health care services. </w:t>
      </w:r>
      <w:r w:rsidR="00687ADF">
        <w:rPr>
          <w:rFonts w:ascii="Times New Roman" w:hAnsi="Times New Roman" w:cs="Times New Roman"/>
          <w:sz w:val="24"/>
          <w:szCs w:val="24"/>
        </w:rPr>
        <w:t xml:space="preserve">However, not all systemic issues may be addressed even though positive change will be noted regarding </w:t>
      </w:r>
      <w:r w:rsidR="007E037F">
        <w:rPr>
          <w:rFonts w:ascii="Times New Roman" w:hAnsi="Times New Roman" w:cs="Times New Roman"/>
          <w:sz w:val="24"/>
          <w:szCs w:val="24"/>
        </w:rPr>
        <w:t xml:space="preserve">access to health care services. </w:t>
      </w:r>
      <w:r w:rsidR="002A5791">
        <w:rPr>
          <w:rFonts w:ascii="Times New Roman" w:hAnsi="Times New Roman" w:cs="Times New Roman"/>
          <w:sz w:val="24"/>
          <w:szCs w:val="24"/>
        </w:rPr>
        <w:t xml:space="preserve">Ultimately, incremental improvements may be experienced over time </w:t>
      </w:r>
      <w:r w:rsidR="00D94352">
        <w:rPr>
          <w:rFonts w:ascii="Times New Roman" w:hAnsi="Times New Roman" w:cs="Times New Roman"/>
          <w:sz w:val="24"/>
          <w:szCs w:val="24"/>
        </w:rPr>
        <w:t>despi</w:t>
      </w:r>
      <w:r w:rsidR="00B9476E">
        <w:rPr>
          <w:rFonts w:ascii="Times New Roman" w:hAnsi="Times New Roman" w:cs="Times New Roman"/>
          <w:sz w:val="24"/>
          <w:szCs w:val="24"/>
        </w:rPr>
        <w:t xml:space="preserve">te a possible presence of cases of health disparities </w:t>
      </w:r>
      <w:r w:rsidR="000110B6">
        <w:rPr>
          <w:rFonts w:ascii="Times New Roman" w:hAnsi="Times New Roman" w:cs="Times New Roman"/>
          <w:sz w:val="24"/>
          <w:szCs w:val="24"/>
        </w:rPr>
        <w:t xml:space="preserve">in some regions. </w:t>
      </w:r>
    </w:p>
    <w:p w:rsidR="00B37768" w:rsidRPr="00DC51D5" w:rsidRDefault="00122184" w:rsidP="00DC51D5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1D5">
        <w:rPr>
          <w:rFonts w:ascii="Times New Roman" w:hAnsi="Times New Roman" w:cs="Times New Roman"/>
          <w:b/>
          <w:sz w:val="24"/>
          <w:szCs w:val="24"/>
        </w:rPr>
        <w:t>Analy</w:t>
      </w:r>
      <w:r w:rsidR="00F71623" w:rsidRPr="00DC51D5">
        <w:rPr>
          <w:rFonts w:ascii="Times New Roman" w:hAnsi="Times New Roman" w:cs="Times New Roman"/>
          <w:b/>
          <w:sz w:val="24"/>
          <w:szCs w:val="24"/>
        </w:rPr>
        <w:t>z</w:t>
      </w:r>
      <w:r w:rsidRPr="00DC51D5">
        <w:rPr>
          <w:rFonts w:ascii="Times New Roman" w:hAnsi="Times New Roman" w:cs="Times New Roman"/>
          <w:b/>
          <w:sz w:val="24"/>
          <w:szCs w:val="24"/>
        </w:rPr>
        <w:t>e Trade-offs</w:t>
      </w:r>
    </w:p>
    <w:p w:rsidR="00D86CA4" w:rsidRDefault="003974ED" w:rsidP="007D24E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first issue to be addressed in trade-offs involves weighing between full implementation and targeted reforms. </w:t>
      </w:r>
      <w:r w:rsidR="008A74BF">
        <w:rPr>
          <w:rFonts w:ascii="Times New Roman" w:hAnsi="Times New Roman" w:cs="Times New Roman"/>
          <w:sz w:val="24"/>
          <w:szCs w:val="24"/>
        </w:rPr>
        <w:t xml:space="preserve">While full implementation of the policy could result in </w:t>
      </w:r>
      <w:r w:rsidR="00DC51D5">
        <w:rPr>
          <w:rFonts w:ascii="Times New Roman" w:hAnsi="Times New Roman" w:cs="Times New Roman"/>
          <w:sz w:val="24"/>
          <w:szCs w:val="24"/>
        </w:rPr>
        <w:t>comprehensive</w:t>
      </w:r>
      <w:r w:rsidR="008A74BF">
        <w:rPr>
          <w:rFonts w:ascii="Times New Roman" w:hAnsi="Times New Roman" w:cs="Times New Roman"/>
          <w:sz w:val="24"/>
          <w:szCs w:val="24"/>
        </w:rPr>
        <w:t xml:space="preserve"> improvements, particular financial and political barriers could be considered as limiting factors</w:t>
      </w:r>
      <w:r w:rsidR="009A4524">
        <w:rPr>
          <w:rFonts w:ascii="Times New Roman" w:hAnsi="Times New Roman" w:cs="Times New Roman"/>
          <w:sz w:val="24"/>
          <w:szCs w:val="24"/>
        </w:rPr>
        <w:t xml:space="preserve"> (</w:t>
      </w:r>
      <w:r w:rsidR="008F70BE" w:rsidRPr="00BA7479">
        <w:rPr>
          <w:rFonts w:ascii="Times New Roman" w:hAnsi="Times New Roman" w:cs="Times New Roman"/>
          <w:sz w:val="24"/>
          <w:szCs w:val="24"/>
          <w:shd w:val="clear" w:color="auto" w:fill="FFFFFF"/>
        </w:rPr>
        <w:t>Campos</w:t>
      </w:r>
      <w:r w:rsidR="008F70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Reich, 2019)</w:t>
      </w:r>
      <w:r w:rsidR="008A74BF">
        <w:rPr>
          <w:rFonts w:ascii="Times New Roman" w:hAnsi="Times New Roman" w:cs="Times New Roman"/>
          <w:sz w:val="24"/>
          <w:szCs w:val="24"/>
        </w:rPr>
        <w:t xml:space="preserve">. </w:t>
      </w:r>
      <w:r w:rsidR="003A0D9C">
        <w:rPr>
          <w:rFonts w:ascii="Times New Roman" w:hAnsi="Times New Roman" w:cs="Times New Roman"/>
          <w:sz w:val="24"/>
          <w:szCs w:val="24"/>
        </w:rPr>
        <w:t xml:space="preserve">However, targeted reforms could ensure that the policy is less costly and more politically feasible even though it is not projected to address systemic issues. </w:t>
      </w:r>
      <w:r w:rsidR="00315DEB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1E0A08" w:rsidRPr="00B564FF">
        <w:rPr>
          <w:rFonts w:ascii="Times New Roman" w:hAnsi="Times New Roman" w:cs="Times New Roman"/>
          <w:sz w:val="24"/>
          <w:szCs w:val="24"/>
          <w:shd w:val="clear" w:color="auto" w:fill="FFFFFF"/>
        </w:rPr>
        <w:t>Hajizadeh</w:t>
      </w:r>
      <w:r w:rsidR="001E0A08">
        <w:rPr>
          <w:rFonts w:ascii="Times New Roman" w:hAnsi="Times New Roman" w:cs="Times New Roman"/>
          <w:sz w:val="24"/>
          <w:szCs w:val="24"/>
        </w:rPr>
        <w:t xml:space="preserve"> et al. (2021</w:t>
      </w:r>
      <w:r w:rsidR="00315DEB">
        <w:rPr>
          <w:rFonts w:ascii="Times New Roman" w:hAnsi="Times New Roman" w:cs="Times New Roman"/>
          <w:sz w:val="24"/>
          <w:szCs w:val="24"/>
        </w:rPr>
        <w:t xml:space="preserve">), the ultimate goal of analyzing and participating in </w:t>
      </w:r>
      <w:r w:rsidR="00315DEB">
        <w:rPr>
          <w:rFonts w:ascii="Times New Roman" w:hAnsi="Times New Roman" w:cs="Times New Roman"/>
          <w:sz w:val="24"/>
          <w:szCs w:val="24"/>
        </w:rPr>
        <w:lastRenderedPageBreak/>
        <w:t>health policies lies in promoting public welfare. On the other hand, t</w:t>
      </w:r>
      <w:r w:rsidR="00DB5AC9">
        <w:rPr>
          <w:rFonts w:ascii="Times New Roman" w:hAnsi="Times New Roman" w:cs="Times New Roman"/>
          <w:sz w:val="24"/>
          <w:szCs w:val="24"/>
        </w:rPr>
        <w:t xml:space="preserve">rade-offs might also occur between achieving </w:t>
      </w:r>
      <w:r w:rsidR="005F1DEF">
        <w:rPr>
          <w:rFonts w:ascii="Times New Roman" w:hAnsi="Times New Roman" w:cs="Times New Roman"/>
          <w:sz w:val="24"/>
          <w:szCs w:val="24"/>
        </w:rPr>
        <w:t>health equity while ensuring cost effectiveness</w:t>
      </w:r>
      <w:r w:rsidR="00740CD9">
        <w:rPr>
          <w:rFonts w:ascii="Times New Roman" w:hAnsi="Times New Roman" w:cs="Times New Roman"/>
          <w:sz w:val="24"/>
          <w:szCs w:val="24"/>
        </w:rPr>
        <w:t xml:space="preserve">. This is because full implementation could be costly despite its potential to offer equitable health care services. </w:t>
      </w:r>
      <w:r w:rsidR="0065335B">
        <w:rPr>
          <w:rFonts w:ascii="Times New Roman" w:hAnsi="Times New Roman" w:cs="Times New Roman"/>
          <w:sz w:val="24"/>
          <w:szCs w:val="24"/>
        </w:rPr>
        <w:t xml:space="preserve">Consequently, </w:t>
      </w:r>
      <w:r w:rsidR="00230443" w:rsidRPr="0046084F">
        <w:rPr>
          <w:rFonts w:ascii="Times New Roman" w:hAnsi="Times New Roman" w:cs="Times New Roman"/>
          <w:sz w:val="24"/>
          <w:szCs w:val="24"/>
        </w:rPr>
        <w:t>the Health Equity and Accountability Act</w:t>
      </w:r>
      <w:r w:rsidR="002304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0443">
        <w:rPr>
          <w:rFonts w:ascii="Times New Roman" w:hAnsi="Times New Roman" w:cs="Times New Roman"/>
          <w:sz w:val="24"/>
          <w:szCs w:val="24"/>
        </w:rPr>
        <w:t>has</w:t>
      </w:r>
      <w:proofErr w:type="gramEnd"/>
      <w:r w:rsidR="00230443">
        <w:rPr>
          <w:rFonts w:ascii="Times New Roman" w:hAnsi="Times New Roman" w:cs="Times New Roman"/>
          <w:sz w:val="24"/>
          <w:szCs w:val="24"/>
        </w:rPr>
        <w:t xml:space="preserve"> the potential for improvements in health </w:t>
      </w:r>
      <w:r w:rsidR="00051151">
        <w:rPr>
          <w:rFonts w:ascii="Times New Roman" w:hAnsi="Times New Roman" w:cs="Times New Roman"/>
          <w:sz w:val="24"/>
          <w:szCs w:val="24"/>
        </w:rPr>
        <w:t>care but</w:t>
      </w:r>
      <w:r w:rsidR="00230443">
        <w:rPr>
          <w:rFonts w:ascii="Times New Roman" w:hAnsi="Times New Roman" w:cs="Times New Roman"/>
          <w:sz w:val="24"/>
          <w:szCs w:val="24"/>
        </w:rPr>
        <w:t xml:space="preserve"> it requires </w:t>
      </w:r>
      <w:r w:rsidR="002A0BA9">
        <w:rPr>
          <w:rFonts w:ascii="Times New Roman" w:hAnsi="Times New Roman" w:cs="Times New Roman"/>
          <w:sz w:val="24"/>
          <w:szCs w:val="24"/>
        </w:rPr>
        <w:t xml:space="preserve">critical consideration and evaluation of the trade-offs. </w:t>
      </w:r>
    </w:p>
    <w:p w:rsidR="00122184" w:rsidRPr="0042062A" w:rsidRDefault="00844745" w:rsidP="0042062A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62A">
        <w:rPr>
          <w:rFonts w:ascii="Times New Roman" w:hAnsi="Times New Roman" w:cs="Times New Roman"/>
          <w:b/>
          <w:sz w:val="24"/>
          <w:szCs w:val="24"/>
        </w:rPr>
        <w:t>Make Decisions</w:t>
      </w:r>
    </w:p>
    <w:p w:rsidR="00242241" w:rsidRDefault="00B05579" w:rsidP="007D24E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part of the appraisal involves </w:t>
      </w:r>
      <w:r w:rsidR="006E7412">
        <w:rPr>
          <w:rFonts w:ascii="Times New Roman" w:hAnsi="Times New Roman" w:cs="Times New Roman"/>
          <w:sz w:val="24"/>
          <w:szCs w:val="24"/>
        </w:rPr>
        <w:t>recommending the best action to b</w:t>
      </w:r>
      <w:r w:rsidR="00284AA1">
        <w:rPr>
          <w:rFonts w:ascii="Times New Roman" w:hAnsi="Times New Roman" w:cs="Times New Roman"/>
          <w:sz w:val="24"/>
          <w:szCs w:val="24"/>
        </w:rPr>
        <w:t xml:space="preserve">e taken in order to address health disparities. </w:t>
      </w:r>
      <w:r w:rsidR="001679F1">
        <w:rPr>
          <w:rFonts w:ascii="Times New Roman" w:hAnsi="Times New Roman" w:cs="Times New Roman"/>
          <w:sz w:val="24"/>
          <w:szCs w:val="24"/>
        </w:rPr>
        <w:t xml:space="preserve">The best form of recommendation could be </w:t>
      </w:r>
      <w:r w:rsidR="00DC0231">
        <w:rPr>
          <w:rFonts w:ascii="Times New Roman" w:hAnsi="Times New Roman" w:cs="Times New Roman"/>
          <w:sz w:val="24"/>
          <w:szCs w:val="24"/>
        </w:rPr>
        <w:t xml:space="preserve">the implementation of </w:t>
      </w:r>
      <w:r w:rsidR="004E019F" w:rsidRPr="0046084F">
        <w:rPr>
          <w:rFonts w:ascii="Times New Roman" w:hAnsi="Times New Roman" w:cs="Times New Roman"/>
          <w:sz w:val="24"/>
          <w:szCs w:val="24"/>
        </w:rPr>
        <w:t>the Health Equity and Accountability Act</w:t>
      </w:r>
      <w:r w:rsidR="004E019F">
        <w:rPr>
          <w:rFonts w:ascii="Times New Roman" w:hAnsi="Times New Roman" w:cs="Times New Roman"/>
          <w:sz w:val="24"/>
          <w:szCs w:val="24"/>
        </w:rPr>
        <w:t xml:space="preserve"> starting with cost-effective and politically feasible reforms </w:t>
      </w:r>
      <w:r w:rsidR="002D4B64">
        <w:rPr>
          <w:rFonts w:ascii="Times New Roman" w:hAnsi="Times New Roman" w:cs="Times New Roman"/>
          <w:sz w:val="24"/>
          <w:szCs w:val="24"/>
        </w:rPr>
        <w:t xml:space="preserve">while at the same time, laying groundwork for more comprehensible reforms. </w:t>
      </w:r>
      <w:r w:rsidR="00544254">
        <w:rPr>
          <w:rFonts w:ascii="Times New Roman" w:hAnsi="Times New Roman" w:cs="Times New Roman"/>
          <w:sz w:val="24"/>
          <w:szCs w:val="24"/>
        </w:rPr>
        <w:t xml:space="preserve">Such an approach facilitates immediate improvements </w:t>
      </w:r>
      <w:r w:rsidR="00450DF4">
        <w:rPr>
          <w:rFonts w:ascii="Times New Roman" w:hAnsi="Times New Roman" w:cs="Times New Roman"/>
          <w:sz w:val="24"/>
          <w:szCs w:val="24"/>
        </w:rPr>
        <w:t xml:space="preserve">to achieve both short-term and long-term goals of reducing health disparities and </w:t>
      </w:r>
      <w:r w:rsidR="00D13BC0">
        <w:rPr>
          <w:rFonts w:ascii="Times New Roman" w:hAnsi="Times New Roman" w:cs="Times New Roman"/>
          <w:sz w:val="24"/>
          <w:szCs w:val="24"/>
        </w:rPr>
        <w:t xml:space="preserve">improving access to culturally competent care. </w:t>
      </w:r>
    </w:p>
    <w:p w:rsidR="007626A6" w:rsidRPr="00263FA2" w:rsidRDefault="007626A6" w:rsidP="00263FA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FA2">
        <w:rPr>
          <w:rFonts w:ascii="Times New Roman" w:hAnsi="Times New Roman" w:cs="Times New Roman"/>
          <w:b/>
          <w:sz w:val="24"/>
          <w:szCs w:val="24"/>
        </w:rPr>
        <w:t>Communicate</w:t>
      </w:r>
    </w:p>
    <w:p w:rsidR="007626A6" w:rsidRDefault="00233A53" w:rsidP="007D24E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proposed bill is focused on improving access to health care services for marginalized or minority groups in the United States. </w:t>
      </w:r>
      <w:r w:rsidR="00EE00F8">
        <w:rPr>
          <w:rFonts w:ascii="Times New Roman" w:hAnsi="Times New Roman" w:cs="Times New Roman"/>
          <w:sz w:val="24"/>
          <w:szCs w:val="24"/>
        </w:rPr>
        <w:t xml:space="preserve">For this reason, </w:t>
      </w:r>
      <w:r w:rsidR="00B80CAE">
        <w:rPr>
          <w:rFonts w:ascii="Times New Roman" w:hAnsi="Times New Roman" w:cs="Times New Roman"/>
          <w:sz w:val="24"/>
          <w:szCs w:val="24"/>
        </w:rPr>
        <w:t>text of bills scheduled for consideration during the week of July 22 includes</w:t>
      </w:r>
      <w:r w:rsidR="00AF6F0A">
        <w:rPr>
          <w:rFonts w:ascii="Times New Roman" w:hAnsi="Times New Roman" w:cs="Times New Roman"/>
          <w:sz w:val="24"/>
          <w:szCs w:val="24"/>
        </w:rPr>
        <w:t xml:space="preserve"> community-based outpatient clinics </w:t>
      </w:r>
      <w:r w:rsidR="000011D6">
        <w:rPr>
          <w:rFonts w:ascii="Times New Roman" w:hAnsi="Times New Roman" w:cs="Times New Roman"/>
          <w:sz w:val="24"/>
          <w:szCs w:val="24"/>
        </w:rPr>
        <w:t xml:space="preserve">to serve marginalized </w:t>
      </w:r>
      <w:r w:rsidR="005B167B">
        <w:rPr>
          <w:rFonts w:ascii="Times New Roman" w:hAnsi="Times New Roman" w:cs="Times New Roman"/>
          <w:sz w:val="24"/>
          <w:szCs w:val="24"/>
        </w:rPr>
        <w:t>individuals in this case</w:t>
      </w:r>
      <w:r w:rsidR="000011D6">
        <w:rPr>
          <w:rFonts w:ascii="Times New Roman" w:hAnsi="Times New Roman" w:cs="Times New Roman"/>
          <w:sz w:val="24"/>
          <w:szCs w:val="24"/>
        </w:rPr>
        <w:t xml:space="preserve"> veterans</w:t>
      </w:r>
      <w:r w:rsidR="005B167B">
        <w:rPr>
          <w:rFonts w:ascii="Times New Roman" w:hAnsi="Times New Roman" w:cs="Times New Roman"/>
          <w:sz w:val="24"/>
          <w:szCs w:val="24"/>
        </w:rPr>
        <w:t>,</w:t>
      </w:r>
      <w:r w:rsidR="00B06E3B">
        <w:rPr>
          <w:rFonts w:ascii="Times New Roman" w:hAnsi="Times New Roman" w:cs="Times New Roman"/>
          <w:sz w:val="24"/>
          <w:szCs w:val="24"/>
        </w:rPr>
        <w:t xml:space="preserve"> should be communicated to stakeholders to emphasize the need for action</w:t>
      </w:r>
      <w:r w:rsidR="000011D6">
        <w:rPr>
          <w:rFonts w:ascii="Times New Roman" w:hAnsi="Times New Roman" w:cs="Times New Roman"/>
          <w:sz w:val="24"/>
          <w:szCs w:val="24"/>
        </w:rPr>
        <w:t xml:space="preserve">. </w:t>
      </w:r>
      <w:r w:rsidR="00B06E3B">
        <w:rPr>
          <w:rFonts w:ascii="Times New Roman" w:hAnsi="Times New Roman" w:cs="Times New Roman"/>
          <w:sz w:val="24"/>
          <w:szCs w:val="24"/>
        </w:rPr>
        <w:t xml:space="preserve">Similarly, the results of the policy analysis should also be communicated </w:t>
      </w:r>
      <w:r w:rsidR="00994F1E">
        <w:rPr>
          <w:rFonts w:ascii="Times New Roman" w:hAnsi="Times New Roman" w:cs="Times New Roman"/>
          <w:sz w:val="24"/>
          <w:szCs w:val="24"/>
        </w:rPr>
        <w:t>to draw attention to the need for reducing health disparities</w:t>
      </w:r>
      <w:r w:rsidR="002F4940">
        <w:rPr>
          <w:rFonts w:ascii="Times New Roman" w:hAnsi="Times New Roman" w:cs="Times New Roman"/>
          <w:sz w:val="24"/>
          <w:szCs w:val="24"/>
        </w:rPr>
        <w:t>, in a bid to advocate for the bill</w:t>
      </w:r>
      <w:r w:rsidR="00994F1E">
        <w:rPr>
          <w:rFonts w:ascii="Times New Roman" w:hAnsi="Times New Roman" w:cs="Times New Roman"/>
          <w:sz w:val="24"/>
          <w:szCs w:val="24"/>
        </w:rPr>
        <w:t xml:space="preserve">. </w:t>
      </w:r>
      <w:r w:rsidR="00273482">
        <w:rPr>
          <w:rFonts w:ascii="Times New Roman" w:hAnsi="Times New Roman" w:cs="Times New Roman"/>
          <w:sz w:val="24"/>
          <w:szCs w:val="24"/>
        </w:rPr>
        <w:t xml:space="preserve">Researchers mention that nurses engage in </w:t>
      </w:r>
      <w:r w:rsidR="008B1AAF">
        <w:rPr>
          <w:rFonts w:ascii="Times New Roman" w:hAnsi="Times New Roman" w:cs="Times New Roman"/>
          <w:sz w:val="24"/>
          <w:szCs w:val="24"/>
        </w:rPr>
        <w:t>advocacy to</w:t>
      </w:r>
      <w:r w:rsidR="00273482">
        <w:rPr>
          <w:rFonts w:ascii="Times New Roman" w:hAnsi="Times New Roman" w:cs="Times New Roman"/>
          <w:sz w:val="24"/>
          <w:szCs w:val="24"/>
        </w:rPr>
        <w:t xml:space="preserve"> advance and strengthen their profession, patient care and outcomes, </w:t>
      </w:r>
      <w:r w:rsidR="00237B30">
        <w:rPr>
          <w:rFonts w:ascii="Times New Roman" w:hAnsi="Times New Roman" w:cs="Times New Roman"/>
          <w:sz w:val="24"/>
          <w:szCs w:val="24"/>
        </w:rPr>
        <w:t xml:space="preserve">public policy </w:t>
      </w:r>
      <w:proofErr w:type="gramStart"/>
      <w:r w:rsidR="00237B30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="00237B30">
        <w:rPr>
          <w:rFonts w:ascii="Times New Roman" w:hAnsi="Times New Roman" w:cs="Times New Roman"/>
          <w:sz w:val="24"/>
          <w:szCs w:val="24"/>
        </w:rPr>
        <w:t xml:space="preserve"> health systems (</w:t>
      </w:r>
      <w:r w:rsidR="00F939D2" w:rsidRPr="00577C39">
        <w:rPr>
          <w:rFonts w:ascii="Times New Roman" w:hAnsi="Times New Roman" w:cs="Times New Roman"/>
          <w:sz w:val="24"/>
          <w:szCs w:val="24"/>
          <w:shd w:val="clear" w:color="auto" w:fill="FFFFFF"/>
        </w:rPr>
        <w:t>Chiu</w:t>
      </w:r>
      <w:r w:rsidR="00F939D2">
        <w:rPr>
          <w:rFonts w:ascii="Times New Roman" w:hAnsi="Times New Roman" w:cs="Times New Roman"/>
          <w:sz w:val="24"/>
          <w:szCs w:val="24"/>
        </w:rPr>
        <w:t xml:space="preserve"> et al., 2021). </w:t>
      </w:r>
      <w:r w:rsidR="00F847A2">
        <w:rPr>
          <w:rFonts w:ascii="Times New Roman" w:hAnsi="Times New Roman" w:cs="Times New Roman"/>
          <w:sz w:val="24"/>
          <w:szCs w:val="24"/>
        </w:rPr>
        <w:t xml:space="preserve">Ultimately, a targeted </w:t>
      </w:r>
      <w:r w:rsidR="00F847A2">
        <w:rPr>
          <w:rFonts w:ascii="Times New Roman" w:hAnsi="Times New Roman" w:cs="Times New Roman"/>
          <w:sz w:val="24"/>
          <w:szCs w:val="24"/>
        </w:rPr>
        <w:lastRenderedPageBreak/>
        <w:t xml:space="preserve">approach is </w:t>
      </w:r>
      <w:r w:rsidR="006D1F35">
        <w:rPr>
          <w:rFonts w:ascii="Times New Roman" w:hAnsi="Times New Roman" w:cs="Times New Roman"/>
          <w:sz w:val="24"/>
          <w:szCs w:val="24"/>
        </w:rPr>
        <w:t xml:space="preserve">practical to ensure immediate impact </w:t>
      </w:r>
      <w:r w:rsidR="00E02F13">
        <w:rPr>
          <w:rFonts w:ascii="Times New Roman" w:hAnsi="Times New Roman" w:cs="Times New Roman"/>
          <w:sz w:val="24"/>
          <w:szCs w:val="24"/>
        </w:rPr>
        <w:t xml:space="preserve">of the policy towards facilitating systemic change. </w:t>
      </w:r>
    </w:p>
    <w:p w:rsidR="00A77EF6" w:rsidRDefault="00A77EF6" w:rsidP="00F939D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EF6" w:rsidRDefault="00A77EF6" w:rsidP="00F939D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EF6" w:rsidRDefault="00A77EF6" w:rsidP="00F939D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EF6" w:rsidRDefault="00A77EF6" w:rsidP="00F939D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EF6" w:rsidRDefault="00A77EF6" w:rsidP="00F939D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EF6" w:rsidRDefault="00A77EF6" w:rsidP="00F939D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EF6" w:rsidRDefault="00A77EF6" w:rsidP="00F939D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EF6" w:rsidRDefault="00A77EF6" w:rsidP="00F939D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EF6" w:rsidRDefault="00A77EF6" w:rsidP="00F939D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EF6" w:rsidRDefault="00A77EF6" w:rsidP="00F939D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EF6" w:rsidRDefault="00A77EF6" w:rsidP="00F939D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EF6" w:rsidRDefault="00A77EF6" w:rsidP="00F939D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EF6" w:rsidRDefault="00A77EF6" w:rsidP="00F939D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EF6" w:rsidRDefault="00A77EF6" w:rsidP="00F939D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EF6" w:rsidRDefault="00A77EF6" w:rsidP="00F939D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EF6" w:rsidRDefault="00A77EF6" w:rsidP="00F939D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3F6" w:rsidRDefault="000703F6" w:rsidP="00F939D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939D2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CA46B7" w:rsidRDefault="00827BCA" w:rsidP="00827BCA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020B">
        <w:rPr>
          <w:rFonts w:ascii="Times New Roman" w:hAnsi="Times New Roman" w:cs="Times New Roman"/>
          <w:sz w:val="24"/>
          <w:szCs w:val="24"/>
          <w:shd w:val="clear" w:color="auto" w:fill="FFFFFF"/>
        </w:rPr>
        <w:t>Alzaatreh, M., Al-</w:t>
      </w:r>
      <w:proofErr w:type="spellStart"/>
      <w:r w:rsidRPr="0004020B">
        <w:rPr>
          <w:rFonts w:ascii="Times New Roman" w:hAnsi="Times New Roman" w:cs="Times New Roman"/>
          <w:sz w:val="24"/>
          <w:szCs w:val="24"/>
          <w:shd w:val="clear" w:color="auto" w:fill="FFFFFF"/>
        </w:rPr>
        <w:t>Maraira</w:t>
      </w:r>
      <w:proofErr w:type="spellEnd"/>
      <w:r w:rsidRPr="000402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O. A., </w:t>
      </w:r>
      <w:proofErr w:type="spellStart"/>
      <w:r w:rsidRPr="0004020B">
        <w:rPr>
          <w:rFonts w:ascii="Times New Roman" w:hAnsi="Times New Roman" w:cs="Times New Roman"/>
          <w:sz w:val="24"/>
          <w:szCs w:val="24"/>
          <w:shd w:val="clear" w:color="auto" w:fill="FFFFFF"/>
        </w:rPr>
        <w:t>Tabar</w:t>
      </w:r>
      <w:proofErr w:type="spellEnd"/>
      <w:r w:rsidRPr="000402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N. A., </w:t>
      </w:r>
      <w:proofErr w:type="spellStart"/>
      <w:r w:rsidRPr="0004020B">
        <w:rPr>
          <w:rFonts w:ascii="Times New Roman" w:hAnsi="Times New Roman" w:cs="Times New Roman"/>
          <w:sz w:val="24"/>
          <w:szCs w:val="24"/>
          <w:shd w:val="clear" w:color="auto" w:fill="FFFFFF"/>
        </w:rPr>
        <w:t>Alsadi</w:t>
      </w:r>
      <w:proofErr w:type="spellEnd"/>
      <w:r w:rsidRPr="000402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R., </w:t>
      </w:r>
      <w:proofErr w:type="spellStart"/>
      <w:r w:rsidRPr="0004020B">
        <w:rPr>
          <w:rFonts w:ascii="Times New Roman" w:hAnsi="Times New Roman" w:cs="Times New Roman"/>
          <w:sz w:val="24"/>
          <w:szCs w:val="24"/>
          <w:shd w:val="clear" w:color="auto" w:fill="FFFFFF"/>
        </w:rPr>
        <w:t>Khrais</w:t>
      </w:r>
      <w:proofErr w:type="spellEnd"/>
      <w:r w:rsidRPr="000402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H., </w:t>
      </w:r>
      <w:proofErr w:type="spellStart"/>
      <w:r w:rsidRPr="0004020B">
        <w:rPr>
          <w:rFonts w:ascii="Times New Roman" w:hAnsi="Times New Roman" w:cs="Times New Roman"/>
          <w:sz w:val="24"/>
          <w:szCs w:val="24"/>
          <w:shd w:val="clear" w:color="auto" w:fill="FFFFFF"/>
        </w:rPr>
        <w:t>Abunab</w:t>
      </w:r>
      <w:proofErr w:type="spellEnd"/>
      <w:r w:rsidRPr="0004020B">
        <w:rPr>
          <w:rFonts w:ascii="Times New Roman" w:hAnsi="Times New Roman" w:cs="Times New Roman"/>
          <w:sz w:val="24"/>
          <w:szCs w:val="24"/>
          <w:shd w:val="clear" w:color="auto" w:fill="FFFFFF"/>
        </w:rPr>
        <w:t>, H. Y</w:t>
      </w:r>
      <w:proofErr w:type="gramStart"/>
      <w:r w:rsidRPr="0004020B">
        <w:rPr>
          <w:rFonts w:ascii="Times New Roman" w:hAnsi="Times New Roman" w:cs="Times New Roman"/>
          <w:sz w:val="24"/>
          <w:szCs w:val="24"/>
          <w:shd w:val="clear" w:color="auto" w:fill="FFFFFF"/>
        </w:rPr>
        <w:t>., ...</w:t>
      </w:r>
      <w:proofErr w:type="gramEnd"/>
      <w:r w:rsidRPr="000402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</w:p>
    <w:p w:rsidR="00827BCA" w:rsidRPr="0004020B" w:rsidRDefault="00827BCA" w:rsidP="00CA46B7">
      <w:pPr>
        <w:spacing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4020B">
        <w:rPr>
          <w:rFonts w:ascii="Times New Roman" w:hAnsi="Times New Roman" w:cs="Times New Roman"/>
          <w:sz w:val="24"/>
          <w:szCs w:val="24"/>
          <w:shd w:val="clear" w:color="auto" w:fill="FFFFFF"/>
        </w:rPr>
        <w:t>Khalil, M. (2021).</w:t>
      </w:r>
      <w:proofErr w:type="gramEnd"/>
      <w:r w:rsidRPr="000402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04020B">
        <w:rPr>
          <w:rFonts w:ascii="Times New Roman" w:hAnsi="Times New Roman" w:cs="Times New Roman"/>
          <w:sz w:val="24"/>
          <w:szCs w:val="24"/>
          <w:shd w:val="clear" w:color="auto" w:fill="FFFFFF"/>
        </w:rPr>
        <w:t>Integrating evidence-based interventions in clinical settings in Jordan: a policy brief.</w:t>
      </w:r>
      <w:proofErr w:type="gramEnd"/>
      <w:r w:rsidRPr="0004020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04020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F1000Research</w:t>
      </w:r>
      <w:r w:rsidRPr="0004020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04020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10</w:t>
      </w:r>
      <w:r w:rsidRPr="0004020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DF4E37" w:rsidRPr="000402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5" w:history="1">
        <w:r w:rsidR="00CA46B7" w:rsidRPr="00BB7E6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https://doi.org/10.12688%2Ff1000research.54362.1</w:t>
        </w:r>
      </w:hyperlink>
      <w:r w:rsidR="00CA4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26E75" w:rsidRDefault="000703F6" w:rsidP="000703F6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7C39">
        <w:rPr>
          <w:rFonts w:ascii="Times New Roman" w:hAnsi="Times New Roman" w:cs="Times New Roman"/>
          <w:sz w:val="24"/>
          <w:szCs w:val="24"/>
          <w:shd w:val="clear" w:color="auto" w:fill="FFFFFF"/>
        </w:rPr>
        <w:t>Chiu, P., Cummings, G. G., Thorne, S., &amp; Schick-</w:t>
      </w:r>
      <w:proofErr w:type="spellStart"/>
      <w:r w:rsidRPr="00577C39">
        <w:rPr>
          <w:rFonts w:ascii="Times New Roman" w:hAnsi="Times New Roman" w:cs="Times New Roman"/>
          <w:sz w:val="24"/>
          <w:szCs w:val="24"/>
          <w:shd w:val="clear" w:color="auto" w:fill="FFFFFF"/>
        </w:rPr>
        <w:t>Makaroff</w:t>
      </w:r>
      <w:proofErr w:type="spellEnd"/>
      <w:r w:rsidRPr="00577C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K. (2021). Policy advocacy and </w:t>
      </w:r>
    </w:p>
    <w:p w:rsidR="000703F6" w:rsidRDefault="000703F6" w:rsidP="00A26E75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577C39">
        <w:rPr>
          <w:rFonts w:ascii="Times New Roman" w:hAnsi="Times New Roman" w:cs="Times New Roman"/>
          <w:sz w:val="24"/>
          <w:szCs w:val="24"/>
          <w:shd w:val="clear" w:color="auto" w:fill="FFFFFF"/>
        </w:rPr>
        <w:t>nursing</w:t>
      </w:r>
      <w:proofErr w:type="gramEnd"/>
      <w:r w:rsidRPr="00577C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organizations: A scoping review. </w:t>
      </w:r>
      <w:r w:rsidRPr="00577C3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Policy, Politics, &amp; Nursing Practice</w:t>
      </w:r>
      <w:r w:rsidRPr="00577C39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577C3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22</w:t>
      </w:r>
      <w:r w:rsidRPr="00577C39">
        <w:rPr>
          <w:rFonts w:ascii="Times New Roman" w:hAnsi="Times New Roman" w:cs="Times New Roman"/>
          <w:sz w:val="24"/>
          <w:szCs w:val="24"/>
          <w:shd w:val="clear" w:color="auto" w:fill="FFFFFF"/>
        </w:rPr>
        <w:t>(4), 276-296.</w:t>
      </w:r>
      <w:r w:rsidR="00577C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history="1">
        <w:r w:rsidR="002C4EDB" w:rsidRPr="00F0058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https://doi.org/10.1177/15271544211050611</w:t>
        </w:r>
      </w:hyperlink>
      <w:r w:rsidR="002C4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C0205" w:rsidRDefault="001C0205" w:rsidP="001C0205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Congress.gov.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n.d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Health Equity and Accountability Act of 2022.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117</w:t>
      </w:r>
      <w:r w:rsidRPr="001C0205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Congress.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anchor=":~:text=%2F26%2F2022)-,Health%20Equity%20and%20Accountability%20Act%20of%202022,efforts%20to%20reduce%20health%20disparities" w:history="1">
        <w:r w:rsidR="00052C45" w:rsidRPr="00F0058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https://www.congress.gov/bill/117th-congress/house-bill/7585#:~:text=%2F26%2F2022)-,Health%20Equity%20and%20Accountability%20Act%20of%202022,efforts%20to%20reduce%20health%20disparities</w:t>
        </w:r>
      </w:hyperlink>
      <w:r w:rsidR="00052C45" w:rsidRPr="00052C4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52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D3093" w:rsidRDefault="00223032" w:rsidP="001C0205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75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Caraballo, C., Ndumele, C. D., Roy, B., Lu, Y., Riley, C., Herrin, J., &amp; </w:t>
      </w:r>
      <w:proofErr w:type="spellStart"/>
      <w:r w:rsidRPr="0064754C">
        <w:rPr>
          <w:rFonts w:ascii="Times New Roman" w:hAnsi="Times New Roman" w:cs="Times New Roman"/>
          <w:sz w:val="24"/>
          <w:szCs w:val="24"/>
          <w:shd w:val="clear" w:color="auto" w:fill="FFFFFF"/>
        </w:rPr>
        <w:t>Krumholz</w:t>
      </w:r>
      <w:proofErr w:type="spellEnd"/>
      <w:r w:rsidRPr="006475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 M. (2022, </w:t>
      </w:r>
    </w:p>
    <w:p w:rsidR="00223032" w:rsidRDefault="00223032" w:rsidP="009D3093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64754C">
        <w:rPr>
          <w:rFonts w:ascii="Times New Roman" w:hAnsi="Times New Roman" w:cs="Times New Roman"/>
          <w:sz w:val="24"/>
          <w:szCs w:val="24"/>
          <w:shd w:val="clear" w:color="auto" w:fill="FFFFFF"/>
        </w:rPr>
        <w:t>October).</w:t>
      </w:r>
      <w:proofErr w:type="gramEnd"/>
      <w:r w:rsidRPr="006475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64754C">
        <w:rPr>
          <w:rFonts w:ascii="Times New Roman" w:hAnsi="Times New Roman" w:cs="Times New Roman"/>
          <w:sz w:val="24"/>
          <w:szCs w:val="24"/>
          <w:shd w:val="clear" w:color="auto" w:fill="FFFFFF"/>
        </w:rPr>
        <w:t>Trends in racial and ethnic disparities in barriers to timely medical care among adults in the US, 1999 to 2018.</w:t>
      </w:r>
      <w:proofErr w:type="gramEnd"/>
      <w:r w:rsidRPr="006475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64754C">
        <w:rPr>
          <w:rFonts w:ascii="Times New Roman" w:hAnsi="Times New Roman" w:cs="Times New Roman"/>
          <w:sz w:val="24"/>
          <w:szCs w:val="24"/>
          <w:shd w:val="clear" w:color="auto" w:fill="FFFFFF"/>
        </w:rPr>
        <w:t>In </w:t>
      </w:r>
      <w:r w:rsidRPr="0064754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JAMA Health Forum</w:t>
      </w:r>
      <w:r w:rsidRPr="0064754C">
        <w:rPr>
          <w:rFonts w:ascii="Times New Roman" w:hAnsi="Times New Roman" w:cs="Times New Roman"/>
          <w:sz w:val="24"/>
          <w:szCs w:val="24"/>
          <w:shd w:val="clear" w:color="auto" w:fill="FFFFFF"/>
        </w:rPr>
        <w:t> (Vol. 3, No. 10, pp. e223856-e223856).</w:t>
      </w:r>
      <w:proofErr w:type="gramEnd"/>
      <w:r w:rsidRPr="006475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64754C">
        <w:rPr>
          <w:rFonts w:ascii="Times New Roman" w:hAnsi="Times New Roman" w:cs="Times New Roman"/>
          <w:sz w:val="24"/>
          <w:szCs w:val="24"/>
          <w:shd w:val="clear" w:color="auto" w:fill="FFFFFF"/>
        </w:rPr>
        <w:t>American Medical Association.</w:t>
      </w:r>
      <w:proofErr w:type="gramEnd"/>
      <w:r w:rsidR="00C4402A" w:rsidRPr="006475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402A" w:rsidRPr="0064754C">
        <w:rPr>
          <w:rFonts w:ascii="Times New Roman" w:hAnsi="Times New Roman" w:cs="Times New Roman"/>
          <w:sz w:val="24"/>
          <w:szCs w:val="24"/>
        </w:rPr>
        <w:t>doi:10.</w:t>
      </w:r>
      <w:r w:rsidR="00C4402A" w:rsidRPr="0064754C">
        <w:rPr>
          <w:rFonts w:ascii="Times New Roman" w:hAnsi="Times New Roman" w:cs="Times New Roman"/>
          <w:sz w:val="24"/>
          <w:szCs w:val="24"/>
        </w:rPr>
        <w:t>1001/jamahealthforum.2022.3856</w:t>
      </w:r>
      <w:r w:rsidR="00827D12">
        <w:rPr>
          <w:rFonts w:ascii="Times New Roman" w:hAnsi="Times New Roman" w:cs="Times New Roman"/>
          <w:sz w:val="24"/>
          <w:szCs w:val="24"/>
        </w:rPr>
        <w:t xml:space="preserve"> </w:t>
      </w:r>
      <w:r w:rsidR="00C4402A" w:rsidRPr="006475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479" w:rsidRDefault="00D85009" w:rsidP="00D85009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7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Campos, P. A., &amp; Reich, M. R. (2019). Political analysis for health policy </w:t>
      </w:r>
    </w:p>
    <w:p w:rsidR="00D85009" w:rsidRPr="0064754C" w:rsidRDefault="00D85009" w:rsidP="00BA7479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BA7479">
        <w:rPr>
          <w:rFonts w:ascii="Times New Roman" w:hAnsi="Times New Roman" w:cs="Times New Roman"/>
          <w:sz w:val="24"/>
          <w:szCs w:val="24"/>
          <w:shd w:val="clear" w:color="auto" w:fill="FFFFFF"/>
        </w:rPr>
        <w:t>implementation</w:t>
      </w:r>
      <w:proofErr w:type="gramEnd"/>
      <w:r w:rsidRPr="00BA7479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BA747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Health Systems &amp; Reform</w:t>
      </w:r>
      <w:r w:rsidRPr="00BA7479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BA747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5</w:t>
      </w:r>
      <w:r w:rsidRPr="00BA7479">
        <w:rPr>
          <w:rFonts w:ascii="Times New Roman" w:hAnsi="Times New Roman" w:cs="Times New Roman"/>
          <w:sz w:val="24"/>
          <w:szCs w:val="24"/>
          <w:shd w:val="clear" w:color="auto" w:fill="FFFFFF"/>
        </w:rPr>
        <w:t>(3), 224-235.</w:t>
      </w:r>
      <w:r w:rsidR="00823024" w:rsidRPr="00BA747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hyperlink r:id="rId8" w:history="1">
        <w:r w:rsidR="002D56F0" w:rsidRPr="00BA747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https://doi.org/10.1080/23288604.2019.1625251</w:t>
        </w:r>
      </w:hyperlink>
      <w:r w:rsidR="002D56F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:rsidR="00BD13C7" w:rsidRDefault="00127193" w:rsidP="001C0205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13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Chauhan, A., Walton, M., Manias, E., </w:t>
      </w:r>
      <w:proofErr w:type="spellStart"/>
      <w:r w:rsidRPr="00BD13C7">
        <w:rPr>
          <w:rFonts w:ascii="Times New Roman" w:hAnsi="Times New Roman" w:cs="Times New Roman"/>
          <w:sz w:val="24"/>
          <w:szCs w:val="24"/>
          <w:shd w:val="clear" w:color="auto" w:fill="FFFFFF"/>
        </w:rPr>
        <w:t>Walpola</w:t>
      </w:r>
      <w:proofErr w:type="spellEnd"/>
      <w:r w:rsidRPr="00BD13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R. L., Seale, H., </w:t>
      </w:r>
      <w:proofErr w:type="spellStart"/>
      <w:r w:rsidRPr="00BD13C7">
        <w:rPr>
          <w:rFonts w:ascii="Times New Roman" w:hAnsi="Times New Roman" w:cs="Times New Roman"/>
          <w:sz w:val="24"/>
          <w:szCs w:val="24"/>
          <w:shd w:val="clear" w:color="auto" w:fill="FFFFFF"/>
        </w:rPr>
        <w:t>Latanik</w:t>
      </w:r>
      <w:proofErr w:type="spellEnd"/>
      <w:r w:rsidRPr="00BD13C7">
        <w:rPr>
          <w:rFonts w:ascii="Times New Roman" w:hAnsi="Times New Roman" w:cs="Times New Roman"/>
          <w:sz w:val="24"/>
          <w:szCs w:val="24"/>
          <w:shd w:val="clear" w:color="auto" w:fill="FFFFFF"/>
        </w:rPr>
        <w:t>, M</w:t>
      </w:r>
      <w:proofErr w:type="gramStart"/>
      <w:r w:rsidRPr="00BD13C7">
        <w:rPr>
          <w:rFonts w:ascii="Times New Roman" w:hAnsi="Times New Roman" w:cs="Times New Roman"/>
          <w:sz w:val="24"/>
          <w:szCs w:val="24"/>
          <w:shd w:val="clear" w:color="auto" w:fill="FFFFFF"/>
        </w:rPr>
        <w:t>., ...</w:t>
      </w:r>
      <w:proofErr w:type="gramEnd"/>
      <w:r w:rsidRPr="00BD13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Harrison, R. </w:t>
      </w:r>
    </w:p>
    <w:p w:rsidR="00127193" w:rsidRDefault="00127193" w:rsidP="00F8149D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13C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(2020). </w:t>
      </w:r>
      <w:proofErr w:type="gramStart"/>
      <w:r w:rsidRPr="00BD13C7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gramEnd"/>
      <w:r w:rsidRPr="00BD13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safety of health care for ethnic minority patients: a systematic review. </w:t>
      </w:r>
      <w:proofErr w:type="gramStart"/>
      <w:r w:rsidRPr="00BD13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journal for equity in health</w:t>
      </w:r>
      <w:r w:rsidRPr="00BD13C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BD13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19</w:t>
      </w:r>
      <w:r w:rsidRPr="00BD13C7">
        <w:rPr>
          <w:rFonts w:ascii="Times New Roman" w:hAnsi="Times New Roman" w:cs="Times New Roman"/>
          <w:sz w:val="24"/>
          <w:szCs w:val="24"/>
          <w:shd w:val="clear" w:color="auto" w:fill="FFFFFF"/>
        </w:rPr>
        <w:t>, 1-25.</w:t>
      </w:r>
      <w:proofErr w:type="gramEnd"/>
      <w:r w:rsidR="009F561F" w:rsidRPr="00BD13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9" w:history="1">
        <w:r w:rsidR="00F8149D" w:rsidRPr="00BB7E6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https://doi.org/10.1186/s12939-020-01223-2</w:t>
        </w:r>
      </w:hyperlink>
      <w:r w:rsidR="00F814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564FF" w:rsidRDefault="00C21750" w:rsidP="00C21750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64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Hajizadeh, A., Zamanzadeh, V., Kakemam, E., Bahreini, R., &amp; Khodayari-Zarnaq, R. (2021). </w:t>
      </w:r>
    </w:p>
    <w:p w:rsidR="00C21750" w:rsidRPr="00B564FF" w:rsidRDefault="00C21750" w:rsidP="00B564FF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64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Factors influencing </w:t>
      </w:r>
      <w:proofErr w:type="gramStart"/>
      <w:r w:rsidRPr="00B564FF">
        <w:rPr>
          <w:rFonts w:ascii="Times New Roman" w:hAnsi="Times New Roman" w:cs="Times New Roman"/>
          <w:sz w:val="24"/>
          <w:szCs w:val="24"/>
          <w:shd w:val="clear" w:color="auto" w:fill="FFFFFF"/>
        </w:rPr>
        <w:t>nurses</w:t>
      </w:r>
      <w:proofErr w:type="gramEnd"/>
      <w:r w:rsidRPr="00B564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participation in the health policy-making process: a systematic review. </w:t>
      </w:r>
      <w:proofErr w:type="gramStart"/>
      <w:r w:rsidRPr="00B564F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BMC nursing</w:t>
      </w:r>
      <w:r w:rsidRPr="00B564F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B564F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20</w:t>
      </w:r>
      <w:r w:rsidRPr="00B564FF">
        <w:rPr>
          <w:rFonts w:ascii="Times New Roman" w:hAnsi="Times New Roman" w:cs="Times New Roman"/>
          <w:sz w:val="24"/>
          <w:szCs w:val="24"/>
          <w:shd w:val="clear" w:color="auto" w:fill="FFFFFF"/>
        </w:rPr>
        <w:t>, 1-9.</w:t>
      </w:r>
      <w:proofErr w:type="gramEnd"/>
      <w:r w:rsidR="00FB0332" w:rsidRPr="00B564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0" w:history="1">
        <w:r w:rsidR="00F252A9" w:rsidRPr="00BB7E6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https://doi.org/10.1186/s12912-021-00648-6</w:t>
        </w:r>
      </w:hyperlink>
      <w:r w:rsidR="00F252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73923" w:rsidRDefault="00C97828" w:rsidP="00E73923">
      <w:pPr>
        <w:shd w:val="clear" w:color="auto" w:fill="FFFFFF"/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73923">
        <w:rPr>
          <w:rFonts w:ascii="Times New Roman" w:hAnsi="Times New Roman" w:cs="Times New Roman"/>
          <w:sz w:val="24"/>
          <w:szCs w:val="24"/>
          <w:shd w:val="clear" w:color="auto" w:fill="FFFFFF"/>
        </w:rPr>
        <w:t>Lavizzo-Mourey, R. J., Besser, R. E., &amp; Williams, D. R. (2021).</w:t>
      </w:r>
      <w:proofErr w:type="gramEnd"/>
      <w:r w:rsidRPr="00E739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Understanding and mitigating </w:t>
      </w:r>
    </w:p>
    <w:p w:rsidR="001A4747" w:rsidRPr="00E73923" w:rsidRDefault="00C97828" w:rsidP="00E73923">
      <w:pPr>
        <w:shd w:val="clear" w:color="auto" w:fill="FFFFFF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E73923">
        <w:rPr>
          <w:rFonts w:ascii="Times New Roman" w:hAnsi="Times New Roman" w:cs="Times New Roman"/>
          <w:sz w:val="24"/>
          <w:szCs w:val="24"/>
          <w:shd w:val="clear" w:color="auto" w:fill="FFFFFF"/>
        </w:rPr>
        <w:t>health</w:t>
      </w:r>
      <w:proofErr w:type="gramEnd"/>
      <w:r w:rsidRPr="00E739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inequities—past, current, and future directions. </w:t>
      </w:r>
      <w:r w:rsidRPr="00E7392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New England Journal of Medicine</w:t>
      </w:r>
      <w:r w:rsidRPr="00E7392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E7392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384</w:t>
      </w:r>
      <w:r w:rsidRPr="00E73923">
        <w:rPr>
          <w:rFonts w:ascii="Times New Roman" w:hAnsi="Times New Roman" w:cs="Times New Roman"/>
          <w:sz w:val="24"/>
          <w:szCs w:val="24"/>
          <w:shd w:val="clear" w:color="auto" w:fill="FFFFFF"/>
        </w:rPr>
        <w:t>(18), 1681-1684.</w:t>
      </w:r>
      <w:r w:rsidR="001A4747" w:rsidRPr="00E739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A4747" w:rsidRPr="00E73923">
        <w:rPr>
          <w:rFonts w:ascii="Times New Roman" w:hAnsi="Times New Roman" w:cs="Times New Roman"/>
          <w:sz w:val="24"/>
          <w:szCs w:val="24"/>
        </w:rPr>
        <w:t>DOI: 10.1056/NEJMp2008628</w:t>
      </w:r>
      <w:r w:rsidR="009D28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828" w:rsidRPr="00577C39" w:rsidRDefault="00C97828" w:rsidP="001C02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97828" w:rsidRPr="00577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51"/>
    <w:rsid w:val="000011D6"/>
    <w:rsid w:val="000110B6"/>
    <w:rsid w:val="000118BA"/>
    <w:rsid w:val="000143F8"/>
    <w:rsid w:val="0004020B"/>
    <w:rsid w:val="00041807"/>
    <w:rsid w:val="00051151"/>
    <w:rsid w:val="00052C45"/>
    <w:rsid w:val="00055681"/>
    <w:rsid w:val="00060621"/>
    <w:rsid w:val="0006388C"/>
    <w:rsid w:val="000703F6"/>
    <w:rsid w:val="000801D1"/>
    <w:rsid w:val="000856D8"/>
    <w:rsid w:val="000870D7"/>
    <w:rsid w:val="00087375"/>
    <w:rsid w:val="000D2406"/>
    <w:rsid w:val="000E68EC"/>
    <w:rsid w:val="00112662"/>
    <w:rsid w:val="00116F9D"/>
    <w:rsid w:val="00122184"/>
    <w:rsid w:val="00127193"/>
    <w:rsid w:val="001679F1"/>
    <w:rsid w:val="0019757D"/>
    <w:rsid w:val="001A4747"/>
    <w:rsid w:val="001A665F"/>
    <w:rsid w:val="001C0205"/>
    <w:rsid w:val="001C618C"/>
    <w:rsid w:val="001E0A08"/>
    <w:rsid w:val="001E4AF1"/>
    <w:rsid w:val="00220ED2"/>
    <w:rsid w:val="00223032"/>
    <w:rsid w:val="002302FD"/>
    <w:rsid w:val="00230443"/>
    <w:rsid w:val="00233A53"/>
    <w:rsid w:val="00237B30"/>
    <w:rsid w:val="00237C0B"/>
    <w:rsid w:val="00242241"/>
    <w:rsid w:val="00245DB7"/>
    <w:rsid w:val="00263FA2"/>
    <w:rsid w:val="00273482"/>
    <w:rsid w:val="002751F9"/>
    <w:rsid w:val="00284AA1"/>
    <w:rsid w:val="002A0BA9"/>
    <w:rsid w:val="002A5791"/>
    <w:rsid w:val="002C4EDB"/>
    <w:rsid w:val="002C7B95"/>
    <w:rsid w:val="002D4B64"/>
    <w:rsid w:val="002D56F0"/>
    <w:rsid w:val="002F4940"/>
    <w:rsid w:val="00315DEB"/>
    <w:rsid w:val="0035297B"/>
    <w:rsid w:val="00360509"/>
    <w:rsid w:val="003974ED"/>
    <w:rsid w:val="003A0D9C"/>
    <w:rsid w:val="003E6C2C"/>
    <w:rsid w:val="003E6C3B"/>
    <w:rsid w:val="00415C75"/>
    <w:rsid w:val="0042062A"/>
    <w:rsid w:val="00433F85"/>
    <w:rsid w:val="00437F7B"/>
    <w:rsid w:val="00440A93"/>
    <w:rsid w:val="00440CB5"/>
    <w:rsid w:val="00441FB3"/>
    <w:rsid w:val="00450DF4"/>
    <w:rsid w:val="00456512"/>
    <w:rsid w:val="004574DB"/>
    <w:rsid w:val="0046084F"/>
    <w:rsid w:val="00460A53"/>
    <w:rsid w:val="00461D86"/>
    <w:rsid w:val="004716F2"/>
    <w:rsid w:val="00496368"/>
    <w:rsid w:val="004A1389"/>
    <w:rsid w:val="004E019F"/>
    <w:rsid w:val="004E2251"/>
    <w:rsid w:val="00526C8F"/>
    <w:rsid w:val="00544254"/>
    <w:rsid w:val="005612E3"/>
    <w:rsid w:val="00577C39"/>
    <w:rsid w:val="005900AE"/>
    <w:rsid w:val="005B167B"/>
    <w:rsid w:val="005C0947"/>
    <w:rsid w:val="005D01DF"/>
    <w:rsid w:val="005D4207"/>
    <w:rsid w:val="005D6B49"/>
    <w:rsid w:val="005E6D11"/>
    <w:rsid w:val="005F1DEF"/>
    <w:rsid w:val="0060132A"/>
    <w:rsid w:val="006206DF"/>
    <w:rsid w:val="00635E61"/>
    <w:rsid w:val="0064754C"/>
    <w:rsid w:val="0065335B"/>
    <w:rsid w:val="00667E83"/>
    <w:rsid w:val="0068777B"/>
    <w:rsid w:val="00687ADF"/>
    <w:rsid w:val="0069216F"/>
    <w:rsid w:val="006B274E"/>
    <w:rsid w:val="006B31AE"/>
    <w:rsid w:val="006D1F35"/>
    <w:rsid w:val="006D76CF"/>
    <w:rsid w:val="006E7412"/>
    <w:rsid w:val="00727446"/>
    <w:rsid w:val="00727D76"/>
    <w:rsid w:val="00740CD9"/>
    <w:rsid w:val="00743E13"/>
    <w:rsid w:val="007626A6"/>
    <w:rsid w:val="0076653E"/>
    <w:rsid w:val="007803F5"/>
    <w:rsid w:val="00792EAE"/>
    <w:rsid w:val="007B7C05"/>
    <w:rsid w:val="007C4E82"/>
    <w:rsid w:val="007D24EB"/>
    <w:rsid w:val="007D73A4"/>
    <w:rsid w:val="007E037F"/>
    <w:rsid w:val="00823024"/>
    <w:rsid w:val="00827BCA"/>
    <w:rsid w:val="00827D12"/>
    <w:rsid w:val="00834C51"/>
    <w:rsid w:val="00844745"/>
    <w:rsid w:val="00872A52"/>
    <w:rsid w:val="00874986"/>
    <w:rsid w:val="00892CD0"/>
    <w:rsid w:val="008954DA"/>
    <w:rsid w:val="008A74BF"/>
    <w:rsid w:val="008B1AAF"/>
    <w:rsid w:val="008B5D9D"/>
    <w:rsid w:val="008C221C"/>
    <w:rsid w:val="008D3CC5"/>
    <w:rsid w:val="008E0727"/>
    <w:rsid w:val="008F70BE"/>
    <w:rsid w:val="00900FF6"/>
    <w:rsid w:val="0091403D"/>
    <w:rsid w:val="009221DB"/>
    <w:rsid w:val="00922BAE"/>
    <w:rsid w:val="00937A40"/>
    <w:rsid w:val="00945321"/>
    <w:rsid w:val="00953CD3"/>
    <w:rsid w:val="00977F49"/>
    <w:rsid w:val="00987D29"/>
    <w:rsid w:val="00994F1E"/>
    <w:rsid w:val="009A4524"/>
    <w:rsid w:val="009D284E"/>
    <w:rsid w:val="009D3093"/>
    <w:rsid w:val="009F287C"/>
    <w:rsid w:val="009F561F"/>
    <w:rsid w:val="00A12C67"/>
    <w:rsid w:val="00A26E75"/>
    <w:rsid w:val="00A46A4E"/>
    <w:rsid w:val="00A53ECD"/>
    <w:rsid w:val="00A60964"/>
    <w:rsid w:val="00A63E3E"/>
    <w:rsid w:val="00A76B21"/>
    <w:rsid w:val="00A77EF6"/>
    <w:rsid w:val="00AF527F"/>
    <w:rsid w:val="00AF6F0A"/>
    <w:rsid w:val="00B05579"/>
    <w:rsid w:val="00B06E3B"/>
    <w:rsid w:val="00B2362F"/>
    <w:rsid w:val="00B337B1"/>
    <w:rsid w:val="00B37768"/>
    <w:rsid w:val="00B564FF"/>
    <w:rsid w:val="00B72CA6"/>
    <w:rsid w:val="00B751C2"/>
    <w:rsid w:val="00B80CAE"/>
    <w:rsid w:val="00B9317C"/>
    <w:rsid w:val="00B93579"/>
    <w:rsid w:val="00B9476E"/>
    <w:rsid w:val="00BA3CEB"/>
    <w:rsid w:val="00BA7479"/>
    <w:rsid w:val="00BD037F"/>
    <w:rsid w:val="00BD13C7"/>
    <w:rsid w:val="00C21750"/>
    <w:rsid w:val="00C24BA7"/>
    <w:rsid w:val="00C4402A"/>
    <w:rsid w:val="00C6642C"/>
    <w:rsid w:val="00C77283"/>
    <w:rsid w:val="00C933AE"/>
    <w:rsid w:val="00C97828"/>
    <w:rsid w:val="00CA46B7"/>
    <w:rsid w:val="00CC4A89"/>
    <w:rsid w:val="00CD6F35"/>
    <w:rsid w:val="00CE6451"/>
    <w:rsid w:val="00D02061"/>
    <w:rsid w:val="00D13BC0"/>
    <w:rsid w:val="00D14739"/>
    <w:rsid w:val="00D3056D"/>
    <w:rsid w:val="00D43CC1"/>
    <w:rsid w:val="00D578B4"/>
    <w:rsid w:val="00D62546"/>
    <w:rsid w:val="00D85009"/>
    <w:rsid w:val="00D86CA4"/>
    <w:rsid w:val="00D94352"/>
    <w:rsid w:val="00DA2DA4"/>
    <w:rsid w:val="00DB5AC9"/>
    <w:rsid w:val="00DC0231"/>
    <w:rsid w:val="00DC51D5"/>
    <w:rsid w:val="00DC598E"/>
    <w:rsid w:val="00DF4E37"/>
    <w:rsid w:val="00E02F13"/>
    <w:rsid w:val="00E2563C"/>
    <w:rsid w:val="00E37F39"/>
    <w:rsid w:val="00E42371"/>
    <w:rsid w:val="00E73923"/>
    <w:rsid w:val="00E815A8"/>
    <w:rsid w:val="00EA632C"/>
    <w:rsid w:val="00EE00F8"/>
    <w:rsid w:val="00EE050E"/>
    <w:rsid w:val="00F252A9"/>
    <w:rsid w:val="00F34493"/>
    <w:rsid w:val="00F71623"/>
    <w:rsid w:val="00F7625F"/>
    <w:rsid w:val="00F8149D"/>
    <w:rsid w:val="00F847A2"/>
    <w:rsid w:val="00F939D2"/>
    <w:rsid w:val="00FB0332"/>
    <w:rsid w:val="00FD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4E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4E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23288604.2019.16252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gress.gov/bill/117th-congress/house-bill/758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i.org/10.1177/1527154421105061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12688%2Ff1000research.54362.1" TargetMode="External"/><Relationship Id="rId10" Type="http://schemas.openxmlformats.org/officeDocument/2006/relationships/hyperlink" Target="https://doi.org/10.1186/s12912-021-00648-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86/s12939-020-01223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221</cp:revision>
  <dcterms:created xsi:type="dcterms:W3CDTF">2024-08-03T07:37:00Z</dcterms:created>
  <dcterms:modified xsi:type="dcterms:W3CDTF">2024-08-04T13:22:00Z</dcterms:modified>
</cp:coreProperties>
</file>