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0938" w:rsidRPr="001C0938" w:rsidRDefault="001C0938" w:rsidP="001C0938">
      <w:pPr>
        <w:spacing w:after="0" w:line="480" w:lineRule="auto"/>
        <w:jc w:val="center"/>
        <w:rPr>
          <w:rFonts w:ascii="Times New Roman" w:hAnsi="Times New Roman" w:cs="Times New Roman"/>
          <w:sz w:val="24"/>
          <w:szCs w:val="24"/>
        </w:rPr>
      </w:pPr>
      <w:r w:rsidRPr="001C0938">
        <w:rPr>
          <w:rFonts w:ascii="Times New Roman" w:hAnsi="Times New Roman" w:cs="Times New Roman"/>
          <w:b/>
          <w:bCs/>
          <w:sz w:val="24"/>
          <w:szCs w:val="24"/>
        </w:rPr>
        <w:t>Documenting the Practicum Experience</w:t>
      </w:r>
    </w:p>
    <w:p w:rsidR="001C0938" w:rsidRPr="001C0938" w:rsidRDefault="001C0938" w:rsidP="001C0938">
      <w:pPr>
        <w:spacing w:after="0" w:line="480" w:lineRule="auto"/>
        <w:ind w:firstLine="720"/>
        <w:rPr>
          <w:rFonts w:ascii="Times New Roman" w:hAnsi="Times New Roman" w:cs="Times New Roman"/>
          <w:sz w:val="24"/>
          <w:szCs w:val="24"/>
        </w:rPr>
      </w:pPr>
      <w:r w:rsidRPr="001C0938">
        <w:rPr>
          <w:rFonts w:ascii="Times New Roman" w:hAnsi="Times New Roman" w:cs="Times New Roman"/>
          <w:sz w:val="24"/>
          <w:szCs w:val="24"/>
        </w:rPr>
        <w:t xml:space="preserve">Doctor of Nursing Practice (DNP) prepared nurses should achieve competency in each of domain in DNP Essentials recommended by the American Association of Colleges of Nursing (AACN). As such, practice hours </w:t>
      </w:r>
      <w:proofErr w:type="gramStart"/>
      <w:r w:rsidRPr="001C0938">
        <w:rPr>
          <w:rFonts w:ascii="Times New Roman" w:hAnsi="Times New Roman" w:cs="Times New Roman"/>
          <w:sz w:val="24"/>
          <w:szCs w:val="24"/>
        </w:rPr>
        <w:t>is</w:t>
      </w:r>
      <w:proofErr w:type="gramEnd"/>
      <w:r w:rsidRPr="001C0938">
        <w:rPr>
          <w:rFonts w:ascii="Times New Roman" w:hAnsi="Times New Roman" w:cs="Times New Roman"/>
          <w:sz w:val="24"/>
          <w:szCs w:val="24"/>
        </w:rPr>
        <w:t xml:space="preserve"> one of the ways to demonstrate expansion of knowledge acquired in the DNP curriculum as an illustration of how the students meet core competencies in their DNP degree as recommended by the AACN (</w:t>
      </w:r>
      <w:proofErr w:type="spellStart"/>
      <w:r w:rsidRPr="001C0938">
        <w:rPr>
          <w:rFonts w:ascii="Times New Roman" w:hAnsi="Times New Roman" w:cs="Times New Roman"/>
          <w:sz w:val="24"/>
          <w:szCs w:val="24"/>
        </w:rPr>
        <w:t>Hande</w:t>
      </w:r>
      <w:proofErr w:type="spellEnd"/>
      <w:r w:rsidRPr="001C0938">
        <w:rPr>
          <w:rFonts w:ascii="Times New Roman" w:hAnsi="Times New Roman" w:cs="Times New Roman"/>
          <w:sz w:val="24"/>
          <w:szCs w:val="24"/>
        </w:rPr>
        <w:t xml:space="preserve"> et al., 2021). </w:t>
      </w:r>
    </w:p>
    <w:p w:rsidR="001C0938" w:rsidRPr="001C0938" w:rsidRDefault="001C0938" w:rsidP="001C0938">
      <w:pPr>
        <w:spacing w:after="0" w:line="480" w:lineRule="auto"/>
        <w:ind w:firstLine="720"/>
        <w:rPr>
          <w:rFonts w:ascii="Times New Roman" w:hAnsi="Times New Roman" w:cs="Times New Roman"/>
          <w:sz w:val="24"/>
          <w:szCs w:val="24"/>
        </w:rPr>
      </w:pPr>
      <w:r w:rsidRPr="001C0938">
        <w:rPr>
          <w:rFonts w:ascii="Times New Roman" w:hAnsi="Times New Roman" w:cs="Times New Roman"/>
          <w:sz w:val="24"/>
          <w:szCs w:val="24"/>
        </w:rPr>
        <w:t>The practice project seeks to examine the efficacy of 1:1nurse-led cognitive behavioral therapy (CBT) and its impact on CIWA-</w:t>
      </w:r>
      <w:proofErr w:type="spellStart"/>
      <w:r w:rsidRPr="001C0938">
        <w:rPr>
          <w:rFonts w:ascii="Times New Roman" w:hAnsi="Times New Roman" w:cs="Times New Roman"/>
          <w:sz w:val="24"/>
          <w:szCs w:val="24"/>
        </w:rPr>
        <w:t>Ar</w:t>
      </w:r>
      <w:proofErr w:type="spellEnd"/>
      <w:r w:rsidRPr="001C0938">
        <w:rPr>
          <w:rFonts w:ascii="Times New Roman" w:hAnsi="Times New Roman" w:cs="Times New Roman"/>
          <w:sz w:val="24"/>
          <w:szCs w:val="24"/>
        </w:rPr>
        <w:t xml:space="preserve"> scores in reducing alcohol withdrawal severity among patients with patient with alcohol use disorder (AUD). The quality improvement project is consistent with Essential I on </w:t>
      </w:r>
      <w:r w:rsidRPr="001C0938">
        <w:rPr>
          <w:rFonts w:ascii="Times New Roman" w:hAnsi="Times New Roman" w:cs="Times New Roman"/>
          <w:i/>
          <w:iCs/>
          <w:sz w:val="24"/>
          <w:szCs w:val="24"/>
        </w:rPr>
        <w:t>Scientific Underpinnings for Practice</w:t>
      </w:r>
      <w:r w:rsidRPr="001C0938">
        <w:rPr>
          <w:rFonts w:ascii="Times New Roman" w:hAnsi="Times New Roman" w:cs="Times New Roman"/>
          <w:sz w:val="24"/>
          <w:szCs w:val="24"/>
        </w:rPr>
        <w:t xml:space="preserve"> focused on use of conceptual foundation of nursing to understand patterns of human behaviors, nursing actions or processes that positively change health status and wholeness or health of humans (AACN, 2006). As such, there is need to design to collect require data and synthesize appropriate evidence to achieve predictable outcomes from these processes to improve care using psychoeducational intervention such as one-on-one nurse-led CBT intervention. A knowledge To Action model will be used to guide knowledge translation in the QI initiative and right, confidentiality and autonomy of participants will be protected consistent with Essential I.</w:t>
      </w:r>
    </w:p>
    <w:p w:rsidR="001C0938" w:rsidRPr="001C0938" w:rsidRDefault="001C0938" w:rsidP="001C0938">
      <w:pPr>
        <w:spacing w:after="0" w:line="480" w:lineRule="auto"/>
        <w:ind w:firstLine="720"/>
        <w:rPr>
          <w:rFonts w:ascii="Times New Roman" w:hAnsi="Times New Roman" w:cs="Times New Roman"/>
          <w:sz w:val="24"/>
          <w:szCs w:val="24"/>
        </w:rPr>
      </w:pPr>
      <w:r w:rsidRPr="001C0938">
        <w:rPr>
          <w:rFonts w:ascii="Times New Roman" w:hAnsi="Times New Roman" w:cs="Times New Roman"/>
          <w:sz w:val="24"/>
          <w:szCs w:val="24"/>
        </w:rPr>
        <w:t xml:space="preserve"> The project activities include applying processes of clinical microsystem in offering leadership as the primary investigator, use of resources, describe and analyze ideas and selection the most appropriate tools to successfully implementation of the program and achieve optimal outcomes (</w:t>
      </w:r>
      <w:proofErr w:type="spellStart"/>
      <w:r w:rsidRPr="001C0938">
        <w:rPr>
          <w:rFonts w:ascii="Times New Roman" w:hAnsi="Times New Roman" w:cs="Times New Roman"/>
          <w:sz w:val="24"/>
          <w:szCs w:val="24"/>
        </w:rPr>
        <w:t>Hande</w:t>
      </w:r>
      <w:proofErr w:type="spellEnd"/>
      <w:r w:rsidRPr="001C0938">
        <w:rPr>
          <w:rFonts w:ascii="Times New Roman" w:hAnsi="Times New Roman" w:cs="Times New Roman"/>
          <w:sz w:val="24"/>
          <w:szCs w:val="24"/>
        </w:rPr>
        <w:t xml:space="preserve"> et al., 2021). These activities are consistent with Essential II on </w:t>
      </w:r>
      <w:r w:rsidRPr="001C0938">
        <w:rPr>
          <w:rFonts w:ascii="Times New Roman" w:hAnsi="Times New Roman" w:cs="Times New Roman"/>
          <w:i/>
          <w:iCs/>
          <w:sz w:val="24"/>
          <w:szCs w:val="24"/>
        </w:rPr>
        <w:t>Organizational and Systems Leadership for Quality Improvement and Systems Thinking</w:t>
      </w:r>
      <w:r w:rsidRPr="001C0938">
        <w:rPr>
          <w:rFonts w:ascii="Times New Roman" w:hAnsi="Times New Roman" w:cs="Times New Roman"/>
          <w:sz w:val="24"/>
          <w:szCs w:val="24"/>
        </w:rPr>
        <w:t xml:space="preserve">. As a competent DNP-prepared nurse, it is crucial to ensure accountability, monitor budgets, diversity and inclusion, </w:t>
      </w:r>
      <w:r w:rsidRPr="001C0938">
        <w:rPr>
          <w:rFonts w:ascii="Times New Roman" w:hAnsi="Times New Roman" w:cs="Times New Roman"/>
          <w:sz w:val="24"/>
          <w:szCs w:val="24"/>
        </w:rPr>
        <w:lastRenderedPageBreak/>
        <w:t xml:space="preserve">effective communication skills by developing sustainable cost-effective initiatives (AACN, 2006). </w:t>
      </w:r>
    </w:p>
    <w:p w:rsidR="001C0938" w:rsidRPr="001C0938" w:rsidRDefault="001C0938" w:rsidP="001C0938">
      <w:pPr>
        <w:spacing w:after="0" w:line="480" w:lineRule="auto"/>
        <w:ind w:firstLine="720"/>
        <w:rPr>
          <w:rFonts w:ascii="Times New Roman" w:hAnsi="Times New Roman" w:cs="Times New Roman"/>
          <w:sz w:val="24"/>
          <w:szCs w:val="24"/>
        </w:rPr>
      </w:pPr>
      <w:r w:rsidRPr="001C0938">
        <w:rPr>
          <w:rFonts w:ascii="Times New Roman" w:hAnsi="Times New Roman" w:cs="Times New Roman"/>
          <w:sz w:val="24"/>
          <w:szCs w:val="24"/>
        </w:rPr>
        <w:t xml:space="preserve">As the lead investigator, it is imperative to establish analytical methods, design to implement processes to evaluate outcomes, evaluate methodologies, practice patterns, systems of care applying relevant findings to develop practice guidance to improve safe care, practice and practice environment (AACN, 2006). These activities are consistent with Essential IV on </w:t>
      </w:r>
      <w:r w:rsidRPr="001C0938">
        <w:rPr>
          <w:rFonts w:ascii="Times New Roman" w:hAnsi="Times New Roman" w:cs="Times New Roman"/>
          <w:i/>
          <w:iCs/>
          <w:sz w:val="24"/>
          <w:szCs w:val="24"/>
        </w:rPr>
        <w:t>Clinical Scholarship and Analytical Methods for Evidence-Based Practice</w:t>
      </w:r>
      <w:r w:rsidRPr="001C0938">
        <w:rPr>
          <w:rFonts w:ascii="Times New Roman" w:hAnsi="Times New Roman" w:cs="Times New Roman"/>
          <w:sz w:val="24"/>
          <w:szCs w:val="24"/>
        </w:rPr>
        <w:t>. A problem statement was identified based on current available data that AUD is a widespread and costly behavioral issue associated with negative health impact and undertreated with treatment estimated at 10% (</w:t>
      </w:r>
      <w:proofErr w:type="spellStart"/>
      <w:r w:rsidRPr="001C0938">
        <w:rPr>
          <w:rFonts w:ascii="Times New Roman" w:hAnsi="Times New Roman" w:cs="Times New Roman"/>
          <w:sz w:val="24"/>
          <w:szCs w:val="24"/>
        </w:rPr>
        <w:t>Kools</w:t>
      </w:r>
      <w:proofErr w:type="spellEnd"/>
      <w:r w:rsidRPr="001C0938">
        <w:rPr>
          <w:rFonts w:ascii="Times New Roman" w:hAnsi="Times New Roman" w:cs="Times New Roman"/>
          <w:sz w:val="24"/>
          <w:szCs w:val="24"/>
        </w:rPr>
        <w:t xml:space="preserve"> et al., 2022). A pre-and-postintervention analysis will conducted using CIWA-</w:t>
      </w:r>
      <w:proofErr w:type="spellStart"/>
      <w:r w:rsidRPr="001C0938">
        <w:rPr>
          <w:rFonts w:ascii="Times New Roman" w:hAnsi="Times New Roman" w:cs="Times New Roman"/>
          <w:sz w:val="24"/>
          <w:szCs w:val="24"/>
        </w:rPr>
        <w:t>Ar</w:t>
      </w:r>
      <w:proofErr w:type="spellEnd"/>
      <w:r w:rsidRPr="001C0938">
        <w:rPr>
          <w:rFonts w:ascii="Times New Roman" w:hAnsi="Times New Roman" w:cs="Times New Roman"/>
          <w:sz w:val="24"/>
          <w:szCs w:val="24"/>
        </w:rPr>
        <w:t xml:space="preserve"> to determine alcohol withdrawal levels using a </w:t>
      </w:r>
      <w:r w:rsidRPr="001C0938">
        <w:rPr>
          <w:rFonts w:ascii="Times New Roman" w:hAnsi="Times New Roman" w:cs="Times New Roman"/>
          <w:i/>
          <w:iCs/>
          <w:sz w:val="24"/>
          <w:szCs w:val="24"/>
        </w:rPr>
        <w:t>t-</w:t>
      </w:r>
      <w:r w:rsidRPr="001C0938">
        <w:rPr>
          <w:rFonts w:ascii="Times New Roman" w:hAnsi="Times New Roman" w:cs="Times New Roman"/>
          <w:sz w:val="24"/>
          <w:szCs w:val="24"/>
        </w:rPr>
        <w:t xml:space="preserve">paired test while DNP student determines process outcomes. </w:t>
      </w:r>
    </w:p>
    <w:p w:rsidR="001C0938" w:rsidRPr="001C0938" w:rsidRDefault="001C0938" w:rsidP="001C0938">
      <w:pPr>
        <w:spacing w:after="0" w:line="480" w:lineRule="auto"/>
        <w:ind w:firstLine="720"/>
        <w:rPr>
          <w:rFonts w:ascii="Times New Roman" w:hAnsi="Times New Roman" w:cs="Times New Roman"/>
          <w:sz w:val="24"/>
          <w:szCs w:val="24"/>
        </w:rPr>
      </w:pPr>
      <w:r w:rsidRPr="001C0938">
        <w:rPr>
          <w:rFonts w:ascii="Times New Roman" w:hAnsi="Times New Roman" w:cs="Times New Roman"/>
          <w:sz w:val="24"/>
          <w:szCs w:val="24"/>
        </w:rPr>
        <w:t xml:space="preserve">The project activities and practicum hours will assist in understanding critically analyzing health policies, related issues from a professional perspective and engage other stakeholders, and demonstrate leadership in QI implementation (AACN, 2006). DNP responsibilities include educating others, advocating for equity and ethical issues and influence policy making at organizational level especially patients with AUD consistent with Essential V on </w:t>
      </w:r>
      <w:r w:rsidRPr="001C0938">
        <w:rPr>
          <w:rFonts w:ascii="Times New Roman" w:hAnsi="Times New Roman" w:cs="Times New Roman"/>
          <w:i/>
          <w:iCs/>
          <w:sz w:val="24"/>
          <w:szCs w:val="24"/>
        </w:rPr>
        <w:t>Health Care Policy for Advocacy in Health Care</w:t>
      </w:r>
      <w:r w:rsidRPr="001C0938">
        <w:rPr>
          <w:rFonts w:ascii="Times New Roman" w:hAnsi="Times New Roman" w:cs="Times New Roman"/>
          <w:sz w:val="24"/>
          <w:szCs w:val="24"/>
        </w:rPr>
        <w:t xml:space="preserve">. </w:t>
      </w:r>
    </w:p>
    <w:p w:rsidR="001C0938" w:rsidRPr="001C0938" w:rsidRDefault="001C0938" w:rsidP="001C0938">
      <w:pPr>
        <w:spacing w:after="0" w:line="480" w:lineRule="auto"/>
        <w:ind w:firstLine="720"/>
        <w:rPr>
          <w:rFonts w:ascii="Times New Roman" w:hAnsi="Times New Roman" w:cs="Times New Roman"/>
          <w:sz w:val="24"/>
          <w:szCs w:val="24"/>
        </w:rPr>
      </w:pPr>
      <w:r w:rsidRPr="001C0938">
        <w:rPr>
          <w:rFonts w:ascii="Times New Roman" w:hAnsi="Times New Roman" w:cs="Times New Roman"/>
          <w:sz w:val="24"/>
          <w:szCs w:val="24"/>
        </w:rPr>
        <w:t xml:space="preserve">Academic programs may have additional requirements on number of practice hours depending on specialty and institutions validate students’ competency development in DNP Essentials. As such, practice hours in different contexts demonstrate in-depth collaboration with experts and multidisciplinary teams, meaningful engagement, opportunity to build and assimilate knowledge in advanced specialty at a complex practice, expansion of learning, integration and </w:t>
      </w:r>
      <w:r w:rsidRPr="001C0938">
        <w:rPr>
          <w:rFonts w:ascii="Times New Roman" w:hAnsi="Times New Roman" w:cs="Times New Roman"/>
          <w:sz w:val="24"/>
          <w:szCs w:val="24"/>
        </w:rPr>
        <w:lastRenderedPageBreak/>
        <w:t>synthesis of the DNP Essentials (</w:t>
      </w:r>
      <w:proofErr w:type="spellStart"/>
      <w:r w:rsidRPr="001C0938">
        <w:rPr>
          <w:rFonts w:ascii="Times New Roman" w:hAnsi="Times New Roman" w:cs="Times New Roman"/>
          <w:sz w:val="24"/>
          <w:szCs w:val="24"/>
        </w:rPr>
        <w:t>Hande</w:t>
      </w:r>
      <w:proofErr w:type="spellEnd"/>
      <w:r w:rsidRPr="001C0938">
        <w:rPr>
          <w:rFonts w:ascii="Times New Roman" w:hAnsi="Times New Roman" w:cs="Times New Roman"/>
          <w:sz w:val="24"/>
          <w:szCs w:val="24"/>
        </w:rPr>
        <w:t xml:space="preserve"> et al., 2021). An interprofessional collaboration is needed for improvement in outcomes among patients with AUD including nurses, physicians, doctors, psychologists, faculty, hospital administrators and managers. Stakeholder collaboration is consistent with Essential VI on </w:t>
      </w:r>
      <w:r w:rsidRPr="001C0938">
        <w:rPr>
          <w:rFonts w:ascii="Times New Roman" w:hAnsi="Times New Roman" w:cs="Times New Roman"/>
          <w:i/>
          <w:iCs/>
          <w:sz w:val="24"/>
          <w:szCs w:val="24"/>
        </w:rPr>
        <w:t>Interprofessional Collaboration for Improving Patient and Population Health Outcomes</w:t>
      </w:r>
      <w:r w:rsidRPr="001C0938">
        <w:rPr>
          <w:rFonts w:ascii="Times New Roman" w:hAnsi="Times New Roman" w:cs="Times New Roman"/>
          <w:sz w:val="24"/>
          <w:szCs w:val="24"/>
        </w:rPr>
        <w:t>. The design of interdisciplinary and interprofessional collaboration has significant improvement in patients with AUD and engagement of all stakeholders leads to increased treatment raters and adoption of practices at a large scale (</w:t>
      </w:r>
      <w:proofErr w:type="spellStart"/>
      <w:r w:rsidRPr="001C0938">
        <w:rPr>
          <w:rFonts w:ascii="Times New Roman" w:hAnsi="Times New Roman" w:cs="Times New Roman"/>
          <w:sz w:val="24"/>
          <w:szCs w:val="24"/>
        </w:rPr>
        <w:t>Kools</w:t>
      </w:r>
      <w:proofErr w:type="spellEnd"/>
      <w:r w:rsidRPr="001C0938">
        <w:rPr>
          <w:rFonts w:ascii="Times New Roman" w:hAnsi="Times New Roman" w:cs="Times New Roman"/>
          <w:sz w:val="24"/>
          <w:szCs w:val="24"/>
        </w:rPr>
        <w:t xml:space="preserve"> et al., 2022)</w:t>
      </w:r>
    </w:p>
    <w:p w:rsidR="001C0938" w:rsidRPr="001C0938" w:rsidRDefault="001C0938" w:rsidP="001C0938">
      <w:pPr>
        <w:spacing w:after="0" w:line="480" w:lineRule="auto"/>
        <w:rPr>
          <w:rFonts w:ascii="Times New Roman" w:hAnsi="Times New Roman" w:cs="Times New Roman"/>
          <w:b/>
          <w:bCs/>
          <w:sz w:val="24"/>
          <w:szCs w:val="24"/>
        </w:rPr>
      </w:pPr>
      <w:r w:rsidRPr="001C0938">
        <w:rPr>
          <w:rFonts w:ascii="Times New Roman" w:hAnsi="Times New Roman" w:cs="Times New Roman"/>
          <w:b/>
          <w:bCs/>
          <w:sz w:val="24"/>
          <w:szCs w:val="24"/>
        </w:rPr>
        <w:br w:type="page"/>
      </w:r>
    </w:p>
    <w:p w:rsidR="001C0938" w:rsidRPr="001C0938" w:rsidRDefault="001C0938" w:rsidP="001C0938">
      <w:pPr>
        <w:spacing w:after="0" w:line="480" w:lineRule="auto"/>
        <w:jc w:val="center"/>
        <w:rPr>
          <w:rFonts w:ascii="Times New Roman" w:hAnsi="Times New Roman" w:cs="Times New Roman"/>
          <w:b/>
          <w:bCs/>
          <w:sz w:val="24"/>
          <w:szCs w:val="24"/>
        </w:rPr>
      </w:pPr>
      <w:r w:rsidRPr="001C0938">
        <w:rPr>
          <w:rFonts w:ascii="Times New Roman" w:hAnsi="Times New Roman" w:cs="Times New Roman"/>
          <w:b/>
          <w:bCs/>
          <w:sz w:val="24"/>
          <w:szCs w:val="24"/>
        </w:rPr>
        <w:lastRenderedPageBreak/>
        <w:t>References</w:t>
      </w:r>
      <w:bookmarkStart w:id="0" w:name="_GoBack"/>
      <w:bookmarkEnd w:id="0"/>
    </w:p>
    <w:p w:rsidR="001C0938" w:rsidRPr="001C0938" w:rsidRDefault="001C0938" w:rsidP="001C0938">
      <w:pPr>
        <w:spacing w:after="0" w:line="480" w:lineRule="auto"/>
        <w:ind w:left="720" w:hanging="720"/>
        <w:rPr>
          <w:rFonts w:ascii="Times New Roman" w:hAnsi="Times New Roman" w:cs="Times New Roman"/>
          <w:i/>
          <w:iCs/>
          <w:sz w:val="24"/>
          <w:szCs w:val="24"/>
        </w:rPr>
      </w:pPr>
      <w:r w:rsidRPr="001C0938">
        <w:rPr>
          <w:rFonts w:ascii="Times New Roman" w:hAnsi="Times New Roman" w:cs="Times New Roman"/>
          <w:sz w:val="24"/>
          <w:szCs w:val="24"/>
        </w:rPr>
        <w:t xml:space="preserve">American Association of Colleges of Nursing. (2006). </w:t>
      </w:r>
      <w:r w:rsidRPr="001C0938">
        <w:rPr>
          <w:rFonts w:ascii="Times New Roman" w:hAnsi="Times New Roman" w:cs="Times New Roman"/>
          <w:i/>
          <w:iCs/>
          <w:sz w:val="24"/>
          <w:szCs w:val="24"/>
        </w:rPr>
        <w:t>The essentials of Doctoral Education for Advanced Nursing Practice.</w:t>
      </w:r>
      <w:r w:rsidRPr="001C0938">
        <w:rPr>
          <w:rFonts w:ascii="Times New Roman" w:hAnsi="Times New Roman" w:cs="Times New Roman"/>
          <w:sz w:val="24"/>
          <w:szCs w:val="24"/>
        </w:rPr>
        <w:t xml:space="preserve"> AACN.</w:t>
      </w:r>
      <w:r w:rsidRPr="001C0938">
        <w:rPr>
          <w:rFonts w:ascii="Times New Roman" w:hAnsi="Times New Roman" w:cs="Times New Roman"/>
          <w:i/>
          <w:iCs/>
          <w:sz w:val="24"/>
          <w:szCs w:val="24"/>
        </w:rPr>
        <w:t xml:space="preserve"> </w:t>
      </w:r>
      <w:hyperlink r:id="rId4" w:history="1">
        <w:r w:rsidRPr="001C0938">
          <w:rPr>
            <w:rStyle w:val="Hyperlink"/>
            <w:rFonts w:ascii="Times New Roman" w:hAnsi="Times New Roman" w:cs="Times New Roman"/>
            <w:sz w:val="24"/>
            <w:szCs w:val="24"/>
          </w:rPr>
          <w:t>https://www.aacnnursing.org/portals/42/publications/dnpessentials.pdf</w:t>
        </w:r>
      </w:hyperlink>
      <w:r w:rsidRPr="001C0938">
        <w:rPr>
          <w:rFonts w:ascii="Times New Roman" w:hAnsi="Times New Roman" w:cs="Times New Roman"/>
          <w:sz w:val="24"/>
          <w:szCs w:val="24"/>
        </w:rPr>
        <w:t xml:space="preserve"> </w:t>
      </w:r>
    </w:p>
    <w:p w:rsidR="001C0938" w:rsidRPr="001C0938" w:rsidRDefault="001C0938" w:rsidP="001C0938">
      <w:pPr>
        <w:spacing w:after="0" w:line="480" w:lineRule="auto"/>
        <w:ind w:left="720" w:hanging="720"/>
        <w:rPr>
          <w:rFonts w:ascii="Times New Roman" w:hAnsi="Times New Roman" w:cs="Times New Roman"/>
          <w:color w:val="222222"/>
          <w:sz w:val="24"/>
          <w:szCs w:val="24"/>
          <w:shd w:val="clear" w:color="auto" w:fill="FFFFFF"/>
        </w:rPr>
      </w:pPr>
      <w:bookmarkStart w:id="1" w:name="_Hlk174340114"/>
      <w:proofErr w:type="spellStart"/>
      <w:r w:rsidRPr="001C0938">
        <w:rPr>
          <w:rFonts w:ascii="Times New Roman" w:hAnsi="Times New Roman" w:cs="Times New Roman"/>
          <w:color w:val="222222"/>
          <w:sz w:val="24"/>
          <w:szCs w:val="24"/>
          <w:shd w:val="clear" w:color="auto" w:fill="FFFFFF"/>
        </w:rPr>
        <w:t>Hande</w:t>
      </w:r>
      <w:proofErr w:type="spellEnd"/>
      <w:r w:rsidRPr="001C0938">
        <w:rPr>
          <w:rFonts w:ascii="Times New Roman" w:hAnsi="Times New Roman" w:cs="Times New Roman"/>
          <w:color w:val="222222"/>
          <w:sz w:val="24"/>
          <w:szCs w:val="24"/>
          <w:shd w:val="clear" w:color="auto" w:fill="FFFFFF"/>
        </w:rPr>
        <w:t xml:space="preserve">, </w:t>
      </w:r>
      <w:bookmarkEnd w:id="1"/>
      <w:r w:rsidRPr="001C0938">
        <w:rPr>
          <w:rFonts w:ascii="Times New Roman" w:hAnsi="Times New Roman" w:cs="Times New Roman"/>
          <w:color w:val="222222"/>
          <w:sz w:val="24"/>
          <w:szCs w:val="24"/>
          <w:shd w:val="clear" w:color="auto" w:fill="FFFFFF"/>
        </w:rPr>
        <w:t>K., Williams, T., &amp; McClure, N. (2021). Supporting student success: A meaningful and efficient teaching strategy to document practice hours. </w:t>
      </w:r>
      <w:r w:rsidRPr="001C0938">
        <w:rPr>
          <w:rFonts w:ascii="Times New Roman" w:hAnsi="Times New Roman" w:cs="Times New Roman"/>
          <w:i/>
          <w:iCs/>
          <w:color w:val="222222"/>
          <w:sz w:val="24"/>
          <w:szCs w:val="24"/>
          <w:shd w:val="clear" w:color="auto" w:fill="FFFFFF"/>
        </w:rPr>
        <w:t>Nurse educator</w:t>
      </w:r>
      <w:r w:rsidRPr="001C0938">
        <w:rPr>
          <w:rFonts w:ascii="Times New Roman" w:hAnsi="Times New Roman" w:cs="Times New Roman"/>
          <w:color w:val="222222"/>
          <w:sz w:val="24"/>
          <w:szCs w:val="24"/>
          <w:shd w:val="clear" w:color="auto" w:fill="FFFFFF"/>
        </w:rPr>
        <w:t>, </w:t>
      </w:r>
      <w:r w:rsidRPr="001C0938">
        <w:rPr>
          <w:rFonts w:ascii="Times New Roman" w:hAnsi="Times New Roman" w:cs="Times New Roman"/>
          <w:i/>
          <w:iCs/>
          <w:color w:val="222222"/>
          <w:sz w:val="24"/>
          <w:szCs w:val="24"/>
          <w:shd w:val="clear" w:color="auto" w:fill="FFFFFF"/>
        </w:rPr>
        <w:t>46</w:t>
      </w:r>
      <w:r w:rsidRPr="001C0938">
        <w:rPr>
          <w:rFonts w:ascii="Times New Roman" w:hAnsi="Times New Roman" w:cs="Times New Roman"/>
          <w:color w:val="222222"/>
          <w:sz w:val="24"/>
          <w:szCs w:val="24"/>
          <w:shd w:val="clear" w:color="auto" w:fill="FFFFFF"/>
        </w:rPr>
        <w:t>(4), 207-208.</w:t>
      </w:r>
      <w:r w:rsidRPr="001C0938">
        <w:rPr>
          <w:rFonts w:ascii="Times New Roman" w:hAnsi="Times New Roman" w:cs="Times New Roman"/>
          <w:sz w:val="24"/>
          <w:szCs w:val="24"/>
        </w:rPr>
        <w:t xml:space="preserve"> </w:t>
      </w:r>
      <w:hyperlink r:id="rId5" w:history="1">
        <w:r w:rsidRPr="001C0938">
          <w:rPr>
            <w:rStyle w:val="Hyperlink"/>
            <w:rFonts w:ascii="Times New Roman" w:hAnsi="Times New Roman" w:cs="Times New Roman"/>
            <w:sz w:val="24"/>
            <w:szCs w:val="24"/>
            <w:shd w:val="clear" w:color="auto" w:fill="FFFFFF"/>
          </w:rPr>
          <w:t>https://doi.org/10.1097%2FNNE.0000000000000900</w:t>
        </w:r>
      </w:hyperlink>
      <w:r w:rsidRPr="001C0938">
        <w:rPr>
          <w:rFonts w:ascii="Times New Roman" w:hAnsi="Times New Roman" w:cs="Times New Roman"/>
          <w:color w:val="222222"/>
          <w:sz w:val="24"/>
          <w:szCs w:val="24"/>
          <w:shd w:val="clear" w:color="auto" w:fill="FFFFFF"/>
        </w:rPr>
        <w:t xml:space="preserve"> </w:t>
      </w:r>
      <w:bookmarkStart w:id="2" w:name="_Hlk174341711"/>
    </w:p>
    <w:p w:rsidR="001C0938" w:rsidRPr="001C0938" w:rsidRDefault="001C0938" w:rsidP="001C0938">
      <w:pPr>
        <w:spacing w:after="0" w:line="480" w:lineRule="auto"/>
        <w:ind w:left="720" w:hanging="720"/>
        <w:rPr>
          <w:rFonts w:ascii="Times New Roman" w:hAnsi="Times New Roman" w:cs="Times New Roman"/>
          <w:sz w:val="24"/>
          <w:szCs w:val="24"/>
        </w:rPr>
      </w:pPr>
      <w:proofErr w:type="spellStart"/>
      <w:r w:rsidRPr="001C0938">
        <w:rPr>
          <w:rFonts w:ascii="Times New Roman" w:hAnsi="Times New Roman" w:cs="Times New Roman"/>
          <w:color w:val="222222"/>
          <w:sz w:val="24"/>
          <w:szCs w:val="24"/>
          <w:shd w:val="clear" w:color="auto" w:fill="FFFFFF"/>
        </w:rPr>
        <w:t>Kools</w:t>
      </w:r>
      <w:proofErr w:type="spellEnd"/>
      <w:r w:rsidRPr="001C0938">
        <w:rPr>
          <w:rFonts w:ascii="Times New Roman" w:hAnsi="Times New Roman" w:cs="Times New Roman"/>
          <w:color w:val="222222"/>
          <w:sz w:val="24"/>
          <w:szCs w:val="24"/>
          <w:shd w:val="clear" w:color="auto" w:fill="FFFFFF"/>
        </w:rPr>
        <w:t xml:space="preserve">, </w:t>
      </w:r>
      <w:bookmarkEnd w:id="2"/>
      <w:r w:rsidRPr="001C0938">
        <w:rPr>
          <w:rFonts w:ascii="Times New Roman" w:hAnsi="Times New Roman" w:cs="Times New Roman"/>
          <w:color w:val="222222"/>
          <w:sz w:val="24"/>
          <w:szCs w:val="24"/>
          <w:shd w:val="clear" w:color="auto" w:fill="FFFFFF"/>
        </w:rPr>
        <w:t xml:space="preserve">N., Dekker, G. G., </w:t>
      </w:r>
      <w:proofErr w:type="spellStart"/>
      <w:r w:rsidRPr="001C0938">
        <w:rPr>
          <w:rFonts w:ascii="Times New Roman" w:hAnsi="Times New Roman" w:cs="Times New Roman"/>
          <w:color w:val="222222"/>
          <w:sz w:val="24"/>
          <w:szCs w:val="24"/>
          <w:shd w:val="clear" w:color="auto" w:fill="FFFFFF"/>
        </w:rPr>
        <w:t>Kaijen</w:t>
      </w:r>
      <w:proofErr w:type="spellEnd"/>
      <w:r w:rsidRPr="001C0938">
        <w:rPr>
          <w:rFonts w:ascii="Times New Roman" w:hAnsi="Times New Roman" w:cs="Times New Roman"/>
          <w:color w:val="222222"/>
          <w:sz w:val="24"/>
          <w:szCs w:val="24"/>
          <w:shd w:val="clear" w:color="auto" w:fill="FFFFFF"/>
        </w:rPr>
        <w:t xml:space="preserve">, B. A., </w:t>
      </w:r>
      <w:proofErr w:type="spellStart"/>
      <w:r w:rsidRPr="001C0938">
        <w:rPr>
          <w:rFonts w:ascii="Times New Roman" w:hAnsi="Times New Roman" w:cs="Times New Roman"/>
          <w:color w:val="222222"/>
          <w:sz w:val="24"/>
          <w:szCs w:val="24"/>
          <w:shd w:val="clear" w:color="auto" w:fill="FFFFFF"/>
        </w:rPr>
        <w:t>Meijboom</w:t>
      </w:r>
      <w:proofErr w:type="spellEnd"/>
      <w:r w:rsidRPr="001C0938">
        <w:rPr>
          <w:rFonts w:ascii="Times New Roman" w:hAnsi="Times New Roman" w:cs="Times New Roman"/>
          <w:color w:val="222222"/>
          <w:sz w:val="24"/>
          <w:szCs w:val="24"/>
          <w:shd w:val="clear" w:color="auto" w:fill="FFFFFF"/>
        </w:rPr>
        <w:t xml:space="preserve">, B. R., </w:t>
      </w:r>
      <w:proofErr w:type="spellStart"/>
      <w:r w:rsidRPr="001C0938">
        <w:rPr>
          <w:rFonts w:ascii="Times New Roman" w:hAnsi="Times New Roman" w:cs="Times New Roman"/>
          <w:color w:val="222222"/>
          <w:sz w:val="24"/>
          <w:szCs w:val="24"/>
          <w:shd w:val="clear" w:color="auto" w:fill="FFFFFF"/>
        </w:rPr>
        <w:t>Bovens</w:t>
      </w:r>
      <w:proofErr w:type="spellEnd"/>
      <w:r w:rsidRPr="001C0938">
        <w:rPr>
          <w:rFonts w:ascii="Times New Roman" w:hAnsi="Times New Roman" w:cs="Times New Roman"/>
          <w:color w:val="222222"/>
          <w:sz w:val="24"/>
          <w:szCs w:val="24"/>
          <w:shd w:val="clear" w:color="auto" w:fill="FFFFFF"/>
        </w:rPr>
        <w:t xml:space="preserve">, R. H., &amp; </w:t>
      </w:r>
      <w:proofErr w:type="spellStart"/>
      <w:r w:rsidRPr="001C0938">
        <w:rPr>
          <w:rFonts w:ascii="Times New Roman" w:hAnsi="Times New Roman" w:cs="Times New Roman"/>
          <w:color w:val="222222"/>
          <w:sz w:val="24"/>
          <w:szCs w:val="24"/>
          <w:shd w:val="clear" w:color="auto" w:fill="FFFFFF"/>
        </w:rPr>
        <w:t>Rozema</w:t>
      </w:r>
      <w:proofErr w:type="spellEnd"/>
      <w:r w:rsidRPr="001C0938">
        <w:rPr>
          <w:rFonts w:ascii="Times New Roman" w:hAnsi="Times New Roman" w:cs="Times New Roman"/>
          <w:color w:val="222222"/>
          <w:sz w:val="24"/>
          <w:szCs w:val="24"/>
          <w:shd w:val="clear" w:color="auto" w:fill="FFFFFF"/>
        </w:rPr>
        <w:t>, A. D. (2022). Interdisciplinary collaboration in the treatment of alcohol use disorders in a general hospital department: a mixed-method study. </w:t>
      </w:r>
      <w:r w:rsidRPr="001C0938">
        <w:rPr>
          <w:rFonts w:ascii="Times New Roman" w:hAnsi="Times New Roman" w:cs="Times New Roman"/>
          <w:i/>
          <w:iCs/>
          <w:color w:val="222222"/>
          <w:sz w:val="24"/>
          <w:szCs w:val="24"/>
          <w:shd w:val="clear" w:color="auto" w:fill="FFFFFF"/>
        </w:rPr>
        <w:t>Substance abuse treatment, prevention, and policy</w:t>
      </w:r>
      <w:r w:rsidRPr="001C0938">
        <w:rPr>
          <w:rFonts w:ascii="Times New Roman" w:hAnsi="Times New Roman" w:cs="Times New Roman"/>
          <w:color w:val="222222"/>
          <w:sz w:val="24"/>
          <w:szCs w:val="24"/>
          <w:shd w:val="clear" w:color="auto" w:fill="FFFFFF"/>
        </w:rPr>
        <w:t>, </w:t>
      </w:r>
      <w:r w:rsidRPr="001C0938">
        <w:rPr>
          <w:rFonts w:ascii="Times New Roman" w:hAnsi="Times New Roman" w:cs="Times New Roman"/>
          <w:i/>
          <w:iCs/>
          <w:color w:val="222222"/>
          <w:sz w:val="24"/>
          <w:szCs w:val="24"/>
          <w:shd w:val="clear" w:color="auto" w:fill="FFFFFF"/>
        </w:rPr>
        <w:t>17</w:t>
      </w:r>
      <w:r w:rsidRPr="001C0938">
        <w:rPr>
          <w:rFonts w:ascii="Times New Roman" w:hAnsi="Times New Roman" w:cs="Times New Roman"/>
          <w:color w:val="222222"/>
          <w:sz w:val="24"/>
          <w:szCs w:val="24"/>
          <w:shd w:val="clear" w:color="auto" w:fill="FFFFFF"/>
        </w:rPr>
        <w:t>(1), 59.</w:t>
      </w:r>
      <w:r w:rsidRPr="001C0938">
        <w:rPr>
          <w:rFonts w:ascii="Times New Roman" w:hAnsi="Times New Roman" w:cs="Times New Roman"/>
          <w:sz w:val="24"/>
          <w:szCs w:val="24"/>
        </w:rPr>
        <w:t xml:space="preserve"> </w:t>
      </w:r>
      <w:hyperlink r:id="rId6" w:history="1">
        <w:r w:rsidRPr="001C0938">
          <w:rPr>
            <w:rStyle w:val="Hyperlink"/>
            <w:rFonts w:ascii="Times New Roman" w:hAnsi="Times New Roman" w:cs="Times New Roman"/>
            <w:sz w:val="24"/>
            <w:szCs w:val="24"/>
            <w:shd w:val="clear" w:color="auto" w:fill="FFFFFF"/>
          </w:rPr>
          <w:t>https://doi.org/10.1186/s13011-022-00486-y</w:t>
        </w:r>
      </w:hyperlink>
    </w:p>
    <w:sectPr w:rsidR="001C0938" w:rsidRPr="001C09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938"/>
    <w:rsid w:val="001C0938"/>
    <w:rsid w:val="005F52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6BF07"/>
  <w15:chartTrackingRefBased/>
  <w15:docId w15:val="{E2A6E1F4-3D9D-4B9D-B4ED-7CC852135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C09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C093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186/s13011-022-00486-y" TargetMode="External"/><Relationship Id="rId5" Type="http://schemas.openxmlformats.org/officeDocument/2006/relationships/hyperlink" Target="https://doi.org/10.1097%2FNNE.0000000000000900" TargetMode="External"/><Relationship Id="rId4" Type="http://schemas.openxmlformats.org/officeDocument/2006/relationships/hyperlink" Target="https://www.aacnnursing.org/portals/42/publications/dnpessential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827</Words>
  <Characters>4717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1</cp:revision>
  <dcterms:created xsi:type="dcterms:W3CDTF">2024-08-12T08:33:00Z</dcterms:created>
  <dcterms:modified xsi:type="dcterms:W3CDTF">2024-08-12T08:34:00Z</dcterms:modified>
</cp:coreProperties>
</file>