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24246D" w:rsidRDefault="004564C5" w:rsidP="002424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46D">
        <w:rPr>
          <w:rFonts w:ascii="Times New Roman" w:hAnsi="Times New Roman" w:cs="Times New Roman"/>
          <w:b/>
          <w:sz w:val="24"/>
          <w:szCs w:val="24"/>
        </w:rPr>
        <w:t>Week 2 Discussion</w:t>
      </w:r>
    </w:p>
    <w:p w:rsidR="00FF2FF6" w:rsidRPr="00E96217" w:rsidRDefault="00FF2FF6" w:rsidP="00E962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217">
        <w:rPr>
          <w:rFonts w:ascii="Times New Roman" w:hAnsi="Times New Roman" w:cs="Times New Roman"/>
          <w:sz w:val="24"/>
          <w:szCs w:val="24"/>
        </w:rPr>
        <w:t xml:space="preserve">Identify two selected (EHR) </w:t>
      </w:r>
      <w:r w:rsidR="00FA747E" w:rsidRPr="00E96217">
        <w:rPr>
          <w:rFonts w:ascii="Times New Roman" w:hAnsi="Times New Roman" w:cs="Times New Roman"/>
          <w:sz w:val="24"/>
          <w:szCs w:val="24"/>
        </w:rPr>
        <w:t xml:space="preserve">software solutions and describe </w:t>
      </w:r>
      <w:r w:rsidR="008B6B79" w:rsidRPr="00E96217">
        <w:rPr>
          <w:rFonts w:ascii="Times New Roman" w:hAnsi="Times New Roman" w:cs="Times New Roman"/>
          <w:sz w:val="24"/>
          <w:szCs w:val="24"/>
        </w:rPr>
        <w:t xml:space="preserve">three features </w:t>
      </w:r>
      <w:r w:rsidR="00315A9D" w:rsidRPr="00E96217">
        <w:rPr>
          <w:rFonts w:ascii="Times New Roman" w:hAnsi="Times New Roman" w:cs="Times New Roman"/>
          <w:sz w:val="24"/>
          <w:szCs w:val="24"/>
        </w:rPr>
        <w:t>of each software solution</w:t>
      </w:r>
    </w:p>
    <w:p w:rsidR="002D74C2" w:rsidRDefault="002D74C2" w:rsidP="008A6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widely used </w:t>
      </w:r>
      <w:r w:rsidR="005D4682">
        <w:rPr>
          <w:rFonts w:ascii="Times New Roman" w:hAnsi="Times New Roman" w:cs="Times New Roman"/>
          <w:sz w:val="24"/>
          <w:szCs w:val="24"/>
        </w:rPr>
        <w:t>EHR</w:t>
      </w:r>
      <w:r>
        <w:rPr>
          <w:rFonts w:ascii="Times New Roman" w:hAnsi="Times New Roman" w:cs="Times New Roman"/>
          <w:sz w:val="24"/>
          <w:szCs w:val="24"/>
        </w:rPr>
        <w:t xml:space="preserve"> software solutions include Epic Systems and </w:t>
      </w:r>
      <w:r w:rsidR="00F63F48">
        <w:rPr>
          <w:rFonts w:ascii="Times New Roman" w:hAnsi="Times New Roman" w:cs="Times New Roman"/>
          <w:sz w:val="24"/>
          <w:szCs w:val="24"/>
        </w:rPr>
        <w:t>Cerner Millen</w:t>
      </w:r>
      <w:r w:rsidR="005A7D3B">
        <w:rPr>
          <w:rFonts w:ascii="Times New Roman" w:hAnsi="Times New Roman" w:cs="Times New Roman"/>
          <w:sz w:val="24"/>
          <w:szCs w:val="24"/>
        </w:rPr>
        <w:t xml:space="preserve">nium. Epic Systems has features that include a comprehensive patient management, which is a platform where patient records, scheduling and billing, and clinical documentation </w:t>
      </w:r>
      <w:r w:rsidR="00B11E12">
        <w:rPr>
          <w:rFonts w:ascii="Times New Roman" w:hAnsi="Times New Roman" w:cs="Times New Roman"/>
          <w:sz w:val="24"/>
          <w:szCs w:val="24"/>
        </w:rPr>
        <w:t xml:space="preserve">are present. This means that the system provides various services. Another feature is the </w:t>
      </w:r>
      <w:proofErr w:type="spellStart"/>
      <w:r w:rsidR="00B11E12">
        <w:rPr>
          <w:rFonts w:ascii="Times New Roman" w:hAnsi="Times New Roman" w:cs="Times New Roman"/>
          <w:sz w:val="24"/>
          <w:szCs w:val="24"/>
        </w:rPr>
        <w:t>MyChart</w:t>
      </w:r>
      <w:proofErr w:type="spellEnd"/>
      <w:r w:rsidR="00B11E12">
        <w:rPr>
          <w:rFonts w:ascii="Times New Roman" w:hAnsi="Times New Roman" w:cs="Times New Roman"/>
          <w:sz w:val="24"/>
          <w:szCs w:val="24"/>
        </w:rPr>
        <w:t xml:space="preserve"> Patient Portal which allows </w:t>
      </w:r>
      <w:r w:rsidR="004E2B00">
        <w:rPr>
          <w:rFonts w:ascii="Times New Roman" w:hAnsi="Times New Roman" w:cs="Times New Roman"/>
          <w:sz w:val="24"/>
          <w:szCs w:val="24"/>
        </w:rPr>
        <w:t xml:space="preserve">patients to communicate with healthcare providers, </w:t>
      </w:r>
      <w:r w:rsidR="0077100D">
        <w:rPr>
          <w:rFonts w:ascii="Times New Roman" w:hAnsi="Times New Roman" w:cs="Times New Roman"/>
          <w:sz w:val="24"/>
          <w:szCs w:val="24"/>
        </w:rPr>
        <w:t>request prescription refills and access their health information</w:t>
      </w:r>
      <w:r w:rsidR="00FA1B00">
        <w:rPr>
          <w:rFonts w:ascii="Times New Roman" w:hAnsi="Times New Roman" w:cs="Times New Roman"/>
          <w:sz w:val="24"/>
          <w:szCs w:val="24"/>
        </w:rPr>
        <w:t xml:space="preserve"> (</w:t>
      </w:r>
      <w:r w:rsidR="00FA1B00">
        <w:rPr>
          <w:rFonts w:ascii="Times New Roman" w:hAnsi="Times New Roman" w:cs="Times New Roman"/>
          <w:sz w:val="24"/>
          <w:szCs w:val="24"/>
          <w:shd w:val="clear" w:color="auto" w:fill="FFFFFF"/>
        </w:rPr>
        <w:t>EHR in Practice</w:t>
      </w:r>
      <w:r w:rsidR="00FA1B00">
        <w:rPr>
          <w:rFonts w:ascii="Times New Roman" w:hAnsi="Times New Roman" w:cs="Times New Roman"/>
          <w:sz w:val="24"/>
          <w:szCs w:val="24"/>
          <w:shd w:val="clear" w:color="auto" w:fill="FFFFFF"/>
        </w:rPr>
        <w:t>, 2024</w:t>
      </w:r>
      <w:r w:rsidR="00C9451A">
        <w:rPr>
          <w:rFonts w:ascii="Times New Roman" w:hAnsi="Times New Roman" w:cs="Times New Roman"/>
          <w:sz w:val="24"/>
          <w:szCs w:val="24"/>
        </w:rPr>
        <w:t>)</w:t>
      </w:r>
      <w:r w:rsidR="0077100D">
        <w:rPr>
          <w:rFonts w:ascii="Times New Roman" w:hAnsi="Times New Roman" w:cs="Times New Roman"/>
          <w:sz w:val="24"/>
          <w:szCs w:val="24"/>
        </w:rPr>
        <w:t xml:space="preserve">. </w:t>
      </w:r>
      <w:r w:rsidR="00FA5AC6">
        <w:rPr>
          <w:rFonts w:ascii="Times New Roman" w:hAnsi="Times New Roman" w:cs="Times New Roman"/>
          <w:sz w:val="24"/>
          <w:szCs w:val="24"/>
        </w:rPr>
        <w:t xml:space="preserve">Such a feature promotes </w:t>
      </w:r>
      <w:r w:rsidR="00E47942">
        <w:rPr>
          <w:rFonts w:ascii="Times New Roman" w:hAnsi="Times New Roman" w:cs="Times New Roman"/>
          <w:sz w:val="24"/>
          <w:szCs w:val="24"/>
        </w:rPr>
        <w:t xml:space="preserve">self-management and patient engagement since the patients will be actively involved in their health and well-being. </w:t>
      </w:r>
      <w:r w:rsidR="00A16092">
        <w:rPr>
          <w:rFonts w:ascii="Times New Roman" w:hAnsi="Times New Roman" w:cs="Times New Roman"/>
          <w:sz w:val="24"/>
          <w:szCs w:val="24"/>
        </w:rPr>
        <w:t xml:space="preserve">Epic Systems also support interoperability through the Care Everywhere network that enables exchange of patient data </w:t>
      </w:r>
      <w:r w:rsidR="00A600C3">
        <w:rPr>
          <w:rFonts w:ascii="Times New Roman" w:hAnsi="Times New Roman" w:cs="Times New Roman"/>
          <w:sz w:val="24"/>
          <w:szCs w:val="24"/>
        </w:rPr>
        <w:t>across various healthcare systems</w:t>
      </w:r>
      <w:r w:rsidR="00CA6650">
        <w:rPr>
          <w:rFonts w:ascii="Times New Roman" w:hAnsi="Times New Roman" w:cs="Times New Roman"/>
          <w:sz w:val="24"/>
          <w:szCs w:val="24"/>
        </w:rPr>
        <w:t xml:space="preserve"> (</w:t>
      </w:r>
      <w:r w:rsidR="00CA6650">
        <w:rPr>
          <w:rFonts w:ascii="Times New Roman" w:hAnsi="Times New Roman" w:cs="Times New Roman"/>
          <w:sz w:val="24"/>
          <w:szCs w:val="24"/>
          <w:shd w:val="clear" w:color="auto" w:fill="FFFFFF"/>
        </w:rPr>
        <w:t>EHR in Practice, 2024</w:t>
      </w:r>
      <w:r w:rsidR="00CA665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600C3">
        <w:rPr>
          <w:rFonts w:ascii="Times New Roman" w:hAnsi="Times New Roman" w:cs="Times New Roman"/>
          <w:sz w:val="24"/>
          <w:szCs w:val="24"/>
        </w:rPr>
        <w:t xml:space="preserve">. </w:t>
      </w:r>
      <w:r w:rsidR="00AA1C4B">
        <w:rPr>
          <w:rFonts w:ascii="Times New Roman" w:hAnsi="Times New Roman" w:cs="Times New Roman"/>
          <w:sz w:val="24"/>
          <w:szCs w:val="24"/>
        </w:rPr>
        <w:t xml:space="preserve">Interoperability is therefore an important feature in Epic Systems that facilitates continuity of care. Consequently, Epic Systems include a comprehensive patient management, interoperability and </w:t>
      </w:r>
      <w:proofErr w:type="spellStart"/>
      <w:r w:rsidR="0033162D">
        <w:rPr>
          <w:rFonts w:ascii="Times New Roman" w:hAnsi="Times New Roman" w:cs="Times New Roman"/>
          <w:sz w:val="24"/>
          <w:szCs w:val="24"/>
        </w:rPr>
        <w:t>MyChart</w:t>
      </w:r>
      <w:proofErr w:type="spellEnd"/>
      <w:r w:rsidR="0033162D">
        <w:rPr>
          <w:rFonts w:ascii="Times New Roman" w:hAnsi="Times New Roman" w:cs="Times New Roman"/>
          <w:sz w:val="24"/>
          <w:szCs w:val="24"/>
        </w:rPr>
        <w:t xml:space="preserve"> patient portal to ensure quick access to care and effective communication between healthcare providers and patients. </w:t>
      </w:r>
    </w:p>
    <w:p w:rsidR="006E7508" w:rsidRDefault="006E7508" w:rsidP="008A6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</w:t>
      </w:r>
      <w:r w:rsidR="00864DBB">
        <w:rPr>
          <w:rFonts w:ascii="Times New Roman" w:hAnsi="Times New Roman" w:cs="Times New Roman"/>
          <w:sz w:val="24"/>
          <w:szCs w:val="24"/>
        </w:rPr>
        <w:t>EHR</w:t>
      </w:r>
      <w:r>
        <w:rPr>
          <w:rFonts w:ascii="Times New Roman" w:hAnsi="Times New Roman" w:cs="Times New Roman"/>
          <w:sz w:val="24"/>
          <w:szCs w:val="24"/>
        </w:rPr>
        <w:t xml:space="preserve"> software solution is </w:t>
      </w:r>
      <w:r w:rsidR="00864DBB">
        <w:rPr>
          <w:rFonts w:ascii="Times New Roman" w:hAnsi="Times New Roman" w:cs="Times New Roman"/>
          <w:sz w:val="24"/>
          <w:szCs w:val="24"/>
        </w:rPr>
        <w:t>Cerner Millennium which is</w:t>
      </w:r>
      <w:r w:rsidR="000036D8">
        <w:rPr>
          <w:rFonts w:ascii="Times New Roman" w:hAnsi="Times New Roman" w:cs="Times New Roman"/>
          <w:sz w:val="24"/>
          <w:szCs w:val="24"/>
        </w:rPr>
        <w:t xml:space="preserve"> widely used in outpatient clinics and hospitals. </w:t>
      </w:r>
      <w:r w:rsidR="00283BF1">
        <w:rPr>
          <w:rFonts w:ascii="Times New Roman" w:hAnsi="Times New Roman" w:cs="Times New Roman"/>
          <w:sz w:val="24"/>
          <w:szCs w:val="24"/>
        </w:rPr>
        <w:t xml:space="preserve">The software solution has </w:t>
      </w:r>
      <w:proofErr w:type="spellStart"/>
      <w:r w:rsidR="00283BF1">
        <w:rPr>
          <w:rFonts w:ascii="Times New Roman" w:hAnsi="Times New Roman" w:cs="Times New Roman"/>
          <w:sz w:val="24"/>
          <w:szCs w:val="24"/>
        </w:rPr>
        <w:t>PowerChart</w:t>
      </w:r>
      <w:proofErr w:type="spellEnd"/>
      <w:r w:rsidR="00283BF1">
        <w:rPr>
          <w:rFonts w:ascii="Times New Roman" w:hAnsi="Times New Roman" w:cs="Times New Roman"/>
          <w:sz w:val="24"/>
          <w:szCs w:val="24"/>
        </w:rPr>
        <w:t xml:space="preserve"> Ambulatory feature </w:t>
      </w:r>
      <w:r w:rsidR="00874E4E">
        <w:rPr>
          <w:rFonts w:ascii="Times New Roman" w:hAnsi="Times New Roman" w:cs="Times New Roman"/>
          <w:sz w:val="24"/>
          <w:szCs w:val="24"/>
        </w:rPr>
        <w:t>that provide</w:t>
      </w:r>
      <w:r w:rsidR="006A49A1">
        <w:rPr>
          <w:rFonts w:ascii="Times New Roman" w:hAnsi="Times New Roman" w:cs="Times New Roman"/>
          <w:sz w:val="24"/>
          <w:szCs w:val="24"/>
        </w:rPr>
        <w:t xml:space="preserve">s solutions for outpatient care, medication management, care coordination </w:t>
      </w:r>
      <w:r w:rsidR="00B1362B">
        <w:rPr>
          <w:rFonts w:ascii="Times New Roman" w:hAnsi="Times New Roman" w:cs="Times New Roman"/>
          <w:sz w:val="24"/>
          <w:szCs w:val="24"/>
        </w:rPr>
        <w:t>and other tools for clinical care</w:t>
      </w:r>
      <w:r w:rsidR="00587094">
        <w:rPr>
          <w:rFonts w:ascii="Times New Roman" w:hAnsi="Times New Roman" w:cs="Times New Roman"/>
          <w:sz w:val="24"/>
          <w:szCs w:val="24"/>
        </w:rPr>
        <w:t xml:space="preserve"> (EHR Guide, 2024)</w:t>
      </w:r>
      <w:r w:rsidR="00B1362B">
        <w:rPr>
          <w:rFonts w:ascii="Times New Roman" w:hAnsi="Times New Roman" w:cs="Times New Roman"/>
          <w:sz w:val="24"/>
          <w:szCs w:val="24"/>
        </w:rPr>
        <w:t xml:space="preserve">. </w:t>
      </w:r>
      <w:r w:rsidR="00F550CA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877676">
        <w:rPr>
          <w:rFonts w:ascii="Times New Roman" w:hAnsi="Times New Roman" w:cs="Times New Roman"/>
          <w:sz w:val="24"/>
          <w:szCs w:val="24"/>
        </w:rPr>
        <w:t xml:space="preserve">Cerner Millennium integrates with other systems </w:t>
      </w:r>
      <w:r w:rsidR="00434F01">
        <w:rPr>
          <w:rFonts w:ascii="Times New Roman" w:hAnsi="Times New Roman" w:cs="Times New Roman"/>
          <w:sz w:val="24"/>
          <w:szCs w:val="24"/>
        </w:rPr>
        <w:t>such as pharmacy and lab to provide a comprehensive view of patient data</w:t>
      </w:r>
      <w:r w:rsidR="00527E45">
        <w:rPr>
          <w:rFonts w:ascii="Times New Roman" w:hAnsi="Times New Roman" w:cs="Times New Roman"/>
          <w:sz w:val="24"/>
          <w:szCs w:val="24"/>
        </w:rPr>
        <w:t xml:space="preserve"> (</w:t>
      </w:r>
      <w:r w:rsidR="00527E45"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>Cordasco</w:t>
      </w:r>
      <w:r w:rsidR="00527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5905D6">
        <w:rPr>
          <w:rFonts w:ascii="Times New Roman" w:hAnsi="Times New Roman" w:cs="Times New Roman"/>
          <w:sz w:val="24"/>
          <w:szCs w:val="24"/>
        </w:rPr>
        <w:t>)</w:t>
      </w:r>
      <w:r w:rsidR="00434F01">
        <w:rPr>
          <w:rFonts w:ascii="Times New Roman" w:hAnsi="Times New Roman" w:cs="Times New Roman"/>
          <w:sz w:val="24"/>
          <w:szCs w:val="24"/>
        </w:rPr>
        <w:t xml:space="preserve">. The </w:t>
      </w:r>
      <w:r w:rsidR="00BB778A">
        <w:rPr>
          <w:rFonts w:ascii="Times New Roman" w:hAnsi="Times New Roman" w:cs="Times New Roman"/>
          <w:sz w:val="24"/>
          <w:szCs w:val="24"/>
        </w:rPr>
        <w:t>sea</w:t>
      </w:r>
      <w:r w:rsidR="00434F01">
        <w:rPr>
          <w:rFonts w:ascii="Times New Roman" w:hAnsi="Times New Roman" w:cs="Times New Roman"/>
          <w:sz w:val="24"/>
          <w:szCs w:val="24"/>
        </w:rPr>
        <w:t xml:space="preserve">mless integration </w:t>
      </w:r>
      <w:r w:rsidR="00C35B43">
        <w:rPr>
          <w:rFonts w:ascii="Times New Roman" w:hAnsi="Times New Roman" w:cs="Times New Roman"/>
          <w:sz w:val="24"/>
          <w:szCs w:val="24"/>
        </w:rPr>
        <w:t xml:space="preserve">helps in supporting clinical decision-making </w:t>
      </w:r>
      <w:r w:rsidR="00724B42">
        <w:rPr>
          <w:rFonts w:ascii="Times New Roman" w:hAnsi="Times New Roman" w:cs="Times New Roman"/>
          <w:sz w:val="24"/>
          <w:szCs w:val="24"/>
        </w:rPr>
        <w:t xml:space="preserve">by gathering </w:t>
      </w:r>
      <w:r w:rsidR="00724B42">
        <w:rPr>
          <w:rFonts w:ascii="Times New Roman" w:hAnsi="Times New Roman" w:cs="Times New Roman"/>
          <w:sz w:val="24"/>
          <w:szCs w:val="24"/>
        </w:rPr>
        <w:lastRenderedPageBreak/>
        <w:t>information from different sources</w:t>
      </w:r>
      <w:r w:rsidR="00D3124D">
        <w:rPr>
          <w:rFonts w:ascii="Times New Roman" w:hAnsi="Times New Roman" w:cs="Times New Roman"/>
          <w:sz w:val="24"/>
          <w:szCs w:val="24"/>
        </w:rPr>
        <w:t xml:space="preserve"> (</w:t>
      </w:r>
      <w:r w:rsidR="00D3124D"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Janssen</w:t>
      </w:r>
      <w:r w:rsidR="00D31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9B0504">
        <w:rPr>
          <w:rFonts w:ascii="Times New Roman" w:hAnsi="Times New Roman" w:cs="Times New Roman"/>
          <w:sz w:val="24"/>
          <w:szCs w:val="24"/>
        </w:rPr>
        <w:t>)</w:t>
      </w:r>
      <w:r w:rsidR="00724B42">
        <w:rPr>
          <w:rFonts w:ascii="Times New Roman" w:hAnsi="Times New Roman" w:cs="Times New Roman"/>
          <w:sz w:val="24"/>
          <w:szCs w:val="24"/>
        </w:rPr>
        <w:t xml:space="preserve">. For this reason, </w:t>
      </w:r>
      <w:r w:rsidR="0048578A">
        <w:rPr>
          <w:rFonts w:ascii="Times New Roman" w:hAnsi="Times New Roman" w:cs="Times New Roman"/>
          <w:sz w:val="24"/>
          <w:szCs w:val="24"/>
        </w:rPr>
        <w:t xml:space="preserve">Cerner Millennium </w:t>
      </w:r>
      <w:r w:rsidR="00443E5A">
        <w:rPr>
          <w:rFonts w:ascii="Times New Roman" w:hAnsi="Times New Roman" w:cs="Times New Roman"/>
          <w:sz w:val="24"/>
          <w:szCs w:val="24"/>
        </w:rPr>
        <w:t xml:space="preserve">is useful for managing patient populations, improving health outcomes and </w:t>
      </w:r>
      <w:r w:rsidR="00723B0D">
        <w:rPr>
          <w:rFonts w:ascii="Times New Roman" w:hAnsi="Times New Roman" w:cs="Times New Roman"/>
          <w:sz w:val="24"/>
          <w:szCs w:val="24"/>
        </w:rPr>
        <w:t xml:space="preserve">identifying any possible gaps in healthcare. </w:t>
      </w:r>
    </w:p>
    <w:p w:rsidR="00315A9D" w:rsidRPr="00E96217" w:rsidRDefault="003A6BC3" w:rsidP="00E962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217">
        <w:rPr>
          <w:rFonts w:ascii="Times New Roman" w:hAnsi="Times New Roman" w:cs="Times New Roman"/>
          <w:sz w:val="24"/>
          <w:szCs w:val="24"/>
        </w:rPr>
        <w:t xml:space="preserve">Compare and contrast the benefits of the two selected (EHR) </w:t>
      </w:r>
      <w:r w:rsidR="00643A00" w:rsidRPr="00E96217">
        <w:rPr>
          <w:rFonts w:ascii="Times New Roman" w:hAnsi="Times New Roman" w:cs="Times New Roman"/>
          <w:sz w:val="24"/>
          <w:szCs w:val="24"/>
        </w:rPr>
        <w:t>software solutions</w:t>
      </w:r>
    </w:p>
    <w:p w:rsidR="00B57735" w:rsidRDefault="0092681D" w:rsidP="00C327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both Epic Systems and Cerner Millennium have features that make them suitable for patient management, they have varying benefits. </w:t>
      </w:r>
      <w:r w:rsidR="00480935">
        <w:rPr>
          <w:rFonts w:ascii="Times New Roman" w:hAnsi="Times New Roman" w:cs="Times New Roman"/>
          <w:sz w:val="24"/>
          <w:szCs w:val="24"/>
        </w:rPr>
        <w:t xml:space="preserve">Cerner Millennium is a suitable software solution for population health management </w:t>
      </w:r>
      <w:r w:rsidR="009F0660">
        <w:rPr>
          <w:rFonts w:ascii="Times New Roman" w:hAnsi="Times New Roman" w:cs="Times New Roman"/>
          <w:sz w:val="24"/>
          <w:szCs w:val="24"/>
        </w:rPr>
        <w:t xml:space="preserve">because it provides healthcare professionals with insights </w:t>
      </w:r>
      <w:r w:rsidR="00172B74">
        <w:rPr>
          <w:rFonts w:ascii="Times New Roman" w:hAnsi="Times New Roman" w:cs="Times New Roman"/>
          <w:sz w:val="24"/>
          <w:szCs w:val="24"/>
        </w:rPr>
        <w:t xml:space="preserve">to improve patient outcomes and care delivery on a larger scale compared to Epic Systems. </w:t>
      </w:r>
      <w:r w:rsidR="0017501F">
        <w:rPr>
          <w:rFonts w:ascii="Times New Roman" w:hAnsi="Times New Roman" w:cs="Times New Roman"/>
          <w:sz w:val="24"/>
          <w:szCs w:val="24"/>
        </w:rPr>
        <w:t>However, both software sol</w:t>
      </w:r>
      <w:r w:rsidR="003B084E">
        <w:rPr>
          <w:rFonts w:ascii="Times New Roman" w:hAnsi="Times New Roman" w:cs="Times New Roman"/>
          <w:sz w:val="24"/>
          <w:szCs w:val="24"/>
        </w:rPr>
        <w:t xml:space="preserve">utions support interoperability, making them suitable choices for healthcare organizations. </w:t>
      </w:r>
      <w:r w:rsidR="00700B0B">
        <w:rPr>
          <w:rFonts w:ascii="Times New Roman" w:hAnsi="Times New Roman" w:cs="Times New Roman"/>
          <w:sz w:val="24"/>
          <w:szCs w:val="24"/>
        </w:rPr>
        <w:t xml:space="preserve">Epic is known for a more complex user interface that could </w:t>
      </w:r>
      <w:proofErr w:type="gramStart"/>
      <w:r w:rsidR="00700B0B">
        <w:rPr>
          <w:rFonts w:ascii="Times New Roman" w:hAnsi="Times New Roman" w:cs="Times New Roman"/>
          <w:sz w:val="24"/>
          <w:szCs w:val="24"/>
        </w:rPr>
        <w:t>require</w:t>
      </w:r>
      <w:proofErr w:type="gramEnd"/>
      <w:r w:rsidR="00700B0B">
        <w:rPr>
          <w:rFonts w:ascii="Times New Roman" w:hAnsi="Times New Roman" w:cs="Times New Roman"/>
          <w:sz w:val="24"/>
          <w:szCs w:val="24"/>
        </w:rPr>
        <w:t xml:space="preserve"> training although it offers various options for customization</w:t>
      </w:r>
      <w:r w:rsidR="00F723A0">
        <w:rPr>
          <w:rFonts w:ascii="Times New Roman" w:hAnsi="Times New Roman" w:cs="Times New Roman"/>
          <w:sz w:val="24"/>
          <w:szCs w:val="24"/>
        </w:rPr>
        <w:t xml:space="preserve"> (</w:t>
      </w:r>
      <w:r w:rsidR="00A87BB9"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Al Ani</w:t>
      </w:r>
      <w:r w:rsidR="00A87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683296">
        <w:rPr>
          <w:rFonts w:ascii="Times New Roman" w:hAnsi="Times New Roman" w:cs="Times New Roman"/>
          <w:sz w:val="24"/>
          <w:szCs w:val="24"/>
        </w:rPr>
        <w:t>)</w:t>
      </w:r>
      <w:r w:rsidR="00700B0B">
        <w:rPr>
          <w:rFonts w:ascii="Times New Roman" w:hAnsi="Times New Roman" w:cs="Times New Roman"/>
          <w:sz w:val="24"/>
          <w:szCs w:val="24"/>
        </w:rPr>
        <w:t xml:space="preserve">. Contrary, Cerner Millennium is considered to have a simpler user interface although </w:t>
      </w:r>
      <w:r w:rsidR="00327AAA">
        <w:rPr>
          <w:rFonts w:ascii="Times New Roman" w:hAnsi="Times New Roman" w:cs="Times New Roman"/>
          <w:sz w:val="24"/>
          <w:szCs w:val="24"/>
        </w:rPr>
        <w:t xml:space="preserve">it might not offer a similar customization level as Epic. </w:t>
      </w:r>
      <w:r w:rsidR="00A56934">
        <w:rPr>
          <w:rFonts w:ascii="Times New Roman" w:hAnsi="Times New Roman" w:cs="Times New Roman"/>
          <w:sz w:val="24"/>
          <w:szCs w:val="24"/>
        </w:rPr>
        <w:t xml:space="preserve">Additionally, Epic is </w:t>
      </w:r>
      <w:r w:rsidR="007871E0">
        <w:rPr>
          <w:rFonts w:ascii="Times New Roman" w:hAnsi="Times New Roman" w:cs="Times New Roman"/>
          <w:sz w:val="24"/>
          <w:szCs w:val="24"/>
        </w:rPr>
        <w:t xml:space="preserve">mostly used by large healthcare organizations </w:t>
      </w:r>
      <w:r w:rsidR="006A4FE2">
        <w:rPr>
          <w:rFonts w:ascii="Times New Roman" w:hAnsi="Times New Roman" w:cs="Times New Roman"/>
          <w:sz w:val="24"/>
          <w:szCs w:val="24"/>
        </w:rPr>
        <w:t xml:space="preserve">specifically in the United States </w:t>
      </w:r>
      <w:r w:rsidR="001D0BCA">
        <w:rPr>
          <w:rFonts w:ascii="Times New Roman" w:hAnsi="Times New Roman" w:cs="Times New Roman"/>
          <w:sz w:val="24"/>
          <w:szCs w:val="24"/>
        </w:rPr>
        <w:t>whereas Cerner Millennium</w:t>
      </w:r>
      <w:r w:rsidR="00CA3F9C">
        <w:rPr>
          <w:rFonts w:ascii="Times New Roman" w:hAnsi="Times New Roman" w:cs="Times New Roman"/>
          <w:sz w:val="24"/>
          <w:szCs w:val="24"/>
        </w:rPr>
        <w:t xml:space="preserve"> can be us</w:t>
      </w:r>
      <w:r w:rsidR="001D0BCA">
        <w:rPr>
          <w:rFonts w:ascii="Times New Roman" w:hAnsi="Times New Roman" w:cs="Times New Roman"/>
          <w:sz w:val="24"/>
          <w:szCs w:val="24"/>
        </w:rPr>
        <w:t xml:space="preserve">ed in </w:t>
      </w:r>
      <w:r w:rsidR="00CA3F9C">
        <w:rPr>
          <w:rFonts w:ascii="Times New Roman" w:hAnsi="Times New Roman" w:cs="Times New Roman"/>
          <w:sz w:val="24"/>
          <w:szCs w:val="24"/>
        </w:rPr>
        <w:t>both</w:t>
      </w:r>
      <w:r w:rsidR="001D0BCA">
        <w:rPr>
          <w:rFonts w:ascii="Times New Roman" w:hAnsi="Times New Roman" w:cs="Times New Roman"/>
          <w:sz w:val="24"/>
          <w:szCs w:val="24"/>
        </w:rPr>
        <w:t xml:space="preserve"> small and large healthcare organizations globally</w:t>
      </w:r>
      <w:r w:rsidR="00477C8C">
        <w:rPr>
          <w:rFonts w:ascii="Times New Roman" w:hAnsi="Times New Roman" w:cs="Times New Roman"/>
          <w:sz w:val="24"/>
          <w:szCs w:val="24"/>
        </w:rPr>
        <w:t xml:space="preserve"> (</w:t>
      </w:r>
      <w:r w:rsidR="00B51296"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Chishtie</w:t>
      </w:r>
      <w:r w:rsidR="00B512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327DC5">
        <w:rPr>
          <w:rFonts w:ascii="Times New Roman" w:hAnsi="Times New Roman" w:cs="Times New Roman"/>
          <w:sz w:val="24"/>
          <w:szCs w:val="24"/>
        </w:rPr>
        <w:t>)</w:t>
      </w:r>
      <w:r w:rsidR="001D0BCA">
        <w:rPr>
          <w:rFonts w:ascii="Times New Roman" w:hAnsi="Times New Roman" w:cs="Times New Roman"/>
          <w:sz w:val="24"/>
          <w:szCs w:val="24"/>
        </w:rPr>
        <w:t xml:space="preserve">. </w:t>
      </w:r>
      <w:r w:rsidR="00C638D2">
        <w:rPr>
          <w:rFonts w:ascii="Times New Roman" w:hAnsi="Times New Roman" w:cs="Times New Roman"/>
          <w:sz w:val="24"/>
          <w:szCs w:val="24"/>
        </w:rPr>
        <w:t>Such a difference mi</w:t>
      </w:r>
      <w:r w:rsidR="00CA3F9C">
        <w:rPr>
          <w:rFonts w:ascii="Times New Roman" w:hAnsi="Times New Roman" w:cs="Times New Roman"/>
          <w:sz w:val="24"/>
          <w:szCs w:val="24"/>
        </w:rPr>
        <w:t xml:space="preserve">ght act as a basis of choice </w:t>
      </w:r>
      <w:r w:rsidR="00160208">
        <w:rPr>
          <w:rFonts w:ascii="Times New Roman" w:hAnsi="Times New Roman" w:cs="Times New Roman"/>
          <w:sz w:val="24"/>
          <w:szCs w:val="24"/>
        </w:rPr>
        <w:t xml:space="preserve">for small and large organizations. </w:t>
      </w:r>
      <w:r w:rsidR="008E1855">
        <w:rPr>
          <w:rFonts w:ascii="Times New Roman" w:hAnsi="Times New Roman" w:cs="Times New Roman"/>
          <w:sz w:val="24"/>
          <w:szCs w:val="24"/>
        </w:rPr>
        <w:t xml:space="preserve">Therefore, both Cerner Millennium and Epic have their benefits, similarities and differences </w:t>
      </w:r>
      <w:r w:rsidR="008E6480">
        <w:rPr>
          <w:rFonts w:ascii="Times New Roman" w:hAnsi="Times New Roman" w:cs="Times New Roman"/>
          <w:sz w:val="24"/>
          <w:szCs w:val="24"/>
        </w:rPr>
        <w:t xml:space="preserve">where organizations can select between the two depending on </w:t>
      </w:r>
      <w:r w:rsidR="009B31D3">
        <w:rPr>
          <w:rFonts w:ascii="Times New Roman" w:hAnsi="Times New Roman" w:cs="Times New Roman"/>
          <w:sz w:val="24"/>
          <w:szCs w:val="24"/>
        </w:rPr>
        <w:t xml:space="preserve">their needs and goals. </w:t>
      </w:r>
    </w:p>
    <w:p w:rsidR="00643A00" w:rsidRPr="00E96217" w:rsidRDefault="00643A00" w:rsidP="00E962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217">
        <w:rPr>
          <w:rFonts w:ascii="Times New Roman" w:hAnsi="Times New Roman" w:cs="Times New Roman"/>
          <w:sz w:val="24"/>
          <w:szCs w:val="24"/>
        </w:rPr>
        <w:t xml:space="preserve">Select an </w:t>
      </w:r>
      <w:r w:rsidR="00B25A0F" w:rsidRPr="00E96217">
        <w:rPr>
          <w:rFonts w:ascii="Times New Roman" w:hAnsi="Times New Roman" w:cs="Times New Roman"/>
          <w:sz w:val="24"/>
          <w:szCs w:val="24"/>
        </w:rPr>
        <w:t>(EHR) software solution that is best suited for your workplace environment and provide the rationale for your selection</w:t>
      </w:r>
    </w:p>
    <w:p w:rsidR="0083652C" w:rsidRDefault="00716170" w:rsidP="00EA588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suitable software solution for my workplace is Epic Systems. </w:t>
      </w:r>
      <w:r w:rsidR="00EA5883">
        <w:rPr>
          <w:rFonts w:ascii="Times New Roman" w:hAnsi="Times New Roman" w:cs="Times New Roman"/>
          <w:sz w:val="24"/>
          <w:szCs w:val="24"/>
        </w:rPr>
        <w:t xml:space="preserve">The rationale behind selecting Epic Systems is due to its interoperability facilitated by Epic’s Care Everywhere </w:t>
      </w:r>
      <w:r w:rsidR="00EA5883">
        <w:rPr>
          <w:rFonts w:ascii="Times New Roman" w:hAnsi="Times New Roman" w:cs="Times New Roman"/>
          <w:sz w:val="24"/>
          <w:szCs w:val="24"/>
        </w:rPr>
        <w:lastRenderedPageBreak/>
        <w:t xml:space="preserve">feature that enables seamless sharing of patient data across various healthcare systems. </w:t>
      </w:r>
      <w:r w:rsidR="00470015">
        <w:rPr>
          <w:rFonts w:ascii="Times New Roman" w:hAnsi="Times New Roman" w:cs="Times New Roman"/>
          <w:sz w:val="24"/>
          <w:szCs w:val="24"/>
        </w:rPr>
        <w:t xml:space="preserve">Given that my workplace serves diverse patient populations, interoperability will ensure continuity of care which is important for patients being referred to various specialists. </w:t>
      </w:r>
      <w:r w:rsidR="005A1DEF">
        <w:rPr>
          <w:rFonts w:ascii="Times New Roman" w:hAnsi="Times New Roman" w:cs="Times New Roman"/>
          <w:sz w:val="24"/>
          <w:szCs w:val="24"/>
        </w:rPr>
        <w:t xml:space="preserve">Epic can also be tailored to fit specific patient needs </w:t>
      </w:r>
      <w:r w:rsidR="00D4284E">
        <w:rPr>
          <w:rFonts w:ascii="Times New Roman" w:hAnsi="Times New Roman" w:cs="Times New Roman"/>
          <w:sz w:val="24"/>
          <w:szCs w:val="24"/>
        </w:rPr>
        <w:t>within a healthcare organization</w:t>
      </w:r>
      <w:r w:rsidR="00896C73">
        <w:rPr>
          <w:rFonts w:ascii="Times New Roman" w:hAnsi="Times New Roman" w:cs="Times New Roman"/>
          <w:sz w:val="24"/>
          <w:szCs w:val="24"/>
        </w:rPr>
        <w:t xml:space="preserve"> where research has indicated its effectiveness in reducing potentially inappropriate prescriptions (PIP) among older adults (</w:t>
      </w:r>
      <w:r w:rsidR="007B4240"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Hakimjavadi</w:t>
      </w:r>
      <w:r w:rsidR="007B4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CD61CD">
        <w:rPr>
          <w:rFonts w:ascii="Times New Roman" w:hAnsi="Times New Roman" w:cs="Times New Roman"/>
          <w:sz w:val="24"/>
          <w:szCs w:val="24"/>
        </w:rPr>
        <w:t>)</w:t>
      </w:r>
      <w:r w:rsidR="00D4284E">
        <w:rPr>
          <w:rFonts w:ascii="Times New Roman" w:hAnsi="Times New Roman" w:cs="Times New Roman"/>
          <w:sz w:val="24"/>
          <w:szCs w:val="24"/>
        </w:rPr>
        <w:t xml:space="preserve">. Consequently, workplaces that require tailored workflows </w:t>
      </w:r>
      <w:r w:rsidR="002B5424">
        <w:rPr>
          <w:rFonts w:ascii="Times New Roman" w:hAnsi="Times New Roman" w:cs="Times New Roman"/>
          <w:sz w:val="24"/>
          <w:szCs w:val="24"/>
        </w:rPr>
        <w:t xml:space="preserve">would benefit from Epic to improve patient care and efficiency. </w:t>
      </w:r>
      <w:r w:rsidR="00D80E46">
        <w:rPr>
          <w:rFonts w:ascii="Times New Roman" w:hAnsi="Times New Roman" w:cs="Times New Roman"/>
          <w:sz w:val="24"/>
          <w:szCs w:val="24"/>
        </w:rPr>
        <w:t xml:space="preserve">Another reason behind selecting Epic </w:t>
      </w:r>
      <w:r w:rsidR="00436716">
        <w:rPr>
          <w:rFonts w:ascii="Times New Roman" w:hAnsi="Times New Roman" w:cs="Times New Roman"/>
          <w:sz w:val="24"/>
          <w:szCs w:val="24"/>
        </w:rPr>
        <w:t xml:space="preserve">is </w:t>
      </w:r>
      <w:r w:rsidR="00193D05">
        <w:rPr>
          <w:rFonts w:ascii="Times New Roman" w:hAnsi="Times New Roman" w:cs="Times New Roman"/>
          <w:sz w:val="24"/>
          <w:szCs w:val="24"/>
        </w:rPr>
        <w:t xml:space="preserve">patient engagement through </w:t>
      </w:r>
      <w:proofErr w:type="spellStart"/>
      <w:r w:rsidR="00193D05">
        <w:rPr>
          <w:rFonts w:ascii="Times New Roman" w:hAnsi="Times New Roman" w:cs="Times New Roman"/>
          <w:sz w:val="24"/>
          <w:szCs w:val="24"/>
        </w:rPr>
        <w:t>MyChart</w:t>
      </w:r>
      <w:proofErr w:type="spellEnd"/>
      <w:r w:rsidR="00193D05">
        <w:rPr>
          <w:rFonts w:ascii="Times New Roman" w:hAnsi="Times New Roman" w:cs="Times New Roman"/>
          <w:sz w:val="24"/>
          <w:szCs w:val="24"/>
        </w:rPr>
        <w:t xml:space="preserve"> Patient that allows patients to access their records, communicate with healthcare providers and schedule appointments</w:t>
      </w:r>
      <w:r w:rsidR="00687757">
        <w:rPr>
          <w:rFonts w:ascii="Times New Roman" w:hAnsi="Times New Roman" w:cs="Times New Roman"/>
          <w:sz w:val="24"/>
          <w:szCs w:val="24"/>
        </w:rPr>
        <w:t xml:space="preserve"> (</w:t>
      </w:r>
      <w:r w:rsidR="00111CC1">
        <w:rPr>
          <w:rFonts w:ascii="Times New Roman" w:hAnsi="Times New Roman" w:cs="Times New Roman"/>
          <w:sz w:val="24"/>
          <w:szCs w:val="24"/>
          <w:shd w:val="clear" w:color="auto" w:fill="FFFFFF"/>
        </w:rPr>
        <w:t>EHR in Practice, 2024</w:t>
      </w:r>
      <w:r w:rsidR="00111CC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93D05">
        <w:rPr>
          <w:rFonts w:ascii="Times New Roman" w:hAnsi="Times New Roman" w:cs="Times New Roman"/>
          <w:sz w:val="24"/>
          <w:szCs w:val="24"/>
        </w:rPr>
        <w:t xml:space="preserve">. </w:t>
      </w:r>
      <w:r w:rsidR="007626BE">
        <w:rPr>
          <w:rFonts w:ascii="Times New Roman" w:hAnsi="Times New Roman" w:cs="Times New Roman"/>
          <w:sz w:val="24"/>
          <w:szCs w:val="24"/>
        </w:rPr>
        <w:t xml:space="preserve">Patients can therefore adhere to treatment and manage their symptoms for better health outcomes. </w:t>
      </w:r>
      <w:r w:rsidR="00D3030E">
        <w:rPr>
          <w:rFonts w:ascii="Times New Roman" w:hAnsi="Times New Roman" w:cs="Times New Roman"/>
          <w:sz w:val="24"/>
          <w:szCs w:val="24"/>
        </w:rPr>
        <w:t xml:space="preserve">Ultimately, Epic is the most suitable software solution </w:t>
      </w:r>
      <w:r w:rsidR="00B86A23">
        <w:rPr>
          <w:rFonts w:ascii="Times New Roman" w:hAnsi="Times New Roman" w:cs="Times New Roman"/>
          <w:sz w:val="24"/>
          <w:szCs w:val="24"/>
        </w:rPr>
        <w:t xml:space="preserve">for my workplace as it </w:t>
      </w:r>
      <w:r w:rsidR="0015377D">
        <w:rPr>
          <w:rFonts w:ascii="Times New Roman" w:hAnsi="Times New Roman" w:cs="Times New Roman"/>
          <w:sz w:val="24"/>
          <w:szCs w:val="24"/>
        </w:rPr>
        <w:t xml:space="preserve">has features that can manage ambulatory, inpatient and outpatient care </w:t>
      </w:r>
      <w:r w:rsidR="008B7F01">
        <w:rPr>
          <w:rFonts w:ascii="Times New Roman" w:hAnsi="Times New Roman" w:cs="Times New Roman"/>
          <w:sz w:val="24"/>
          <w:szCs w:val="24"/>
        </w:rPr>
        <w:t xml:space="preserve">thereby making it a preferred choice for healthcare facilities that provide different healthcare services. </w:t>
      </w: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46D" w:rsidRDefault="0024246D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4C5" w:rsidRPr="00C14F14" w:rsidRDefault="00327DC5" w:rsidP="00C14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4F1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27092" w:rsidRDefault="00D839B6" w:rsidP="008A6AE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 Ani, M., </w:t>
      </w:r>
      <w:proofErr w:type="spellStart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Garas</w:t>
      </w:r>
      <w:proofErr w:type="spellEnd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G., Hollingshead, J., </w:t>
      </w:r>
      <w:proofErr w:type="spellStart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Cheetham</w:t>
      </w:r>
      <w:proofErr w:type="spellEnd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Athanasiou</w:t>
      </w:r>
      <w:proofErr w:type="spellEnd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, T., &amp; Patel, V. (2022).</w:t>
      </w:r>
      <w:proofErr w:type="gramEnd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</w:p>
    <w:p w:rsidR="00D839B6" w:rsidRPr="00CB08D4" w:rsidRDefault="00D839B6" w:rsidP="0002709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electronic health record system should we use? </w:t>
      </w:r>
      <w:proofErr w:type="gramStart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A systematic review.</w:t>
      </w:r>
      <w:proofErr w:type="gramEnd"/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08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Medical </w:t>
      </w:r>
      <w:r w:rsidR="000270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CB08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Principles and Practice</w:t>
      </w:r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B08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31</w:t>
      </w:r>
      <w:r w:rsidRPr="00CB08D4">
        <w:rPr>
          <w:rFonts w:ascii="Times New Roman" w:hAnsi="Times New Roman" w:cs="Times New Roman"/>
          <w:sz w:val="24"/>
          <w:szCs w:val="24"/>
          <w:shd w:val="clear" w:color="auto" w:fill="FFFFFF"/>
        </w:rPr>
        <w:t>(4), 342-351.</w:t>
      </w:r>
      <w:r w:rsidR="003B38DB" w:rsidRPr="003B38DB">
        <w:t xml:space="preserve"> </w:t>
      </w:r>
      <w:hyperlink r:id="rId6" w:history="1">
        <w:r w:rsidR="00DF1DD6" w:rsidRPr="0021033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https://doi.org/10.1159/000525135</w:t>
        </w:r>
      </w:hyperlink>
      <w:r w:rsidR="00DF1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73D70" w:rsidRDefault="00327DC5" w:rsidP="008A6AED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Chishtie, J., Sapiro, N., </w:t>
      </w:r>
      <w:proofErr w:type="spellStart"/>
      <w:r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Wiebe</w:t>
      </w:r>
      <w:proofErr w:type="spellEnd"/>
      <w:r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Rabatach</w:t>
      </w:r>
      <w:proofErr w:type="spellEnd"/>
      <w:r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L., Lorenzetti, D., Leung, A. A</w:t>
      </w:r>
      <w:proofErr w:type="gramStart"/>
      <w:r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273D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Eastwood, C. </w:t>
      </w:r>
    </w:p>
    <w:p w:rsidR="00C9451A" w:rsidRDefault="00327DC5" w:rsidP="00C9451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45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(2023). Use of Epic Electronic health record system for health care research: Scoping review. </w:t>
      </w:r>
      <w:r w:rsidRPr="00C945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medical Internet research</w:t>
      </w:r>
      <w:r w:rsidRPr="00C945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45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C945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e51003.</w:t>
      </w:r>
      <w:r w:rsidR="00940C66" w:rsidRPr="00C94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273D70" w:rsidRPr="00C945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https://doi.org/10.2196/51003</w:t>
        </w:r>
      </w:hyperlink>
    </w:p>
    <w:p w:rsidR="00F33231" w:rsidRDefault="00A15471" w:rsidP="00A1547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Cordasco, K. M., Gable, A. R., </w:t>
      </w:r>
      <w:proofErr w:type="spellStart"/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>Ganz</w:t>
      </w:r>
      <w:proofErr w:type="spellEnd"/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>, D. A., Brunner, J. W., Smith, A. J., Hertz, B., ... &amp; Fix, G.</w:t>
      </w:r>
    </w:p>
    <w:p w:rsidR="00A15471" w:rsidRPr="00F33231" w:rsidRDefault="00A15471" w:rsidP="00F33231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>M. (2023).</w:t>
      </w:r>
      <w:proofErr w:type="gramEnd"/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Cerner Millennium’s Care Pathways for Specialty Care Referrals: Provider and Nurse Experiences, Perceptions, and Recommendations for Improvements. </w:t>
      </w:r>
      <w:r w:rsidRPr="00C32F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General Internal Medicine</w:t>
      </w:r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32F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</w:t>
      </w:r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>Suppl</w:t>
      </w:r>
      <w:proofErr w:type="spellEnd"/>
      <w:r w:rsidRPr="00C32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4), 1007-1014</w:t>
      </w:r>
      <w:r w:rsidRPr="00F332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57011" w:rsidRPr="00F33231">
        <w:rPr>
          <w:rFonts w:ascii="Times New Roman" w:hAnsi="Times New Roman" w:cs="Times New Roman"/>
          <w:sz w:val="24"/>
          <w:szCs w:val="24"/>
        </w:rPr>
        <w:t xml:space="preserve"> </w:t>
      </w:r>
      <w:r w:rsidR="00557011" w:rsidRPr="00F33231">
        <w:rPr>
          <w:rFonts w:ascii="Times New Roman" w:hAnsi="Times New Roman" w:cs="Times New Roman"/>
          <w:sz w:val="24"/>
          <w:szCs w:val="24"/>
        </w:rPr>
        <w:t>DOI: 10.1007/s11606-023-08285-2</w:t>
      </w:r>
    </w:p>
    <w:p w:rsidR="00CD61CD" w:rsidRDefault="00C9451A" w:rsidP="00C9451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EHR in Practice.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(2024). </w:t>
      </w:r>
      <w:r w:rsidR="00FA1B00">
        <w:rPr>
          <w:rFonts w:ascii="Times New Roman" w:hAnsi="Times New Roman" w:cs="Times New Roman"/>
          <w:sz w:val="24"/>
          <w:szCs w:val="24"/>
          <w:shd w:val="clear" w:color="auto" w:fill="FFFFFF"/>
        </w:rPr>
        <w:t>Epic: Epic</w:t>
      </w:r>
      <w:r w:rsidR="007B4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EHR. </w:t>
      </w:r>
      <w:hyperlink r:id="rId8" w:history="1">
        <w:r w:rsidR="007C133F" w:rsidRPr="0021033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https://www.ehrinpractice.com/epic-ehr-software-profile-119.html</w:t>
        </w:r>
      </w:hyperlink>
    </w:p>
    <w:p w:rsidR="00633F8A" w:rsidRDefault="00F32A87" w:rsidP="00C9451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EHR</w:t>
      </w:r>
      <w:r w:rsidR="00633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Guide.</w:t>
      </w:r>
      <w:proofErr w:type="gramEnd"/>
      <w:r w:rsidR="00633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33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(2024). </w:t>
      </w:r>
      <w:r w:rsidR="00A75B1D">
        <w:rPr>
          <w:rFonts w:ascii="Times New Roman" w:hAnsi="Times New Roman" w:cs="Times New Roman"/>
          <w:sz w:val="24"/>
          <w:szCs w:val="24"/>
          <w:shd w:val="clear" w:color="auto" w:fill="FFFFFF"/>
        </w:rPr>
        <w:t>Cerner HER overview.</w:t>
      </w:r>
      <w:proofErr w:type="gramEnd"/>
      <w:r w:rsidR="00A7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A75B1D" w:rsidRPr="0021033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https://ehrguide.org/top-ehr-software/cerner-ehr/</w:t>
        </w:r>
      </w:hyperlink>
      <w:r w:rsidR="00A7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D2F" w:rsidRDefault="00CD61CD" w:rsidP="00C9451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Hakimjavadi, R., Huang, A., </w:t>
      </w:r>
      <w:proofErr w:type="spellStart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Pardo</w:t>
      </w:r>
      <w:proofErr w:type="spellEnd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Dyks</w:t>
      </w:r>
      <w:proofErr w:type="spellEnd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Natarajan</w:t>
      </w:r>
      <w:proofErr w:type="spellEnd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Dholakia</w:t>
      </w:r>
      <w:proofErr w:type="spellEnd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</w:p>
    <w:p w:rsidR="00FA10D4" w:rsidRDefault="00CD61CD" w:rsidP="00C50D2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Chandramouleeshwaran</w:t>
      </w:r>
      <w:proofErr w:type="spellEnd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, S. (2024).</w:t>
      </w:r>
      <w:proofErr w:type="gramEnd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Identifying Features of Effective Epic-based Clinical Decision Support Systems for Addressing Potentially Inappropriate Prescribing in Older </w:t>
      </w:r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Adults: A Systematic Review Protocol.</w:t>
      </w:r>
      <w:proofErr w:type="gramEnd"/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C420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American Journal of Geriatric Psychiatry</w:t>
      </w:r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420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(4), S121.</w:t>
      </w:r>
      <w:proofErr w:type="gramEnd"/>
      <w:r w:rsidR="00D97AA0"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B95"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>DOI: 10.1016/j.jagp.2024.01.208</w:t>
      </w:r>
      <w:r w:rsidR="007C133F" w:rsidRPr="00C42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F0952" w:rsidRDefault="00FA10D4" w:rsidP="00FA10D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Janssen, A., Donnelly, C., Elder, E., </w:t>
      </w:r>
      <w:proofErr w:type="spellStart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Pathmanathan</w:t>
      </w:r>
      <w:proofErr w:type="spellEnd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, N., &amp; Shaw, T. (2021).</w:t>
      </w:r>
      <w:proofErr w:type="gramEnd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Electronic medical </w:t>
      </w:r>
    </w:p>
    <w:p w:rsidR="00327DC5" w:rsidRPr="00EF0952" w:rsidRDefault="00FA10D4" w:rsidP="00EF095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record</w:t>
      </w:r>
      <w:proofErr w:type="gramEnd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implementation in tertiary care: factors influencing adoption of an electronic medical record in a cancer </w:t>
      </w:r>
      <w:proofErr w:type="spellStart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centre</w:t>
      </w:r>
      <w:proofErr w:type="spellEnd"/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EF095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health services research</w:t>
      </w:r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F095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>, 1-9.</w:t>
      </w:r>
      <w:r w:rsidR="00915038" w:rsidRPr="00EF095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70A1F" w:rsidRPr="0021033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https://doi.org/10.1186/s12913-020-06015-6</w:t>
        </w:r>
      </w:hyperlink>
      <w:r w:rsidR="00170A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4FA7" w:rsidRPr="00EF0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327DC5" w:rsidRPr="00EF0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F06"/>
    <w:multiLevelType w:val="hybridMultilevel"/>
    <w:tmpl w:val="57D875F0"/>
    <w:lvl w:ilvl="0" w:tplc="A9B65C5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F63EDA"/>
    <w:multiLevelType w:val="hybridMultilevel"/>
    <w:tmpl w:val="A270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C5"/>
    <w:rsid w:val="000036D8"/>
    <w:rsid w:val="00027092"/>
    <w:rsid w:val="000D5E56"/>
    <w:rsid w:val="00111CC1"/>
    <w:rsid w:val="0015377D"/>
    <w:rsid w:val="00160208"/>
    <w:rsid w:val="00170A1F"/>
    <w:rsid w:val="00172B74"/>
    <w:rsid w:val="0017501F"/>
    <w:rsid w:val="00193D05"/>
    <w:rsid w:val="001D0BCA"/>
    <w:rsid w:val="0024246D"/>
    <w:rsid w:val="00273D70"/>
    <w:rsid w:val="00283BF1"/>
    <w:rsid w:val="002B0B95"/>
    <w:rsid w:val="002B5424"/>
    <w:rsid w:val="002D74C2"/>
    <w:rsid w:val="00315A9D"/>
    <w:rsid w:val="00327AAA"/>
    <w:rsid w:val="00327DC5"/>
    <w:rsid w:val="0033162D"/>
    <w:rsid w:val="003A6BC3"/>
    <w:rsid w:val="003B084E"/>
    <w:rsid w:val="003B38DB"/>
    <w:rsid w:val="00434F01"/>
    <w:rsid w:val="00436716"/>
    <w:rsid w:val="00443E5A"/>
    <w:rsid w:val="004564C5"/>
    <w:rsid w:val="00470015"/>
    <w:rsid w:val="00477C8C"/>
    <w:rsid w:val="00480935"/>
    <w:rsid w:val="00484D0E"/>
    <w:rsid w:val="0048578A"/>
    <w:rsid w:val="004E2B00"/>
    <w:rsid w:val="00527E45"/>
    <w:rsid w:val="00557011"/>
    <w:rsid w:val="005667E5"/>
    <w:rsid w:val="00587094"/>
    <w:rsid w:val="005905D6"/>
    <w:rsid w:val="005A1DEF"/>
    <w:rsid w:val="005A7D3B"/>
    <w:rsid w:val="005D4682"/>
    <w:rsid w:val="00633F8A"/>
    <w:rsid w:val="00643A00"/>
    <w:rsid w:val="00683296"/>
    <w:rsid w:val="00687757"/>
    <w:rsid w:val="006946D5"/>
    <w:rsid w:val="006A49A1"/>
    <w:rsid w:val="006A4FE2"/>
    <w:rsid w:val="006E7508"/>
    <w:rsid w:val="00700B0B"/>
    <w:rsid w:val="00716170"/>
    <w:rsid w:val="00723B0D"/>
    <w:rsid w:val="00724B42"/>
    <w:rsid w:val="007626BE"/>
    <w:rsid w:val="0077100D"/>
    <w:rsid w:val="007871E0"/>
    <w:rsid w:val="007B4240"/>
    <w:rsid w:val="007B4FA7"/>
    <w:rsid w:val="007C133F"/>
    <w:rsid w:val="0083652C"/>
    <w:rsid w:val="00864DBB"/>
    <w:rsid w:val="00874E4E"/>
    <w:rsid w:val="00877676"/>
    <w:rsid w:val="008954DA"/>
    <w:rsid w:val="00896C73"/>
    <w:rsid w:val="008A6AED"/>
    <w:rsid w:val="008B6B79"/>
    <w:rsid w:val="008B7F01"/>
    <w:rsid w:val="008E0A3D"/>
    <w:rsid w:val="008E1855"/>
    <w:rsid w:val="008E6480"/>
    <w:rsid w:val="00915038"/>
    <w:rsid w:val="0092681D"/>
    <w:rsid w:val="00940C66"/>
    <w:rsid w:val="00965B4A"/>
    <w:rsid w:val="009B0504"/>
    <w:rsid w:val="009B31D3"/>
    <w:rsid w:val="009F0660"/>
    <w:rsid w:val="00A15471"/>
    <w:rsid w:val="00A16092"/>
    <w:rsid w:val="00A2623F"/>
    <w:rsid w:val="00A56934"/>
    <w:rsid w:val="00A600C3"/>
    <w:rsid w:val="00A75B1D"/>
    <w:rsid w:val="00A87BB9"/>
    <w:rsid w:val="00AA1C4B"/>
    <w:rsid w:val="00AF5190"/>
    <w:rsid w:val="00B11E12"/>
    <w:rsid w:val="00B1362B"/>
    <w:rsid w:val="00B25A0F"/>
    <w:rsid w:val="00B51296"/>
    <w:rsid w:val="00B57735"/>
    <w:rsid w:val="00B72CA6"/>
    <w:rsid w:val="00B86A23"/>
    <w:rsid w:val="00BB778A"/>
    <w:rsid w:val="00BF5C03"/>
    <w:rsid w:val="00C14F14"/>
    <w:rsid w:val="00C327D8"/>
    <w:rsid w:val="00C32FAA"/>
    <w:rsid w:val="00C35B43"/>
    <w:rsid w:val="00C4209D"/>
    <w:rsid w:val="00C50D2F"/>
    <w:rsid w:val="00C638D2"/>
    <w:rsid w:val="00C9451A"/>
    <w:rsid w:val="00CA3F9C"/>
    <w:rsid w:val="00CA6650"/>
    <w:rsid w:val="00CB08D4"/>
    <w:rsid w:val="00CD61CD"/>
    <w:rsid w:val="00D16E9C"/>
    <w:rsid w:val="00D3030E"/>
    <w:rsid w:val="00D3124D"/>
    <w:rsid w:val="00D4284E"/>
    <w:rsid w:val="00D80E46"/>
    <w:rsid w:val="00D839B6"/>
    <w:rsid w:val="00D97AA0"/>
    <w:rsid w:val="00DC7696"/>
    <w:rsid w:val="00DF1DD6"/>
    <w:rsid w:val="00E00CEE"/>
    <w:rsid w:val="00E47942"/>
    <w:rsid w:val="00E96217"/>
    <w:rsid w:val="00EA5883"/>
    <w:rsid w:val="00EF0952"/>
    <w:rsid w:val="00F32A87"/>
    <w:rsid w:val="00F33231"/>
    <w:rsid w:val="00F550CA"/>
    <w:rsid w:val="00F63F48"/>
    <w:rsid w:val="00F723A0"/>
    <w:rsid w:val="00FA10D4"/>
    <w:rsid w:val="00FA1B00"/>
    <w:rsid w:val="00FA5AC6"/>
    <w:rsid w:val="00FA747E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D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3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D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inpractice.com/epic-ehr-software-profile-11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2196/510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59/0005251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86/s12913-020-06015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hrguide.org/top-ehr-software/cerner-e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129</cp:revision>
  <dcterms:created xsi:type="dcterms:W3CDTF">2024-08-29T10:47:00Z</dcterms:created>
  <dcterms:modified xsi:type="dcterms:W3CDTF">2024-08-30T09:02:00Z</dcterms:modified>
</cp:coreProperties>
</file>