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3428" w14:textId="77777777" w:rsidR="00865CA0" w:rsidRPr="00865CA0" w:rsidRDefault="00865CA0" w:rsidP="00865CA0">
      <w:pPr>
        <w:spacing w:after="0" w:line="240" w:lineRule="auto"/>
        <w:outlineLvl w:val="2"/>
        <w:rPr>
          <w:rFonts w:ascii="var(--font-family-display)" w:eastAsia="Times New Roman" w:hAnsi="var(--font-family-display)" w:cs="Times New Roman"/>
          <w:b/>
          <w:bCs/>
          <w:kern w:val="0"/>
          <w:sz w:val="27"/>
          <w:szCs w:val="27"/>
          <w14:ligatures w14:val="none"/>
        </w:rPr>
      </w:pPr>
      <w:r w:rsidRPr="00865CA0">
        <w:rPr>
          <w:rFonts w:ascii="var(--font-family-display)" w:eastAsia="Times New Roman" w:hAnsi="var(--font-family-display)" w:cs="Times New Roman"/>
          <w:b/>
          <w:bCs/>
          <w:kern w:val="0"/>
          <w:sz w:val="27"/>
          <w:szCs w:val="27"/>
          <w14:ligatures w14:val="none"/>
        </w:rPr>
        <w:t>Re: Week 1 Discussion 2: The Nurse as a Cultural Being: Application to Your Practice</w:t>
      </w:r>
    </w:p>
    <w:p w14:paraId="3221BEC5" w14:textId="77777777" w:rsidR="00865CA0" w:rsidRPr="00865CA0" w:rsidRDefault="00865CA0" w:rsidP="00865CA0">
      <w:pPr>
        <w:spacing w:after="0" w:line="240" w:lineRule="auto"/>
        <w:rPr>
          <w:rFonts w:ascii="Times New Roman" w:eastAsia="Times New Roman" w:hAnsi="Times New Roman" w:cs="Times New Roman"/>
          <w:kern w:val="0"/>
          <w:sz w:val="24"/>
          <w:szCs w:val="24"/>
          <w14:ligatures w14:val="none"/>
        </w:rPr>
      </w:pPr>
      <w:r w:rsidRPr="00865CA0">
        <w:rPr>
          <w:rFonts w:ascii="Times New Roman" w:eastAsia="Times New Roman" w:hAnsi="Times New Roman" w:cs="Times New Roman"/>
          <w:kern w:val="0"/>
          <w:sz w:val="24"/>
          <w:szCs w:val="24"/>
          <w14:ligatures w14:val="none"/>
        </w:rPr>
        <w:t>by </w:t>
      </w:r>
      <w:hyperlink r:id="rId4" w:history="1">
        <w:r w:rsidRPr="00865CA0">
          <w:rPr>
            <w:rFonts w:ascii="Times New Roman" w:eastAsia="Times New Roman" w:hAnsi="Times New Roman" w:cs="Times New Roman"/>
            <w:color w:val="0000FF"/>
            <w:kern w:val="0"/>
            <w:sz w:val="24"/>
            <w:szCs w:val="24"/>
            <w:u w:val="single"/>
            <w14:ligatures w14:val="none"/>
          </w:rPr>
          <w:t xml:space="preserve">Victoria </w:t>
        </w:r>
        <w:proofErr w:type="spellStart"/>
        <w:r w:rsidRPr="00865CA0">
          <w:rPr>
            <w:rFonts w:ascii="Times New Roman" w:eastAsia="Times New Roman" w:hAnsi="Times New Roman" w:cs="Times New Roman"/>
            <w:color w:val="0000FF"/>
            <w:kern w:val="0"/>
            <w:sz w:val="24"/>
            <w:szCs w:val="24"/>
            <w:u w:val="single"/>
            <w14:ligatures w14:val="none"/>
          </w:rPr>
          <w:t>Gorveatt</w:t>
        </w:r>
        <w:proofErr w:type="spellEnd"/>
      </w:hyperlink>
      <w:r w:rsidRPr="00865CA0">
        <w:rPr>
          <w:rFonts w:ascii="Times New Roman" w:eastAsia="Times New Roman" w:hAnsi="Times New Roman" w:cs="Times New Roman"/>
          <w:kern w:val="0"/>
          <w:sz w:val="24"/>
          <w:szCs w:val="24"/>
          <w14:ligatures w14:val="none"/>
        </w:rPr>
        <w:t> - Monday, 1 January 2024, 4:19 PM</w:t>
      </w:r>
    </w:p>
    <w:p w14:paraId="53A0560B"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color w:val="1D2125"/>
          <w:kern w:val="0"/>
          <w:sz w:val="23"/>
          <w:szCs w:val="23"/>
          <w14:ligatures w14:val="none"/>
        </w:rPr>
        <w:t xml:space="preserve">When defining cultural competency, Jeffreys (2019) noted that it “is an ongoing, multidimensional learning process that integrates transcultural skills in all three dimensions (cognitive, practical, and affective), involves TSE (confidence) as a major influencing factor, and aims to achieve culturally congruent </w:t>
      </w:r>
      <w:proofErr w:type="gramStart"/>
      <w:r w:rsidRPr="00865CA0">
        <w:rPr>
          <w:rFonts w:ascii="Roboto" w:eastAsia="Times New Roman" w:hAnsi="Roboto" w:cs="Times New Roman"/>
          <w:color w:val="1D2125"/>
          <w:kern w:val="0"/>
          <w:sz w:val="23"/>
          <w:szCs w:val="23"/>
          <w14:ligatures w14:val="none"/>
        </w:rPr>
        <w:t>care ”</w:t>
      </w:r>
      <w:proofErr w:type="gramEnd"/>
      <w:r w:rsidRPr="00865CA0">
        <w:rPr>
          <w:rFonts w:ascii="Roboto" w:eastAsia="Times New Roman" w:hAnsi="Roboto" w:cs="Times New Roman"/>
          <w:color w:val="1D2125"/>
          <w:kern w:val="0"/>
          <w:sz w:val="23"/>
          <w:szCs w:val="23"/>
          <w14:ligatures w14:val="none"/>
        </w:rPr>
        <w:t xml:space="preserve">(Jeffreys, 2019, p.48). When considering this, one could postulate that for a clinician, achieving cultural competence is a process that involves mindset, practical </w:t>
      </w:r>
      <w:proofErr w:type="gramStart"/>
      <w:r w:rsidRPr="00865CA0">
        <w:rPr>
          <w:rFonts w:ascii="Roboto" w:eastAsia="Times New Roman" w:hAnsi="Roboto" w:cs="Times New Roman"/>
          <w:color w:val="1D2125"/>
          <w:kern w:val="0"/>
          <w:sz w:val="23"/>
          <w:szCs w:val="23"/>
          <w14:ligatures w14:val="none"/>
        </w:rPr>
        <w:t>application</w:t>
      </w:r>
      <w:proofErr w:type="gramEnd"/>
      <w:r w:rsidRPr="00865CA0">
        <w:rPr>
          <w:rFonts w:ascii="Roboto" w:eastAsia="Times New Roman" w:hAnsi="Roboto" w:cs="Times New Roman"/>
          <w:color w:val="1D2125"/>
          <w:kern w:val="0"/>
          <w:sz w:val="23"/>
          <w:szCs w:val="23"/>
          <w14:ligatures w14:val="none"/>
        </w:rPr>
        <w:t xml:space="preserve"> and ongoing assessment of both the client and interventions that were implemented. Furthermore, the cognitive portion of the model involves knowledge of the client’s diverse cultural background and how it affects their ongoing life experiences. The affective portion of Jeffrey's model involves the practitioner’s view on the culture, including self-awareness, and “attitudes, values and </w:t>
      </w:r>
      <w:proofErr w:type="gramStart"/>
      <w:r w:rsidRPr="00865CA0">
        <w:rPr>
          <w:rFonts w:ascii="Roboto" w:eastAsia="Times New Roman" w:hAnsi="Roboto" w:cs="Times New Roman"/>
          <w:color w:val="1D2125"/>
          <w:kern w:val="0"/>
          <w:sz w:val="23"/>
          <w:szCs w:val="23"/>
          <w14:ligatures w14:val="none"/>
        </w:rPr>
        <w:t>beliefs,“</w:t>
      </w:r>
      <w:proofErr w:type="gramEnd"/>
      <w:r w:rsidRPr="00865CA0">
        <w:rPr>
          <w:rFonts w:ascii="Roboto" w:eastAsia="Times New Roman" w:hAnsi="Roboto" w:cs="Times New Roman"/>
          <w:color w:val="1D2125"/>
          <w:kern w:val="0"/>
          <w:sz w:val="23"/>
          <w:szCs w:val="23"/>
          <w14:ligatures w14:val="none"/>
        </w:rPr>
        <w:t xml:space="preserve">  while the practical portion of the model refers to “verbal and nonverbal communication skills“ (Jeffreys, 2019, p.49).</w:t>
      </w:r>
    </w:p>
    <w:p w14:paraId="4911D2F7"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color w:val="1D2125"/>
          <w:kern w:val="0"/>
          <w:sz w:val="23"/>
          <w:szCs w:val="23"/>
          <w14:ligatures w14:val="none"/>
        </w:rPr>
        <w:t>For the advanced practice clinician seeking to enhance cultural competency, both the AMA and the ANA have sought to establish standards of care. The ANA (2016) produced a </w:t>
      </w:r>
      <w:r w:rsidRPr="00865CA0">
        <w:rPr>
          <w:rFonts w:ascii="Roboto" w:eastAsia="Times New Roman" w:hAnsi="Roboto" w:cs="Times New Roman"/>
          <w:i/>
          <w:iCs/>
          <w:color w:val="1D2125"/>
          <w:kern w:val="0"/>
          <w:sz w:val="23"/>
          <w:szCs w:val="23"/>
          <w14:ligatures w14:val="none"/>
        </w:rPr>
        <w:t>Nursing Scope and Standards of Practice</w:t>
      </w:r>
      <w:r w:rsidRPr="00865CA0">
        <w:rPr>
          <w:rFonts w:ascii="Roboto" w:eastAsia="Times New Roman" w:hAnsi="Roboto" w:cs="Times New Roman"/>
          <w:color w:val="1D2125"/>
          <w:kern w:val="0"/>
          <w:sz w:val="23"/>
          <w:szCs w:val="23"/>
          <w14:ligatures w14:val="none"/>
        </w:rPr>
        <w:t> known as the </w:t>
      </w:r>
      <w:r w:rsidRPr="00865CA0">
        <w:rPr>
          <w:rFonts w:ascii="Roboto" w:eastAsia="Times New Roman" w:hAnsi="Roboto" w:cs="Times New Roman"/>
          <w:i/>
          <w:iCs/>
          <w:color w:val="1D2125"/>
          <w:kern w:val="0"/>
          <w:sz w:val="23"/>
          <w:szCs w:val="23"/>
          <w14:ligatures w14:val="none"/>
        </w:rPr>
        <w:t>Standard 8</w:t>
      </w:r>
      <w:r w:rsidRPr="00865CA0">
        <w:rPr>
          <w:rFonts w:ascii="Roboto" w:eastAsia="Times New Roman" w:hAnsi="Roboto" w:cs="Times New Roman"/>
          <w:color w:val="1D2125"/>
          <w:kern w:val="0"/>
          <w:sz w:val="23"/>
          <w:szCs w:val="23"/>
          <w14:ligatures w14:val="none"/>
        </w:rPr>
        <w:t xml:space="preserve"> that helps to define the standards of culturally congruent practice. Ways to improve competency </w:t>
      </w:r>
      <w:proofErr w:type="gramStart"/>
      <w:r w:rsidRPr="00865CA0">
        <w:rPr>
          <w:rFonts w:ascii="Roboto" w:eastAsia="Times New Roman" w:hAnsi="Roboto" w:cs="Times New Roman"/>
          <w:color w:val="1D2125"/>
          <w:kern w:val="0"/>
          <w:sz w:val="23"/>
          <w:szCs w:val="23"/>
          <w14:ligatures w14:val="none"/>
        </w:rPr>
        <w:t>include:</w:t>
      </w:r>
      <w:proofErr w:type="gramEnd"/>
      <w:r w:rsidRPr="00865CA0">
        <w:rPr>
          <w:rFonts w:ascii="Roboto" w:eastAsia="Times New Roman" w:hAnsi="Roboto" w:cs="Times New Roman"/>
          <w:color w:val="1D2125"/>
          <w:kern w:val="0"/>
          <w:sz w:val="23"/>
          <w:szCs w:val="23"/>
          <w14:ligatures w14:val="none"/>
        </w:rPr>
        <w:t xml:space="preserve"> Assessment of competency, identification of gaps, establishment of competency goals with plan, implementation, self-evaluation of progress, and ongoing effort to increase knowledge and competency (ANA, 2016, p.69-70). Other tools identified include: “continuing education, professional reading, attendance at lectures, TED talks, seeking input and guidance from respected consumers, peers, colleagues, current or past mentors as well as methods using newer technologies, e.g., videotaping and analysis of performance in practice” (ANA, 2016, p.69-70).</w:t>
      </w:r>
    </w:p>
    <w:p w14:paraId="4BD727F2"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color w:val="1D2125"/>
          <w:kern w:val="0"/>
          <w:sz w:val="23"/>
          <w:szCs w:val="23"/>
          <w14:ligatures w14:val="none"/>
        </w:rPr>
        <w:br/>
        <w:t xml:space="preserve">When looking to incorporate cultural competency into current practice, the APRN may look to Engebretson </w:t>
      </w:r>
      <w:proofErr w:type="gramStart"/>
      <w:r w:rsidRPr="00865CA0">
        <w:rPr>
          <w:rFonts w:ascii="Roboto" w:eastAsia="Times New Roman" w:hAnsi="Roboto" w:cs="Times New Roman"/>
          <w:color w:val="1D2125"/>
          <w:kern w:val="0"/>
          <w:sz w:val="23"/>
          <w:szCs w:val="23"/>
          <w14:ligatures w14:val="none"/>
        </w:rPr>
        <w:t>et al.(</w:t>
      </w:r>
      <w:proofErr w:type="gramEnd"/>
      <w:r w:rsidRPr="00865CA0">
        <w:rPr>
          <w:rFonts w:ascii="Roboto" w:eastAsia="Times New Roman" w:hAnsi="Roboto" w:cs="Times New Roman"/>
          <w:color w:val="1D2125"/>
          <w:kern w:val="0"/>
          <w:sz w:val="23"/>
          <w:szCs w:val="23"/>
          <w14:ligatures w14:val="none"/>
        </w:rPr>
        <w:t xml:space="preserve">2008) who suggest a model that links cultural competency and evidence based practice. This model places cultural competence on a continuum – requiring ongoing identification “of cultural destructiveness, cultural incapacity, cultural blindness, cultural </w:t>
      </w:r>
      <w:proofErr w:type="spellStart"/>
      <w:r w:rsidRPr="00865CA0">
        <w:rPr>
          <w:rFonts w:ascii="Roboto" w:eastAsia="Times New Roman" w:hAnsi="Roboto" w:cs="Times New Roman"/>
          <w:color w:val="1D2125"/>
          <w:kern w:val="0"/>
          <w:sz w:val="23"/>
          <w:szCs w:val="23"/>
          <w14:ligatures w14:val="none"/>
        </w:rPr>
        <w:t>precompetence</w:t>
      </w:r>
      <w:proofErr w:type="spellEnd"/>
      <w:r w:rsidRPr="00865CA0">
        <w:rPr>
          <w:rFonts w:ascii="Roboto" w:eastAsia="Times New Roman" w:hAnsi="Roboto" w:cs="Times New Roman"/>
          <w:color w:val="1D2125"/>
          <w:kern w:val="0"/>
          <w:sz w:val="23"/>
          <w:szCs w:val="23"/>
          <w14:ligatures w14:val="none"/>
        </w:rPr>
        <w:t xml:space="preserve">, and cultural proficiency” (Engebretson et al. 2008) and combines it with elements of evidence-based care such as identifying patients’ values, utilizing clinical insight and implementing </w:t>
      </w:r>
      <w:proofErr w:type="gramStart"/>
      <w:r w:rsidRPr="00865CA0">
        <w:rPr>
          <w:rFonts w:ascii="Roboto" w:eastAsia="Times New Roman" w:hAnsi="Roboto" w:cs="Times New Roman"/>
          <w:color w:val="1D2125"/>
          <w:kern w:val="0"/>
          <w:sz w:val="23"/>
          <w:szCs w:val="23"/>
          <w14:ligatures w14:val="none"/>
        </w:rPr>
        <w:t>research based</w:t>
      </w:r>
      <w:proofErr w:type="gramEnd"/>
      <w:r w:rsidRPr="00865CA0">
        <w:rPr>
          <w:rFonts w:ascii="Roboto" w:eastAsia="Times New Roman" w:hAnsi="Roboto" w:cs="Times New Roman"/>
          <w:color w:val="1D2125"/>
          <w:kern w:val="0"/>
          <w:sz w:val="23"/>
          <w:szCs w:val="23"/>
          <w14:ligatures w14:val="none"/>
        </w:rPr>
        <w:t xml:space="preserve"> practice.</w:t>
      </w:r>
    </w:p>
    <w:p w14:paraId="18243D11"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color w:val="1D2125"/>
          <w:kern w:val="0"/>
          <w:sz w:val="23"/>
          <w:szCs w:val="23"/>
          <w14:ligatures w14:val="none"/>
        </w:rPr>
        <w:t> </w:t>
      </w:r>
    </w:p>
    <w:p w14:paraId="414779F6"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color w:val="1D2125"/>
          <w:kern w:val="0"/>
          <w:sz w:val="23"/>
          <w:szCs w:val="23"/>
          <w14:ligatures w14:val="none"/>
        </w:rPr>
        <w:t>References:</w:t>
      </w:r>
    </w:p>
    <w:p w14:paraId="6E1EA277"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color w:val="1D2125"/>
          <w:kern w:val="0"/>
          <w:sz w:val="23"/>
          <w:szCs w:val="23"/>
          <w14:ligatures w14:val="none"/>
        </w:rPr>
        <w:t>Engebretson, J., Mahoney, J., &amp; Carlson, E. D. (2008). Cultural competence in the era of evidence-based practice. Journal of Professional Nursing, 24(3), 172-178.</w:t>
      </w:r>
    </w:p>
    <w:p w14:paraId="284B8FBD"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color w:val="1D2125"/>
          <w:kern w:val="0"/>
          <w:sz w:val="23"/>
          <w:szCs w:val="23"/>
          <w14:ligatures w14:val="none"/>
        </w:rPr>
        <w:lastRenderedPageBreak/>
        <w:t>Jeffreys, M. R., (2019). </w:t>
      </w:r>
      <w:hyperlink r:id="rId5" w:tgtFrame="_blank" w:history="1">
        <w:r w:rsidRPr="00865CA0">
          <w:rPr>
            <w:rFonts w:ascii="Roboto" w:eastAsia="Times New Roman" w:hAnsi="Roboto" w:cs="Times New Roman"/>
            <w:color w:val="0000FF"/>
            <w:kern w:val="0"/>
            <w:sz w:val="23"/>
            <w:szCs w:val="23"/>
            <w:u w:val="single"/>
            <w14:ligatures w14:val="none"/>
          </w:rPr>
          <w:t>Chapter 3: Evidence-based updates and universal utility of Jeffreys’ Cultural Competence and Confidence Framework for Nursing Education (and beyond) through TIME (PDF)</w:t>
        </w:r>
      </w:hyperlink>
      <w:r w:rsidRPr="00865CA0">
        <w:rPr>
          <w:rFonts w:ascii="Roboto" w:eastAsia="Times New Roman" w:hAnsi="Roboto" w:cs="Times New Roman"/>
          <w:color w:val="1D2125"/>
          <w:kern w:val="0"/>
          <w:sz w:val="23"/>
          <w:szCs w:val="23"/>
          <w14:ligatures w14:val="none"/>
        </w:rPr>
        <w:t>.</w:t>
      </w:r>
      <w:r w:rsidRPr="00865CA0">
        <w:rPr>
          <w:rFonts w:ascii="Roboto" w:eastAsia="Times New Roman" w:hAnsi="Roboto" w:cs="Times New Roman"/>
          <w:i/>
          <w:iCs/>
          <w:color w:val="1D2125"/>
          <w:kern w:val="0"/>
          <w:sz w:val="23"/>
          <w:szCs w:val="23"/>
          <w14:ligatures w14:val="none"/>
        </w:rPr>
        <w:t> Annual Review of Nursing Research, 37</w:t>
      </w:r>
      <w:r w:rsidRPr="00865CA0">
        <w:rPr>
          <w:rFonts w:ascii="Roboto" w:eastAsia="Times New Roman" w:hAnsi="Roboto" w:cs="Times New Roman"/>
          <w:color w:val="1D2125"/>
          <w:kern w:val="0"/>
          <w:sz w:val="23"/>
          <w:szCs w:val="23"/>
          <w14:ligatures w14:val="none"/>
        </w:rPr>
        <w:t>(1), 43–117.</w:t>
      </w:r>
    </w:p>
    <w:p w14:paraId="75D61DB3" w14:textId="77777777" w:rsidR="00865CA0" w:rsidRPr="00865CA0" w:rsidRDefault="00865CA0" w:rsidP="00865CA0">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65CA0">
        <w:rPr>
          <w:rFonts w:ascii="Roboto" w:eastAsia="Times New Roman" w:hAnsi="Roboto" w:cs="Times New Roman"/>
          <w:b/>
          <w:bCs/>
          <w:color w:val="1D2125"/>
          <w:kern w:val="0"/>
          <w:sz w:val="23"/>
          <w:szCs w:val="23"/>
          <w14:ligatures w14:val="none"/>
        </w:rPr>
        <w:t> </w:t>
      </w:r>
      <w:r w:rsidRPr="00865CA0">
        <w:rPr>
          <w:rFonts w:ascii="Roboto" w:eastAsia="Times New Roman" w:hAnsi="Roboto" w:cs="Times New Roman"/>
          <w:color w:val="1D2125"/>
          <w:kern w:val="0"/>
          <w:sz w:val="23"/>
          <w:szCs w:val="23"/>
          <w14:ligatures w14:val="none"/>
        </w:rPr>
        <w:t>Marion, L., Douglas, M., Lavin, M., Barr, N., Gazaway, S., Thomas, L., Bickford, C., (November 18, 2016) "Implementing the New ANA Standard 8: Culturally Congruent Practice" </w:t>
      </w:r>
      <w:r w:rsidRPr="00865CA0">
        <w:rPr>
          <w:rFonts w:ascii="Roboto" w:eastAsia="Times New Roman" w:hAnsi="Roboto" w:cs="Times New Roman"/>
          <w:i/>
          <w:iCs/>
          <w:color w:val="1D2125"/>
          <w:kern w:val="0"/>
          <w:sz w:val="23"/>
          <w:szCs w:val="23"/>
          <w14:ligatures w14:val="none"/>
        </w:rPr>
        <w:t>OJIN: The Online Journal of Issues in Nursing</w:t>
      </w:r>
      <w:r w:rsidRPr="00865CA0">
        <w:rPr>
          <w:rFonts w:ascii="Roboto" w:eastAsia="Times New Roman" w:hAnsi="Roboto" w:cs="Times New Roman"/>
          <w:color w:val="1D2125"/>
          <w:kern w:val="0"/>
          <w:sz w:val="23"/>
          <w:szCs w:val="23"/>
          <w14:ligatures w14:val="none"/>
        </w:rPr>
        <w:t> Vol. 22 No. 1.</w:t>
      </w:r>
    </w:p>
    <w:p w14:paraId="2EDD0BFE" w14:textId="77777777" w:rsidR="00865CA0" w:rsidRDefault="00865CA0"/>
    <w:p w14:paraId="1A1ADB27" w14:textId="77777777" w:rsidR="00865CA0" w:rsidRDefault="00865CA0"/>
    <w:p w14:paraId="6849291F" w14:textId="77777777" w:rsidR="00865CA0" w:rsidRDefault="00865CA0"/>
    <w:p w14:paraId="7B4A8794" w14:textId="77777777" w:rsidR="00865CA0" w:rsidRPr="00865CA0" w:rsidRDefault="00865CA0" w:rsidP="00865CA0">
      <w:pPr>
        <w:spacing w:after="0" w:line="240" w:lineRule="auto"/>
        <w:outlineLvl w:val="2"/>
        <w:rPr>
          <w:rFonts w:ascii="var(--font-family-display)" w:eastAsia="Times New Roman" w:hAnsi="var(--font-family-display)" w:cs="Times New Roman"/>
          <w:b/>
          <w:bCs/>
          <w:kern w:val="0"/>
          <w:sz w:val="27"/>
          <w:szCs w:val="27"/>
          <w14:ligatures w14:val="none"/>
        </w:rPr>
      </w:pPr>
      <w:r w:rsidRPr="00865CA0">
        <w:rPr>
          <w:rFonts w:ascii="var(--font-family-display)" w:eastAsia="Times New Roman" w:hAnsi="var(--font-family-display)" w:cs="Times New Roman"/>
          <w:b/>
          <w:bCs/>
          <w:kern w:val="0"/>
          <w:sz w:val="27"/>
          <w:szCs w:val="27"/>
          <w14:ligatures w14:val="none"/>
        </w:rPr>
        <w:t>Re: Week 1 Discussion 2: The Nurse as a Cultural Being: Application to Your Practice</w:t>
      </w:r>
    </w:p>
    <w:p w14:paraId="75403226" w14:textId="77777777" w:rsidR="00865CA0" w:rsidRPr="00865CA0" w:rsidRDefault="00865CA0" w:rsidP="00865CA0">
      <w:pPr>
        <w:spacing w:after="0" w:line="240" w:lineRule="auto"/>
        <w:rPr>
          <w:rFonts w:ascii="Times New Roman" w:eastAsia="Times New Roman" w:hAnsi="Times New Roman" w:cs="Times New Roman"/>
          <w:kern w:val="0"/>
          <w:sz w:val="24"/>
          <w:szCs w:val="24"/>
          <w14:ligatures w14:val="none"/>
        </w:rPr>
      </w:pPr>
      <w:r w:rsidRPr="00865CA0">
        <w:rPr>
          <w:rFonts w:ascii="Times New Roman" w:eastAsia="Times New Roman" w:hAnsi="Times New Roman" w:cs="Times New Roman"/>
          <w:kern w:val="0"/>
          <w:sz w:val="24"/>
          <w:szCs w:val="24"/>
          <w14:ligatures w14:val="none"/>
        </w:rPr>
        <w:t>by </w:t>
      </w:r>
      <w:hyperlink r:id="rId6" w:history="1">
        <w:r w:rsidRPr="00865CA0">
          <w:rPr>
            <w:rFonts w:ascii="Times New Roman" w:eastAsia="Times New Roman" w:hAnsi="Times New Roman" w:cs="Times New Roman"/>
            <w:color w:val="0000FF"/>
            <w:kern w:val="0"/>
            <w:sz w:val="24"/>
            <w:szCs w:val="24"/>
            <w:u w:val="single"/>
            <w14:ligatures w14:val="none"/>
          </w:rPr>
          <w:t>Vanessa Ventura</w:t>
        </w:r>
      </w:hyperlink>
      <w:r w:rsidRPr="00865CA0">
        <w:rPr>
          <w:rFonts w:ascii="Times New Roman" w:eastAsia="Times New Roman" w:hAnsi="Times New Roman" w:cs="Times New Roman"/>
          <w:kern w:val="0"/>
          <w:sz w:val="24"/>
          <w:szCs w:val="24"/>
          <w14:ligatures w14:val="none"/>
        </w:rPr>
        <w:t> - Tuesday, 2 January 2024, 7:25 PM</w:t>
      </w:r>
    </w:p>
    <w:p w14:paraId="3AD0BF89" w14:textId="77777777" w:rsidR="00865CA0" w:rsidRPr="00865CA0" w:rsidRDefault="00865CA0" w:rsidP="00865CA0">
      <w:pPr>
        <w:spacing w:after="0" w:line="240" w:lineRule="auto"/>
        <w:rPr>
          <w:rFonts w:ascii="Times New Roman" w:eastAsia="Times New Roman" w:hAnsi="Times New Roman" w:cs="Times New Roman"/>
          <w:kern w:val="0"/>
          <w:sz w:val="24"/>
          <w:szCs w:val="24"/>
          <w14:ligatures w14:val="none"/>
        </w:rPr>
      </w:pPr>
      <w:r w:rsidRPr="00865CA0">
        <w:rPr>
          <w:rFonts w:ascii="Times New Roman" w:eastAsia="Times New Roman" w:hAnsi="Times New Roman" w:cs="Times New Roman"/>
          <w:kern w:val="0"/>
          <w:sz w:val="24"/>
          <w:szCs w:val="24"/>
          <w14:ligatures w14:val="none"/>
        </w:rPr>
        <w:t>The concept of cultural congruence and cultural competence is noted as two separate topics by the work of Leininger’s seminal and lifetime research (Leininger, 1991; Leininger &amp; McFarland, 2006; McFarland &amp; Wehbe-</w:t>
      </w:r>
      <w:proofErr w:type="spellStart"/>
      <w:r w:rsidRPr="00865CA0">
        <w:rPr>
          <w:rFonts w:ascii="Times New Roman" w:eastAsia="Times New Roman" w:hAnsi="Times New Roman" w:cs="Times New Roman"/>
          <w:kern w:val="0"/>
          <w:sz w:val="24"/>
          <w:szCs w:val="24"/>
          <w14:ligatures w14:val="none"/>
        </w:rPr>
        <w:t>Alamah</w:t>
      </w:r>
      <w:proofErr w:type="spellEnd"/>
      <w:r w:rsidRPr="00865CA0">
        <w:rPr>
          <w:rFonts w:ascii="Times New Roman" w:eastAsia="Times New Roman" w:hAnsi="Times New Roman" w:cs="Times New Roman"/>
          <w:kern w:val="0"/>
          <w:sz w:val="24"/>
          <w:szCs w:val="24"/>
          <w14:ligatures w14:val="none"/>
        </w:rPr>
        <w:t xml:space="preserve">, 2015, 2018). When further discussed by Jefferys (2019) the belief that cultural competence and cultural congruence were found to be a necessary part of nursing care. It is an integral part of nursing practice and now incorporated into the new </w:t>
      </w:r>
      <w:proofErr w:type="spellStart"/>
      <w:r w:rsidRPr="00865CA0">
        <w:rPr>
          <w:rFonts w:ascii="Times New Roman" w:eastAsia="Times New Roman" w:hAnsi="Times New Roman" w:cs="Times New Roman"/>
          <w:kern w:val="0"/>
          <w:sz w:val="24"/>
          <w:szCs w:val="24"/>
          <w14:ligatures w14:val="none"/>
        </w:rPr>
        <w:t>Americal</w:t>
      </w:r>
      <w:proofErr w:type="spellEnd"/>
      <w:r w:rsidRPr="00865CA0">
        <w:rPr>
          <w:rFonts w:ascii="Times New Roman" w:eastAsia="Times New Roman" w:hAnsi="Times New Roman" w:cs="Times New Roman"/>
          <w:kern w:val="0"/>
          <w:sz w:val="24"/>
          <w:szCs w:val="24"/>
          <w14:ligatures w14:val="none"/>
        </w:rPr>
        <w:t xml:space="preserve"> Nursing Association Standard 8: Culturally Congruent Practice into evidence-based practice, nursing research and nursing policy and standards (Marion et al, 2016). Cultural competence as the “ongoing process with the expected goal of achieving culturally congruent care” (Jefferys, 2019). This practice is achieved through transcultural skills including cognitive, practice and affective skills which are learned with self-efficacy perceptions and appraisal influence (Jefferys, 2019). As the patient population can be diverse based on religion, gender, race, and origins, it is important to recognize one's own belief system as it allows the person the ability to improve their practice to be more inclusive and respectful of those under their care. Cultural congruence is defined by Jefferys (2019) as “a tailored “fit” between an individual's cultural values, beliefs, health practices and care decisions and action.” This is interesting in that the graduate level nurse has the background and knowledge of practice to use the Evidence- Based Updates and Universal Utility of Jefferys’ Cultural Competence 45 arenas to create a safe environment for both a change in nursing practice </w:t>
      </w:r>
      <w:proofErr w:type="gramStart"/>
      <w:r w:rsidRPr="00865CA0">
        <w:rPr>
          <w:rFonts w:ascii="Times New Roman" w:eastAsia="Times New Roman" w:hAnsi="Times New Roman" w:cs="Times New Roman"/>
          <w:kern w:val="0"/>
          <w:sz w:val="24"/>
          <w:szCs w:val="24"/>
          <w14:ligatures w14:val="none"/>
        </w:rPr>
        <w:t>or</w:t>
      </w:r>
      <w:proofErr w:type="gramEnd"/>
      <w:r w:rsidRPr="00865CA0">
        <w:rPr>
          <w:rFonts w:ascii="Times New Roman" w:eastAsia="Times New Roman" w:hAnsi="Times New Roman" w:cs="Times New Roman"/>
          <w:kern w:val="0"/>
          <w:sz w:val="24"/>
          <w:szCs w:val="24"/>
          <w14:ligatures w14:val="none"/>
        </w:rPr>
        <w:t xml:space="preserve"> a discussion with patients to adapt care to fit their cultural beliefs. Marion et al. (2016) found that APRNs </w:t>
      </w:r>
      <w:proofErr w:type="gramStart"/>
      <w:r w:rsidRPr="00865CA0">
        <w:rPr>
          <w:rFonts w:ascii="Times New Roman" w:eastAsia="Times New Roman" w:hAnsi="Times New Roman" w:cs="Times New Roman"/>
          <w:kern w:val="0"/>
          <w:sz w:val="24"/>
          <w:szCs w:val="24"/>
          <w14:ligatures w14:val="none"/>
        </w:rPr>
        <w:t>are able to</w:t>
      </w:r>
      <w:proofErr w:type="gramEnd"/>
      <w:r w:rsidRPr="00865CA0">
        <w:rPr>
          <w:rFonts w:ascii="Times New Roman" w:eastAsia="Times New Roman" w:hAnsi="Times New Roman" w:cs="Times New Roman"/>
          <w:kern w:val="0"/>
          <w:sz w:val="24"/>
          <w:szCs w:val="24"/>
          <w14:ligatures w14:val="none"/>
        </w:rPr>
        <w:t xml:space="preserve"> adapt the ANA Standard 8 guidelines to achieve the best possible outline for communities. This is an interesting note to Standard 8 as it provides the graduate-level nurse to create a solution that provides the best care when cultural preferences and norms do not align with evidence-based practice. To do this appropriately, it is best that the person recognizes how their care is related and administered based on both cultural congruence of the lifelong education process and cultural competence for recognizing how to provide care. An example of this is to discuss appropriate care for a Jehovah’s Witness when administering a blood product is the standard of care. The graduate level nurse would formulate a plan of care based on the patients’ refusal of blood products based on religious beliefs.</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lastRenderedPageBreak/>
        <w:br/>
        <w:t xml:space="preserve">The nurse role in the field of medicine can grow, </w:t>
      </w:r>
      <w:proofErr w:type="gramStart"/>
      <w:r w:rsidRPr="00865CA0">
        <w:rPr>
          <w:rFonts w:ascii="Times New Roman" w:eastAsia="Times New Roman" w:hAnsi="Times New Roman" w:cs="Times New Roman"/>
          <w:kern w:val="0"/>
          <w:sz w:val="24"/>
          <w:szCs w:val="24"/>
          <w14:ligatures w14:val="none"/>
        </w:rPr>
        <w:t>expand</w:t>
      </w:r>
      <w:proofErr w:type="gramEnd"/>
      <w:r w:rsidRPr="00865CA0">
        <w:rPr>
          <w:rFonts w:ascii="Times New Roman" w:eastAsia="Times New Roman" w:hAnsi="Times New Roman" w:cs="Times New Roman"/>
          <w:kern w:val="0"/>
          <w:sz w:val="24"/>
          <w:szCs w:val="24"/>
          <w14:ligatures w14:val="none"/>
        </w:rPr>
        <w:t xml:space="preserve"> and adapt to the ever-changing world. Therefore, Jefferys (2019) states that a component of culturally competent care is for “nurses and other healthcare professionals to topple the status quo, raise the bar and take action.” An example of this is the 2016 update of the American Nursing Academy Standard 8: Culturally Congruent Practice (Marion et al., 2016, ANA) which was created to articulate the relationship of nursing practice and society during a tumultuous time with the United States. This standard has twenty competencies in total for practical to advance practice registered nurses to address the goal of culturally appropriate nursing care. This is meant to be achieved through a variety of self-education, cultural continuing education programs and identifying one's views. Registered Nurses’ beliefs about end-of-life care: A mixed method study by Alshammari et al. (2023) interviewed 415 nurses to identify their views on end-of-life care and the effect it has on the care they provide. This research demonstrated that nurses who are involved in end-of-life care benefit from the appropriate cultural training to provide end-of-life care that is best for the patient and the community where they work. This is </w:t>
      </w:r>
      <w:proofErr w:type="spellStart"/>
      <w:r w:rsidRPr="00865CA0">
        <w:rPr>
          <w:rFonts w:ascii="Times New Roman" w:eastAsia="Times New Roman" w:hAnsi="Times New Roman" w:cs="Times New Roman"/>
          <w:kern w:val="0"/>
          <w:sz w:val="24"/>
          <w:szCs w:val="24"/>
          <w14:ligatures w14:val="none"/>
        </w:rPr>
        <w:t>imporant</w:t>
      </w:r>
      <w:proofErr w:type="spellEnd"/>
      <w:r w:rsidRPr="00865CA0">
        <w:rPr>
          <w:rFonts w:ascii="Times New Roman" w:eastAsia="Times New Roman" w:hAnsi="Times New Roman" w:cs="Times New Roman"/>
          <w:kern w:val="0"/>
          <w:sz w:val="24"/>
          <w:szCs w:val="24"/>
          <w14:ligatures w14:val="none"/>
        </w:rPr>
        <w:t xml:space="preserve"> for the patient and the workforce.</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t xml:space="preserve">Another example is of incorporating cultural congruence and cultural competence seen in the integration of the Transcultural Self-Efficacy Tool, as well as many other nurse evaluation tools, that are meant to identify actions of the provider, patient characteristics, and the healthcare needs (Jefferys 2019). This is an important aspect of providing culturally competent care as transcultural skills are improved upon through self-efficacy. This is an important part of including cultural competence and cultural congruence into practice, </w:t>
      </w:r>
      <w:proofErr w:type="gramStart"/>
      <w:r w:rsidRPr="00865CA0">
        <w:rPr>
          <w:rFonts w:ascii="Times New Roman" w:eastAsia="Times New Roman" w:hAnsi="Times New Roman" w:cs="Times New Roman"/>
          <w:kern w:val="0"/>
          <w:sz w:val="24"/>
          <w:szCs w:val="24"/>
          <w14:ligatures w14:val="none"/>
        </w:rPr>
        <w:t>research</w:t>
      </w:r>
      <w:proofErr w:type="gramEnd"/>
      <w:r w:rsidRPr="00865CA0">
        <w:rPr>
          <w:rFonts w:ascii="Times New Roman" w:eastAsia="Times New Roman" w:hAnsi="Times New Roman" w:cs="Times New Roman"/>
          <w:kern w:val="0"/>
          <w:sz w:val="24"/>
          <w:szCs w:val="24"/>
          <w14:ligatures w14:val="none"/>
        </w:rPr>
        <w:t xml:space="preserve"> and the workplace. It opens the door for conversations and actions in all aspects of nursing care with the hope of providing appropriate care to all patients based on their cultural identifications.</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t>References</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t>Alshammari, F., Sim, J., Mcerlean, G., &amp; Lapkin, S. (2023). Registered nurses’ beliefs about end‐of‐life care: A mixed method study. Nursing Open, 10(12), 7796–7810. https://doi.org/10.1002/nop2.2027</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t>Jeffreys, M. R., (2019). Chapter 3: Evidence-based updates and universal utility of Jeffreys’ Cultural Competence and Confidence Framework for Nursing Education (and beyond) through TIME (PDF). Annual Review of Nursing Research, 37(1), 43–117.</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t>Marion, L., Douglas, M., Lavin, M., Barr, N., Gazaway, S., Thomas, E., &amp; Bickford, C. (2016). Implementing the new ANA standard 8: Culturally congruent practice. OJIN: The Online Journal of Issues in Nursing, 22(1). https://doi.org/10.3912/ojin.vol22no01ppt20</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t>Mastering the Essentials of APA Style 7th Edition (PDF)</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t>McFarland, M.R., &amp; Wehbe-</w:t>
      </w:r>
      <w:proofErr w:type="spellStart"/>
      <w:r w:rsidRPr="00865CA0">
        <w:rPr>
          <w:rFonts w:ascii="Times New Roman" w:eastAsia="Times New Roman" w:hAnsi="Times New Roman" w:cs="Times New Roman"/>
          <w:kern w:val="0"/>
          <w:sz w:val="24"/>
          <w:szCs w:val="24"/>
          <w14:ligatures w14:val="none"/>
        </w:rPr>
        <w:t>Alamah</w:t>
      </w:r>
      <w:proofErr w:type="spellEnd"/>
      <w:r w:rsidRPr="00865CA0">
        <w:rPr>
          <w:rFonts w:ascii="Times New Roman" w:eastAsia="Times New Roman" w:hAnsi="Times New Roman" w:cs="Times New Roman"/>
          <w:kern w:val="0"/>
          <w:sz w:val="24"/>
          <w:szCs w:val="24"/>
          <w14:ligatures w14:val="none"/>
        </w:rPr>
        <w:t xml:space="preserve">, H. B. (2019). Leininger’s theory of culture care diversity and </w:t>
      </w:r>
      <w:proofErr w:type="spellStart"/>
      <w:r w:rsidRPr="00865CA0">
        <w:rPr>
          <w:rFonts w:ascii="Times New Roman" w:eastAsia="Times New Roman" w:hAnsi="Times New Roman" w:cs="Times New Roman"/>
          <w:kern w:val="0"/>
          <w:sz w:val="24"/>
          <w:szCs w:val="24"/>
          <w14:ligatures w14:val="none"/>
        </w:rPr>
        <w:t>univerality</w:t>
      </w:r>
      <w:proofErr w:type="spellEnd"/>
      <w:r w:rsidRPr="00865CA0">
        <w:rPr>
          <w:rFonts w:ascii="Times New Roman" w:eastAsia="Times New Roman" w:hAnsi="Times New Roman" w:cs="Times New Roman"/>
          <w:kern w:val="0"/>
          <w:sz w:val="24"/>
          <w:szCs w:val="24"/>
          <w14:ligatures w14:val="none"/>
        </w:rPr>
        <w:t>: An overview with a historical retrospective and a view toward the future. Journal of Transcultural Nursing, 30 (6), 540-557. https://doi.org/10.1177/1043659619867134</w:t>
      </w:r>
      <w:r w:rsidRPr="00865CA0">
        <w:rPr>
          <w:rFonts w:ascii="Times New Roman" w:eastAsia="Times New Roman" w:hAnsi="Times New Roman" w:cs="Times New Roman"/>
          <w:kern w:val="0"/>
          <w:sz w:val="24"/>
          <w:szCs w:val="24"/>
          <w14:ligatures w14:val="none"/>
        </w:rPr>
        <w:t> </w:t>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br/>
      </w:r>
      <w:r w:rsidRPr="00865CA0">
        <w:rPr>
          <w:rFonts w:ascii="Times New Roman" w:eastAsia="Times New Roman" w:hAnsi="Times New Roman" w:cs="Times New Roman"/>
          <w:kern w:val="0"/>
          <w:sz w:val="24"/>
          <w:szCs w:val="24"/>
          <w14:ligatures w14:val="none"/>
        </w:rPr>
        <w:lastRenderedPageBreak/>
        <w:t>Srivastava, R. H. (2023). The health care professional's guide to cultural competence (2nd ed.). Elsevier.</w:t>
      </w:r>
    </w:p>
    <w:p w14:paraId="0823C6C8" w14:textId="11AFE93F" w:rsidR="00865CA0" w:rsidRPr="00865CA0" w:rsidRDefault="00865CA0" w:rsidP="00865CA0">
      <w:pPr>
        <w:spacing w:after="0" w:line="240" w:lineRule="auto"/>
        <w:rPr>
          <w:rFonts w:ascii="Times New Roman" w:eastAsia="Times New Roman" w:hAnsi="Times New Roman" w:cs="Times New Roman"/>
          <w:i/>
          <w:iCs/>
          <w:kern w:val="0"/>
          <w:sz w:val="24"/>
          <w:szCs w:val="24"/>
          <w14:ligatures w14:val="none"/>
        </w:rPr>
      </w:pPr>
      <w:r w:rsidRPr="00865CA0">
        <w:rPr>
          <w:rFonts w:ascii="Times New Roman" w:eastAsia="Times New Roman" w:hAnsi="Times New Roman" w:cs="Times New Roman"/>
          <w:i/>
          <w:iCs/>
          <w:kern w:val="0"/>
          <w:sz w:val="18"/>
          <w:szCs w:val="18"/>
          <w14:ligatures w14:val="none"/>
        </w:rPr>
        <w:t>872 words</w:t>
      </w:r>
    </w:p>
    <w:sectPr w:rsidR="00865CA0" w:rsidRPr="00865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A0"/>
    <w:rsid w:val="0086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56FAC"/>
  <w15:chartTrackingRefBased/>
  <w15:docId w15:val="{658BE9CD-A229-4348-8210-5D2C2D6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5448">
      <w:bodyDiv w:val="1"/>
      <w:marLeft w:val="0"/>
      <w:marRight w:val="0"/>
      <w:marTop w:val="0"/>
      <w:marBottom w:val="0"/>
      <w:divBdr>
        <w:top w:val="none" w:sz="0" w:space="0" w:color="auto"/>
        <w:left w:val="none" w:sz="0" w:space="0" w:color="auto"/>
        <w:bottom w:val="none" w:sz="0" w:space="0" w:color="auto"/>
        <w:right w:val="none" w:sz="0" w:space="0" w:color="auto"/>
      </w:divBdr>
      <w:divsChild>
        <w:div w:id="823008120">
          <w:marLeft w:val="0"/>
          <w:marRight w:val="0"/>
          <w:marTop w:val="0"/>
          <w:marBottom w:val="0"/>
          <w:divBdr>
            <w:top w:val="single" w:sz="6" w:space="5" w:color="DEE2E6"/>
            <w:left w:val="single" w:sz="6" w:space="5" w:color="DEE2E6"/>
            <w:bottom w:val="single" w:sz="6" w:space="5" w:color="DEE2E6"/>
            <w:right w:val="single" w:sz="6" w:space="5" w:color="DEE2E6"/>
          </w:divBdr>
          <w:divsChild>
            <w:div w:id="287013708">
              <w:marLeft w:val="0"/>
              <w:marRight w:val="0"/>
              <w:marTop w:val="0"/>
              <w:marBottom w:val="0"/>
              <w:divBdr>
                <w:top w:val="none" w:sz="0" w:space="0" w:color="auto"/>
                <w:left w:val="none" w:sz="0" w:space="0" w:color="auto"/>
                <w:bottom w:val="none" w:sz="0" w:space="0" w:color="auto"/>
                <w:right w:val="none" w:sz="0" w:space="0" w:color="auto"/>
              </w:divBdr>
              <w:divsChild>
                <w:div w:id="1966962288">
                  <w:marLeft w:val="0"/>
                  <w:marRight w:val="0"/>
                  <w:marTop w:val="0"/>
                  <w:marBottom w:val="0"/>
                  <w:divBdr>
                    <w:top w:val="none" w:sz="0" w:space="0" w:color="auto"/>
                    <w:left w:val="none" w:sz="0" w:space="0" w:color="auto"/>
                    <w:bottom w:val="none" w:sz="0" w:space="0" w:color="auto"/>
                    <w:right w:val="none" w:sz="0" w:space="0" w:color="auto"/>
                  </w:divBdr>
                  <w:divsChild>
                    <w:div w:id="1328242167">
                      <w:marLeft w:val="0"/>
                      <w:marRight w:val="0"/>
                      <w:marTop w:val="0"/>
                      <w:marBottom w:val="0"/>
                      <w:divBdr>
                        <w:top w:val="none" w:sz="0" w:space="0" w:color="auto"/>
                        <w:left w:val="none" w:sz="0" w:space="0" w:color="auto"/>
                        <w:bottom w:val="none" w:sz="0" w:space="0" w:color="auto"/>
                        <w:right w:val="none" w:sz="0" w:space="0" w:color="auto"/>
                      </w:divBdr>
                    </w:div>
                  </w:divsChild>
                </w:div>
                <w:div w:id="196041151">
                  <w:marLeft w:val="0"/>
                  <w:marRight w:val="0"/>
                  <w:marTop w:val="0"/>
                  <w:marBottom w:val="0"/>
                  <w:divBdr>
                    <w:top w:val="none" w:sz="0" w:space="0" w:color="auto"/>
                    <w:left w:val="none" w:sz="0" w:space="0" w:color="auto"/>
                    <w:bottom w:val="none" w:sz="0" w:space="0" w:color="auto"/>
                    <w:right w:val="none" w:sz="0" w:space="0" w:color="auto"/>
                  </w:divBdr>
                  <w:divsChild>
                    <w:div w:id="202333681">
                      <w:marLeft w:val="0"/>
                      <w:marRight w:val="0"/>
                      <w:marTop w:val="0"/>
                      <w:marBottom w:val="0"/>
                      <w:divBdr>
                        <w:top w:val="none" w:sz="0" w:space="0" w:color="auto"/>
                        <w:left w:val="none" w:sz="0" w:space="0" w:color="auto"/>
                        <w:bottom w:val="none" w:sz="0" w:space="0" w:color="auto"/>
                        <w:right w:val="none" w:sz="0" w:space="0" w:color="auto"/>
                      </w:divBdr>
                      <w:divsChild>
                        <w:div w:id="1807359838">
                          <w:marLeft w:val="0"/>
                          <w:marRight w:val="0"/>
                          <w:marTop w:val="0"/>
                          <w:marBottom w:val="0"/>
                          <w:divBdr>
                            <w:top w:val="none" w:sz="0" w:space="0" w:color="auto"/>
                            <w:left w:val="none" w:sz="0" w:space="0" w:color="auto"/>
                            <w:bottom w:val="none" w:sz="0" w:space="0" w:color="auto"/>
                            <w:right w:val="none" w:sz="0" w:space="0" w:color="auto"/>
                          </w:divBdr>
                          <w:divsChild>
                            <w:div w:id="1260065516">
                              <w:marLeft w:val="0"/>
                              <w:marRight w:val="0"/>
                              <w:marTop w:val="0"/>
                              <w:marBottom w:val="0"/>
                              <w:divBdr>
                                <w:top w:val="none" w:sz="0" w:space="0" w:color="auto"/>
                                <w:left w:val="none" w:sz="0" w:space="0" w:color="auto"/>
                                <w:bottom w:val="none" w:sz="0" w:space="0" w:color="auto"/>
                                <w:right w:val="none" w:sz="0" w:space="0" w:color="auto"/>
                              </w:divBdr>
                            </w:div>
                          </w:divsChild>
                        </w:div>
                        <w:div w:id="1362050703">
                          <w:marLeft w:val="0"/>
                          <w:marRight w:val="0"/>
                          <w:marTop w:val="0"/>
                          <w:marBottom w:val="0"/>
                          <w:divBdr>
                            <w:top w:val="none" w:sz="0" w:space="0" w:color="auto"/>
                            <w:left w:val="none" w:sz="0" w:space="0" w:color="auto"/>
                            <w:bottom w:val="none" w:sz="0" w:space="0" w:color="auto"/>
                            <w:right w:val="none" w:sz="0" w:space="0" w:color="auto"/>
                          </w:divBdr>
                          <w:divsChild>
                            <w:div w:id="18852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559161">
      <w:bodyDiv w:val="1"/>
      <w:marLeft w:val="0"/>
      <w:marRight w:val="0"/>
      <w:marTop w:val="0"/>
      <w:marBottom w:val="0"/>
      <w:divBdr>
        <w:top w:val="none" w:sz="0" w:space="0" w:color="auto"/>
        <w:left w:val="none" w:sz="0" w:space="0" w:color="auto"/>
        <w:bottom w:val="none" w:sz="0" w:space="0" w:color="auto"/>
        <w:right w:val="none" w:sz="0" w:space="0" w:color="auto"/>
      </w:divBdr>
      <w:divsChild>
        <w:div w:id="433718881">
          <w:marLeft w:val="0"/>
          <w:marRight w:val="0"/>
          <w:marTop w:val="0"/>
          <w:marBottom w:val="0"/>
          <w:divBdr>
            <w:top w:val="none" w:sz="0" w:space="0" w:color="auto"/>
            <w:left w:val="none" w:sz="0" w:space="0" w:color="auto"/>
            <w:bottom w:val="none" w:sz="0" w:space="0" w:color="auto"/>
            <w:right w:val="none" w:sz="0" w:space="0" w:color="auto"/>
          </w:divBdr>
          <w:divsChild>
            <w:div w:id="1725759902">
              <w:marLeft w:val="0"/>
              <w:marRight w:val="0"/>
              <w:marTop w:val="0"/>
              <w:marBottom w:val="0"/>
              <w:divBdr>
                <w:top w:val="none" w:sz="0" w:space="0" w:color="auto"/>
                <w:left w:val="none" w:sz="0" w:space="0" w:color="auto"/>
                <w:bottom w:val="none" w:sz="0" w:space="0" w:color="auto"/>
                <w:right w:val="none" w:sz="0" w:space="0" w:color="auto"/>
              </w:divBdr>
            </w:div>
          </w:divsChild>
        </w:div>
        <w:div w:id="1985701107">
          <w:marLeft w:val="0"/>
          <w:marRight w:val="0"/>
          <w:marTop w:val="0"/>
          <w:marBottom w:val="0"/>
          <w:divBdr>
            <w:top w:val="none" w:sz="0" w:space="0" w:color="auto"/>
            <w:left w:val="none" w:sz="0" w:space="0" w:color="auto"/>
            <w:bottom w:val="none" w:sz="0" w:space="0" w:color="auto"/>
            <w:right w:val="none" w:sz="0" w:space="0" w:color="auto"/>
          </w:divBdr>
          <w:divsChild>
            <w:div w:id="320155421">
              <w:marLeft w:val="0"/>
              <w:marRight w:val="0"/>
              <w:marTop w:val="0"/>
              <w:marBottom w:val="0"/>
              <w:divBdr>
                <w:top w:val="none" w:sz="0" w:space="0" w:color="auto"/>
                <w:left w:val="none" w:sz="0" w:space="0" w:color="auto"/>
                <w:bottom w:val="none" w:sz="0" w:space="0" w:color="auto"/>
                <w:right w:val="none" w:sz="0" w:space="0" w:color="auto"/>
              </w:divBdr>
              <w:divsChild>
                <w:div w:id="8350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user/view.php?id=8309&amp;course=5381" TargetMode="External"/><Relationship Id="rId5" Type="http://schemas.openxmlformats.org/officeDocument/2006/relationships/hyperlink" Target="https://eds-s-ebscohost-com.regiscollege.idm.oclc.org/eds/pdfviewer/pdfviewer?vid=7&amp;sid=89178402-ebf2-404a-9220-9206ca81cb6c%40redis" TargetMode="External"/><Relationship Id="rId4" Type="http://schemas.openxmlformats.org/officeDocument/2006/relationships/hyperlink" Target="https://myonline.regiscollege.edu/user/view.php?id=5900&amp;course=5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7898</Characters>
  <Application>Microsoft Office Word</Application>
  <DocSecurity>0</DocSecurity>
  <Lines>129</Lines>
  <Paragraphs>13</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2024-01-04T08:22:00Z</dcterms:created>
  <dcterms:modified xsi:type="dcterms:W3CDTF">2024-01-04T08:24:00Z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31e9b4e4-37b7-4559-9810-9728054a1f1d</vt:lpwstr>
  </property>
</Properties>
</file>