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ED4A" w14:textId="77777777" w:rsidR="008B7CE6" w:rsidRPr="008B7CE6" w:rsidRDefault="008B7CE6" w:rsidP="008B7CE6">
      <w:pPr>
        <w:spacing w:after="0" w:line="240" w:lineRule="auto"/>
        <w:outlineLvl w:val="2"/>
        <w:rPr>
          <w:rFonts w:ascii="var(--font-family-display)" w:eastAsia="Times New Roman" w:hAnsi="var(--font-family-display)" w:cs="Times New Roman"/>
          <w:b/>
          <w:bCs/>
          <w:kern w:val="0"/>
          <w:sz w:val="27"/>
          <w:szCs w:val="27"/>
          <w14:ligatures w14:val="none"/>
        </w:rPr>
      </w:pPr>
      <w:r w:rsidRPr="008B7CE6">
        <w:rPr>
          <w:rFonts w:ascii="var(--font-family-display)" w:eastAsia="Times New Roman" w:hAnsi="var(--font-family-display)" w:cs="Times New Roman"/>
          <w:b/>
          <w:bCs/>
          <w:kern w:val="0"/>
          <w:sz w:val="27"/>
          <w:szCs w:val="27"/>
          <w14:ligatures w14:val="none"/>
        </w:rPr>
        <w:t>Re: Week 2 Discussion 1: Cultural Competency Models</w:t>
      </w:r>
    </w:p>
    <w:p w14:paraId="00B913C4"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by </w:t>
      </w:r>
      <w:hyperlink r:id="rId4" w:history="1">
        <w:r w:rsidRPr="008B7CE6">
          <w:rPr>
            <w:rFonts w:ascii="Times New Roman" w:eastAsia="Times New Roman" w:hAnsi="Times New Roman" w:cs="Times New Roman"/>
            <w:color w:val="0000FF"/>
            <w:kern w:val="0"/>
            <w:sz w:val="24"/>
            <w:szCs w:val="24"/>
            <w:u w:val="single"/>
            <w14:ligatures w14:val="none"/>
          </w:rPr>
          <w:t>April Coats</w:t>
        </w:r>
      </w:hyperlink>
      <w:r w:rsidRPr="008B7CE6">
        <w:rPr>
          <w:rFonts w:ascii="Times New Roman" w:eastAsia="Times New Roman" w:hAnsi="Times New Roman" w:cs="Times New Roman"/>
          <w:kern w:val="0"/>
          <w:sz w:val="24"/>
          <w:szCs w:val="24"/>
          <w14:ligatures w14:val="none"/>
        </w:rPr>
        <w:t> - Saturday, 6 January 2024, 6:18 PM</w:t>
      </w:r>
    </w:p>
    <w:p w14:paraId="5737FE8C"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b/>
          <w:bCs/>
          <w:kern w:val="0"/>
          <w:sz w:val="24"/>
          <w:szCs w:val="24"/>
          <w14:ligatures w14:val="none"/>
        </w:rPr>
        <w:t>Define Transcultural Nursing</w:t>
      </w:r>
    </w:p>
    <w:p w14:paraId="1A2D317B"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p>
    <w:p w14:paraId="52CFFAD9"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Transcultural nursing is the division of nursing that concentrates on the comparison or contrast of various cultures to better understand the way that culture impacts factors such as health, illness, and even the delivery of care. To better understand how culture impacts healthcare nurses must possess enough knowledge regarding different cultural aspects such as backgrounds and traditions. Cultural knowledge is required to provide competent holistic patient-centered care. Key components of cultural knowledge include cultural awareness, cultural sensitivity, and skills through a transcultural curricula/training for nurses (Tosun et al., 2021). There are some transcultural models that can be used to assist one with understanding cultural knowledge.</w:t>
      </w:r>
    </w:p>
    <w:p w14:paraId="0FD73565"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 </w:t>
      </w:r>
      <w:r w:rsidRPr="008B7CE6">
        <w:rPr>
          <w:rFonts w:ascii="Times New Roman" w:eastAsia="Times New Roman" w:hAnsi="Times New Roman" w:cs="Times New Roman"/>
          <w:kern w:val="0"/>
          <w:sz w:val="24"/>
          <w:szCs w:val="24"/>
          <w14:ligatures w14:val="none"/>
        </w:rPr>
        <w:br/>
      </w:r>
      <w:r w:rsidRPr="008B7CE6">
        <w:rPr>
          <w:rFonts w:ascii="Times New Roman" w:eastAsia="Times New Roman" w:hAnsi="Times New Roman" w:cs="Times New Roman"/>
          <w:b/>
          <w:bCs/>
          <w:kern w:val="0"/>
          <w:sz w:val="24"/>
          <w:szCs w:val="24"/>
          <w14:ligatures w14:val="none"/>
        </w:rPr>
        <w:t>Transcultural Nursing Model/Concepts</w:t>
      </w:r>
    </w:p>
    <w:p w14:paraId="4E282002"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p>
    <w:p w14:paraId="7460CF08"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The selected model for discussion is the Leininger Sunrise Model created by Madeleine M. Leininger. This model symbolizes the structural components of the cultural care theory through the correlation of beliefs and principles in nursing. This model is used when providers make an evaluation based upon a patient’s culture by assessing various aspects such as: social, financial, religious, language, environmental, educational, technological, political, legal, and philosophical factors (Albougami et al., 2016). Considering these aspects will help providers avoid stereotypical attitudes towards patients. The three concepts specific to this cultural model are: accommodation/negotiation, preservation/maintenance, repatterning/restructuring. Cultural preservation/maintenance focuses on helping to maintain caring practices that are part of cultural norms/traditions with an aim being to preserve care that is meaningful which improves overall well-being.</w:t>
      </w:r>
      <w:r w:rsidRPr="008B7CE6">
        <w:rPr>
          <w:rFonts w:ascii="Times New Roman" w:eastAsia="Times New Roman" w:hAnsi="Times New Roman" w:cs="Times New Roman"/>
          <w:kern w:val="0"/>
          <w:sz w:val="24"/>
          <w:szCs w:val="24"/>
          <w14:ligatures w14:val="none"/>
        </w:rPr>
        <w:br/>
        <w:t>Cultural accommodation/negotiation involves the negotiation between one’s cultural values and the need for care that is also therapeutic. Cultural repatterning/restructuring helps cultures to restructure their care based on the modification or change of their cultural activity/belief. Typically, repatterning or restricting will occur if cultural activities present harm to patients or surrounding communities and are no longer beneficial for reasons such as: economic, environmental, technological, or other various factors (McFarland &amp; Wehbe-Alamah, 2019). The Leininger Sunrise Model emphasizes the understanding of culture and cultural circumstances to provide care that is culturally congruent as well as appropriate to nursing care.</w:t>
      </w:r>
    </w:p>
    <w:p w14:paraId="40F34BBC"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b/>
          <w:bCs/>
          <w:kern w:val="0"/>
          <w:sz w:val="24"/>
          <w:szCs w:val="24"/>
          <w14:ligatures w14:val="none"/>
        </w:rPr>
        <w:br/>
        <w:t>Relevance of Advance Practice</w:t>
      </w:r>
    </w:p>
    <w:p w14:paraId="50AD3F71"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b/>
          <w:bCs/>
          <w:kern w:val="0"/>
          <w:sz w:val="24"/>
          <w:szCs w:val="24"/>
          <w14:ligatures w14:val="none"/>
        </w:rPr>
        <w:br/>
      </w:r>
      <w:r w:rsidRPr="008B7CE6">
        <w:rPr>
          <w:rFonts w:ascii="Times New Roman" w:eastAsia="Times New Roman" w:hAnsi="Times New Roman" w:cs="Times New Roman"/>
          <w:kern w:val="0"/>
          <w:sz w:val="24"/>
          <w:szCs w:val="24"/>
          <w14:ligatures w14:val="none"/>
        </w:rPr>
        <w:t>Transcultural nursing is relevant to advanced practice nursing more today than before because of the diverse populations that are served throughout the nation. The Leininger Sunrise Model demonstrates cultural sensitivity, awareness, and competence which are increasingly important skills for advanced practice nurses to possess. Applying the concepts from this model addresses the multicultural nature of patient populations that require nurses to fully understand the different cultural values, beliefs, and practices; more so how they may influence illness, health, and healthcare. As the primary caregiver advanced practice nurses will often serve on the frontline and addressing patients’ cultural needs will be one of the most important elements to consider.</w:t>
      </w:r>
    </w:p>
    <w:p w14:paraId="2167AB38"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lastRenderedPageBreak/>
        <w:t> </w:t>
      </w:r>
      <w:r w:rsidRPr="008B7CE6">
        <w:rPr>
          <w:rFonts w:ascii="Times New Roman" w:eastAsia="Times New Roman" w:hAnsi="Times New Roman" w:cs="Times New Roman"/>
          <w:kern w:val="0"/>
          <w:sz w:val="24"/>
          <w:szCs w:val="24"/>
          <w14:ligatures w14:val="none"/>
        </w:rPr>
        <w:br/>
      </w:r>
      <w:r w:rsidRPr="008B7CE6">
        <w:rPr>
          <w:rFonts w:ascii="Times New Roman" w:eastAsia="Times New Roman" w:hAnsi="Times New Roman" w:cs="Times New Roman"/>
          <w:b/>
          <w:bCs/>
          <w:kern w:val="0"/>
          <w:sz w:val="24"/>
          <w:szCs w:val="24"/>
          <w14:ligatures w14:val="none"/>
        </w:rPr>
        <w:t>Proposed Practice/Education</w:t>
      </w:r>
    </w:p>
    <w:p w14:paraId="21203CAB"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b/>
          <w:bCs/>
          <w:kern w:val="0"/>
          <w:sz w:val="24"/>
          <w:szCs w:val="24"/>
          <w14:ligatures w14:val="none"/>
        </w:rPr>
        <w:br/>
      </w:r>
      <w:r w:rsidRPr="008B7CE6">
        <w:rPr>
          <w:rFonts w:ascii="Times New Roman" w:eastAsia="Times New Roman" w:hAnsi="Times New Roman" w:cs="Times New Roman"/>
          <w:kern w:val="0"/>
          <w:sz w:val="24"/>
          <w:szCs w:val="24"/>
          <w14:ligatures w14:val="none"/>
        </w:rPr>
        <w:t>The Leininger Sunrise Model has been used in a variety of clinical settings. Cultural care training programs were designed from this model to improve cultural competence within nurses. Nurse educators have also incorporated this model into comprehensive programs for training purposes solely for the improvement of cultural competence. Such programs are highly efficient because they can be applied to many disciplines of education for nursing (Farokhzadian et al., 2022. The key in transcultural nursing is to continually monitor and evaluate how cultural factors identify new applications of principles, leading to improved care as well as providing education and positive outcomes/experiences for diverse populations.</w:t>
      </w:r>
    </w:p>
    <w:p w14:paraId="6CC41DDF"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p>
    <w:p w14:paraId="3ABAE53B"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b/>
          <w:bCs/>
          <w:kern w:val="0"/>
          <w:sz w:val="24"/>
          <w:szCs w:val="24"/>
          <w14:ligatures w14:val="none"/>
        </w:rPr>
        <w:t>References</w:t>
      </w:r>
    </w:p>
    <w:p w14:paraId="2EF8CD98"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p>
    <w:p w14:paraId="19F40CCC" w14:textId="77777777" w:rsidR="008B7CE6" w:rsidRPr="008B7CE6" w:rsidRDefault="008B7CE6" w:rsidP="008B7CE6">
      <w:pPr>
        <w:spacing w:after="100" w:afterAutospacing="1"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Farokhzadian, J.; Nematollahi, M.; Dehghan Nayeri, N.; Faramarzpour, M. Using a Model to Design, Implement, and Evaluate a Training Program for Improving Cultural Competence among Undergraduate Nursing Students: A Mixed Methods Study. </w:t>
      </w:r>
      <w:r w:rsidRPr="008B7CE6">
        <w:rPr>
          <w:rFonts w:ascii="Times New Roman" w:eastAsia="Times New Roman" w:hAnsi="Times New Roman" w:cs="Times New Roman"/>
          <w:i/>
          <w:iCs/>
          <w:kern w:val="0"/>
          <w:sz w:val="24"/>
          <w:szCs w:val="24"/>
          <w14:ligatures w14:val="none"/>
        </w:rPr>
        <w:t>BMC Nursing</w:t>
      </w:r>
      <w:r w:rsidRPr="008B7CE6">
        <w:rPr>
          <w:rFonts w:ascii="Times New Roman" w:eastAsia="Times New Roman" w:hAnsi="Times New Roman" w:cs="Times New Roman"/>
          <w:kern w:val="0"/>
          <w:sz w:val="24"/>
          <w:szCs w:val="24"/>
          <w14:ligatures w14:val="none"/>
        </w:rPr>
        <w:t> </w:t>
      </w:r>
      <w:r w:rsidRPr="008B7CE6">
        <w:rPr>
          <w:rFonts w:ascii="Times New Roman" w:eastAsia="Times New Roman" w:hAnsi="Times New Roman" w:cs="Times New Roman"/>
          <w:b/>
          <w:bCs/>
          <w:kern w:val="0"/>
          <w:sz w:val="24"/>
          <w:szCs w:val="24"/>
          <w14:ligatures w14:val="none"/>
        </w:rPr>
        <w:t>2022</w:t>
      </w:r>
      <w:r w:rsidRPr="008B7CE6">
        <w:rPr>
          <w:rFonts w:ascii="Times New Roman" w:eastAsia="Times New Roman" w:hAnsi="Times New Roman" w:cs="Times New Roman"/>
          <w:kern w:val="0"/>
          <w:sz w:val="24"/>
          <w:szCs w:val="24"/>
          <w14:ligatures w14:val="none"/>
        </w:rPr>
        <w:t>, </w:t>
      </w:r>
      <w:r w:rsidRPr="008B7CE6">
        <w:rPr>
          <w:rFonts w:ascii="Times New Roman" w:eastAsia="Times New Roman" w:hAnsi="Times New Roman" w:cs="Times New Roman"/>
          <w:i/>
          <w:iCs/>
          <w:kern w:val="0"/>
          <w:sz w:val="24"/>
          <w:szCs w:val="24"/>
          <w14:ligatures w14:val="none"/>
        </w:rPr>
        <w:t>21</w:t>
      </w:r>
      <w:r w:rsidRPr="008B7CE6">
        <w:rPr>
          <w:rFonts w:ascii="Times New Roman" w:eastAsia="Times New Roman" w:hAnsi="Times New Roman" w:cs="Times New Roman"/>
          <w:kern w:val="0"/>
          <w:sz w:val="24"/>
          <w:szCs w:val="24"/>
          <w14:ligatures w14:val="none"/>
        </w:rPr>
        <w:t> (1). https://doi.org/10.1186/s12912-022-00849-7.</w:t>
      </w:r>
    </w:p>
    <w:p w14:paraId="429BBA03" w14:textId="77777777" w:rsidR="008B7CE6" w:rsidRPr="008B7CE6" w:rsidRDefault="008B7CE6" w:rsidP="008B7CE6">
      <w:pPr>
        <w:spacing w:after="100" w:afterAutospacing="1"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Nursing Theory. (n.d.) Leininger’s culture care theory. </w:t>
      </w:r>
      <w:hyperlink r:id="rId5" w:anchor=":~:text=Leininger%20proposes%20that%20there%20are" w:history="1">
        <w:r w:rsidRPr="008B7CE6">
          <w:rPr>
            <w:rFonts w:ascii="Times New Roman" w:eastAsia="Times New Roman" w:hAnsi="Times New Roman" w:cs="Times New Roman"/>
            <w:color w:val="0000FF"/>
            <w:kern w:val="0"/>
            <w:sz w:val="24"/>
            <w:szCs w:val="24"/>
            <w:u w:val="single"/>
            <w14:ligatures w14:val="none"/>
          </w:rPr>
          <w:t>https://nursing-theory.org/theories-and-models/leininger-culture-care-theory.php#:~:text=Leininger%20proposes%20that%20there%20are</w:t>
        </w:r>
      </w:hyperlink>
    </w:p>
    <w:p w14:paraId="6B3BDF00" w14:textId="77777777" w:rsidR="008B7CE6" w:rsidRPr="008B7CE6" w:rsidRDefault="008B7CE6" w:rsidP="008B7CE6">
      <w:pPr>
        <w:spacing w:after="100" w:afterAutospacing="1"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McFarland, M. R.; Wehbe-Alamah, H. B. Leininger’s Theory of Culture Care Diversity and Universality: An Overview with a Historical Retrospective and a View toward the Future. </w:t>
      </w:r>
      <w:r w:rsidRPr="008B7CE6">
        <w:rPr>
          <w:rFonts w:ascii="Times New Roman" w:eastAsia="Times New Roman" w:hAnsi="Times New Roman" w:cs="Times New Roman"/>
          <w:i/>
          <w:iCs/>
          <w:kern w:val="0"/>
          <w:sz w:val="24"/>
          <w:szCs w:val="24"/>
          <w14:ligatures w14:val="none"/>
        </w:rPr>
        <w:t>Journal of Transcultural Nursing</w:t>
      </w:r>
      <w:r w:rsidRPr="008B7CE6">
        <w:rPr>
          <w:rFonts w:ascii="Times New Roman" w:eastAsia="Times New Roman" w:hAnsi="Times New Roman" w:cs="Times New Roman"/>
          <w:kern w:val="0"/>
          <w:sz w:val="24"/>
          <w:szCs w:val="24"/>
          <w14:ligatures w14:val="none"/>
        </w:rPr>
        <w:t> </w:t>
      </w:r>
      <w:r w:rsidRPr="008B7CE6">
        <w:rPr>
          <w:rFonts w:ascii="Times New Roman" w:eastAsia="Times New Roman" w:hAnsi="Times New Roman" w:cs="Times New Roman"/>
          <w:b/>
          <w:bCs/>
          <w:kern w:val="0"/>
          <w:sz w:val="24"/>
          <w:szCs w:val="24"/>
          <w14:ligatures w14:val="none"/>
        </w:rPr>
        <w:t>2019</w:t>
      </w:r>
      <w:r w:rsidRPr="008B7CE6">
        <w:rPr>
          <w:rFonts w:ascii="Times New Roman" w:eastAsia="Times New Roman" w:hAnsi="Times New Roman" w:cs="Times New Roman"/>
          <w:kern w:val="0"/>
          <w:sz w:val="24"/>
          <w:szCs w:val="24"/>
          <w14:ligatures w14:val="none"/>
        </w:rPr>
        <w:t>, </w:t>
      </w:r>
      <w:r w:rsidRPr="008B7CE6">
        <w:rPr>
          <w:rFonts w:ascii="Times New Roman" w:eastAsia="Times New Roman" w:hAnsi="Times New Roman" w:cs="Times New Roman"/>
          <w:i/>
          <w:iCs/>
          <w:kern w:val="0"/>
          <w:sz w:val="24"/>
          <w:szCs w:val="24"/>
          <w14:ligatures w14:val="none"/>
        </w:rPr>
        <w:t>30</w:t>
      </w:r>
      <w:r w:rsidRPr="008B7CE6">
        <w:rPr>
          <w:rFonts w:ascii="Times New Roman" w:eastAsia="Times New Roman" w:hAnsi="Times New Roman" w:cs="Times New Roman"/>
          <w:kern w:val="0"/>
          <w:sz w:val="24"/>
          <w:szCs w:val="24"/>
          <w14:ligatures w14:val="none"/>
        </w:rPr>
        <w:t> (6), 540–557. https://doi.org/10.1177/1043659619867134.</w:t>
      </w:r>
    </w:p>
    <w:p w14:paraId="72E70200" w14:textId="77777777" w:rsidR="008B7CE6" w:rsidRPr="008B7CE6" w:rsidRDefault="008B7CE6" w:rsidP="008B7CE6">
      <w:pPr>
        <w:spacing w:after="100" w:afterAutospacing="1"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Tosun, B.; Yava, A.; Dirgar, E.; Şahin, E. B.; Yılmaz, E. B.; Papp, K.; Tóthova, V.; Hellerova, V.; Prosen, M.; Licen, S.; Karnjus, I.; Tamayo, M. D. B.; Leyva-Moral, J. M.; Claeys, A.; Tricas-Sauras, S. Addressing the Effects of Transcultural Nursing Education on Nursing Students’ Cultural Competence: A Systematic Review. </w:t>
      </w:r>
      <w:r w:rsidRPr="008B7CE6">
        <w:rPr>
          <w:rFonts w:ascii="Times New Roman" w:eastAsia="Times New Roman" w:hAnsi="Times New Roman" w:cs="Times New Roman"/>
          <w:i/>
          <w:iCs/>
          <w:kern w:val="0"/>
          <w:sz w:val="24"/>
          <w:szCs w:val="24"/>
          <w14:ligatures w14:val="none"/>
        </w:rPr>
        <w:t>Nurse Education in Practice</w:t>
      </w:r>
      <w:r w:rsidRPr="008B7CE6">
        <w:rPr>
          <w:rFonts w:ascii="Times New Roman" w:eastAsia="Times New Roman" w:hAnsi="Times New Roman" w:cs="Times New Roman"/>
          <w:kern w:val="0"/>
          <w:sz w:val="24"/>
          <w:szCs w:val="24"/>
          <w14:ligatures w14:val="none"/>
        </w:rPr>
        <w:t> </w:t>
      </w:r>
      <w:r w:rsidRPr="008B7CE6">
        <w:rPr>
          <w:rFonts w:ascii="Times New Roman" w:eastAsia="Times New Roman" w:hAnsi="Times New Roman" w:cs="Times New Roman"/>
          <w:b/>
          <w:bCs/>
          <w:kern w:val="0"/>
          <w:sz w:val="24"/>
          <w:szCs w:val="24"/>
          <w14:ligatures w14:val="none"/>
        </w:rPr>
        <w:t>2021</w:t>
      </w:r>
      <w:r w:rsidRPr="008B7CE6">
        <w:rPr>
          <w:rFonts w:ascii="Times New Roman" w:eastAsia="Times New Roman" w:hAnsi="Times New Roman" w:cs="Times New Roman"/>
          <w:kern w:val="0"/>
          <w:sz w:val="24"/>
          <w:szCs w:val="24"/>
          <w14:ligatures w14:val="none"/>
        </w:rPr>
        <w:t>, </w:t>
      </w:r>
      <w:r w:rsidRPr="008B7CE6">
        <w:rPr>
          <w:rFonts w:ascii="Times New Roman" w:eastAsia="Times New Roman" w:hAnsi="Times New Roman" w:cs="Times New Roman"/>
          <w:i/>
          <w:iCs/>
          <w:kern w:val="0"/>
          <w:sz w:val="24"/>
          <w:szCs w:val="24"/>
          <w14:ligatures w14:val="none"/>
        </w:rPr>
        <w:t>55</w:t>
      </w:r>
      <w:r w:rsidRPr="008B7CE6">
        <w:rPr>
          <w:rFonts w:ascii="Times New Roman" w:eastAsia="Times New Roman" w:hAnsi="Times New Roman" w:cs="Times New Roman"/>
          <w:kern w:val="0"/>
          <w:sz w:val="24"/>
          <w:szCs w:val="24"/>
          <w14:ligatures w14:val="none"/>
        </w:rPr>
        <w:t>, 103171. https://doi.org/10.1016/j.nepr.2021.103171.</w:t>
      </w:r>
    </w:p>
    <w:p w14:paraId="2344B5B5" w14:textId="77777777" w:rsidR="008B7CE6" w:rsidRPr="008B7CE6" w:rsidRDefault="008B7CE6" w:rsidP="008B7CE6">
      <w:pPr>
        <w:spacing w:after="100" w:afterAutospacing="1"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w:t>
      </w:r>
    </w:p>
    <w:p w14:paraId="1DFBB666" w14:textId="77777777" w:rsidR="008B7CE6" w:rsidRPr="008B7CE6" w:rsidRDefault="008B7CE6" w:rsidP="008B7CE6">
      <w:pPr>
        <w:spacing w:after="100" w:afterAutospacing="1"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 </w:t>
      </w:r>
    </w:p>
    <w:p w14:paraId="5C913222" w14:textId="77777777" w:rsidR="008B7CE6" w:rsidRPr="008B7CE6" w:rsidRDefault="008B7CE6" w:rsidP="008B7CE6">
      <w:pPr>
        <w:spacing w:after="100" w:afterAutospacing="1"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w:t>
      </w:r>
    </w:p>
    <w:p w14:paraId="493D1C57"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p>
    <w:p w14:paraId="48751537" w14:textId="77777777" w:rsidR="008B7CE6" w:rsidRPr="008B7CE6" w:rsidRDefault="008B7CE6" w:rsidP="008B7CE6">
      <w:pPr>
        <w:spacing w:after="0" w:line="240" w:lineRule="auto"/>
        <w:rPr>
          <w:rFonts w:ascii="Times New Roman" w:eastAsia="Times New Roman" w:hAnsi="Times New Roman" w:cs="Times New Roman"/>
          <w:i/>
          <w:iCs/>
          <w:kern w:val="0"/>
          <w:sz w:val="24"/>
          <w:szCs w:val="24"/>
          <w14:ligatures w14:val="none"/>
        </w:rPr>
      </w:pPr>
      <w:r w:rsidRPr="008B7CE6">
        <w:rPr>
          <w:rFonts w:ascii="Times New Roman" w:eastAsia="Times New Roman" w:hAnsi="Times New Roman" w:cs="Times New Roman"/>
          <w:i/>
          <w:iCs/>
          <w:kern w:val="0"/>
          <w:sz w:val="18"/>
          <w:szCs w:val="18"/>
          <w14:ligatures w14:val="none"/>
        </w:rPr>
        <w:t>692 words</w:t>
      </w:r>
    </w:p>
    <w:p w14:paraId="4EBBB021"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hyperlink r:id="rId6" w:anchor="p1785809" w:tooltip="Permanent link to this post" w:history="1">
        <w:r w:rsidRPr="008B7CE6">
          <w:rPr>
            <w:rFonts w:ascii="Times New Roman" w:eastAsia="Times New Roman" w:hAnsi="Times New Roman" w:cs="Times New Roman"/>
            <w:color w:val="0000FF"/>
            <w:kern w:val="0"/>
            <w:sz w:val="24"/>
            <w:szCs w:val="24"/>
            <w:u w:val="single"/>
            <w14:ligatures w14:val="none"/>
          </w:rPr>
          <w:t>Permalink</w:t>
        </w:r>
      </w:hyperlink>
      <w:hyperlink r:id="rId7" w:anchor="p1772704" w:tooltip="Permanent link to the parent of this post" w:history="1">
        <w:r w:rsidRPr="008B7CE6">
          <w:rPr>
            <w:rFonts w:ascii="Times New Roman" w:eastAsia="Times New Roman" w:hAnsi="Times New Roman" w:cs="Times New Roman"/>
            <w:color w:val="0000FF"/>
            <w:kern w:val="0"/>
            <w:sz w:val="24"/>
            <w:szCs w:val="24"/>
            <w:u w:val="single"/>
            <w14:ligatures w14:val="none"/>
          </w:rPr>
          <w:t>Show parent</w:t>
        </w:r>
      </w:hyperlink>
      <w:hyperlink r:id="rId8" w:anchor="mformforum" w:tooltip="Reply" w:history="1">
        <w:r w:rsidRPr="008B7CE6">
          <w:rPr>
            <w:rFonts w:ascii="Times New Roman" w:eastAsia="Times New Roman" w:hAnsi="Times New Roman" w:cs="Times New Roman"/>
            <w:color w:val="0000FF"/>
            <w:kern w:val="0"/>
            <w:sz w:val="24"/>
            <w:szCs w:val="24"/>
            <w:u w:val="single"/>
            <w14:ligatures w14:val="none"/>
          </w:rPr>
          <w:t>Reply</w:t>
        </w:r>
      </w:hyperlink>
    </w:p>
    <w:p w14:paraId="1160B0F7"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noProof/>
          <w:kern w:val="0"/>
          <w:sz w:val="24"/>
          <w:szCs w:val="24"/>
          <w14:ligatures w14:val="none"/>
        </w:rPr>
        <mc:AlternateContent>
          <mc:Choice Requires="wps">
            <w:drawing>
              <wp:inline distT="0" distB="0" distL="0" distR="0" wp14:anchorId="2AC3B739" wp14:editId="3158C001">
                <wp:extent cx="304800" cy="304800"/>
                <wp:effectExtent l="0" t="0" r="0" b="0"/>
                <wp:docPr id="1886006395" name="AutoShape 3" descr="Picture of Taqiyyah Bett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159DF" id="AutoShape 3" o:spid="_x0000_s1026" alt="Picture of Taqiyyah Bett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571B871" w14:textId="77777777" w:rsidR="008B7CE6" w:rsidRPr="008B7CE6" w:rsidRDefault="008B7CE6" w:rsidP="008B7CE6">
      <w:pPr>
        <w:spacing w:after="0" w:line="240" w:lineRule="auto"/>
        <w:outlineLvl w:val="2"/>
        <w:rPr>
          <w:rFonts w:ascii="var(--font-family-display)" w:eastAsia="Times New Roman" w:hAnsi="var(--font-family-display)" w:cs="Times New Roman"/>
          <w:b/>
          <w:bCs/>
          <w:kern w:val="0"/>
          <w:sz w:val="27"/>
          <w:szCs w:val="27"/>
          <w14:ligatures w14:val="none"/>
        </w:rPr>
      </w:pPr>
      <w:r w:rsidRPr="008B7CE6">
        <w:rPr>
          <w:rFonts w:ascii="var(--font-family-display)" w:eastAsia="Times New Roman" w:hAnsi="var(--font-family-display)" w:cs="Times New Roman"/>
          <w:b/>
          <w:bCs/>
          <w:kern w:val="0"/>
          <w:sz w:val="27"/>
          <w:szCs w:val="27"/>
          <w14:ligatures w14:val="none"/>
        </w:rPr>
        <w:t>Re: Week 2 Discussion 1: Cultural Competency Models</w:t>
      </w:r>
    </w:p>
    <w:p w14:paraId="36BD902F" w14:textId="77777777" w:rsidR="008B7CE6" w:rsidRPr="008B7CE6" w:rsidRDefault="008B7CE6" w:rsidP="008B7CE6">
      <w:pPr>
        <w:spacing w:after="0" w:line="240" w:lineRule="auto"/>
        <w:rPr>
          <w:rFonts w:ascii="Times New Roman" w:eastAsia="Times New Roman" w:hAnsi="Times New Roman" w:cs="Times New Roman"/>
          <w:kern w:val="0"/>
          <w:sz w:val="24"/>
          <w:szCs w:val="24"/>
          <w14:ligatures w14:val="none"/>
        </w:rPr>
      </w:pPr>
      <w:r w:rsidRPr="008B7CE6">
        <w:rPr>
          <w:rFonts w:ascii="Times New Roman" w:eastAsia="Times New Roman" w:hAnsi="Times New Roman" w:cs="Times New Roman"/>
          <w:kern w:val="0"/>
          <w:sz w:val="24"/>
          <w:szCs w:val="24"/>
          <w14:ligatures w14:val="none"/>
        </w:rPr>
        <w:t>by </w:t>
      </w:r>
      <w:hyperlink r:id="rId9" w:history="1">
        <w:r w:rsidRPr="008B7CE6">
          <w:rPr>
            <w:rFonts w:ascii="Times New Roman" w:eastAsia="Times New Roman" w:hAnsi="Times New Roman" w:cs="Times New Roman"/>
            <w:color w:val="0000FF"/>
            <w:kern w:val="0"/>
            <w:sz w:val="24"/>
            <w:szCs w:val="24"/>
            <w:u w:val="single"/>
            <w14:ligatures w14:val="none"/>
          </w:rPr>
          <w:t>Taqiyyah Betties</w:t>
        </w:r>
      </w:hyperlink>
      <w:r w:rsidRPr="008B7CE6">
        <w:rPr>
          <w:rFonts w:ascii="Times New Roman" w:eastAsia="Times New Roman" w:hAnsi="Times New Roman" w:cs="Times New Roman"/>
          <w:kern w:val="0"/>
          <w:sz w:val="24"/>
          <w:szCs w:val="24"/>
          <w14:ligatures w14:val="none"/>
        </w:rPr>
        <w:t> - Sunday, 7 January 2024, 6:00 PM</w:t>
      </w:r>
    </w:p>
    <w:p w14:paraId="21511958" w14:textId="77777777" w:rsidR="008B7CE6" w:rsidRPr="008B7CE6" w:rsidRDefault="008B7CE6" w:rsidP="008B7CE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B7CE6">
        <w:rPr>
          <w:rFonts w:ascii="Roboto" w:eastAsia="Times New Roman" w:hAnsi="Roboto" w:cs="Times New Roman"/>
          <w:b/>
          <w:bCs/>
          <w:color w:val="1D2125"/>
          <w:kern w:val="0"/>
          <w:sz w:val="23"/>
          <w:szCs w:val="23"/>
          <w14:ligatures w14:val="none"/>
        </w:rPr>
        <w:lastRenderedPageBreak/>
        <w:t>Giger and Davidhizar: Transcultural Assessment Model</w:t>
      </w:r>
    </w:p>
    <w:p w14:paraId="3F45F646"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                    “According to Giger and Davidhizar, the transcultural assessment model includes six dimensions common to every culture: communication, space, social organization, time, environmental control, and biological variation” (Albougami et al., 2016, Giger and Davidhizar Transcultural Assessment Model, (para. 1). Communication, the first dimension, involves the comprehensive process of human interaction through verbal, nonverbal, and written forms. Language barriers can impede quality healthcare, emphasizing the need for clear communication. The second dimension, space, pertains to the distance maintained between individuals, influenced by cultural backgrounds and encompassing factors like attachment to objects, body posture, and movement. Nurses must exercise tact to avoid causing unnecessary patient anxiety (Albougami et al., 2016).</w:t>
      </w:r>
    </w:p>
    <w:p w14:paraId="7A05A2D5"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The third dimension, social organization, delves into how cultures group themselves based on family, hierarchy, beliefs, and duties. Awareness of factors like sexual orientation, titles, and decision-making regulations are crucial to prevent unintended disregard. Time, the fourth dimension, influences behavior based on whether a group is clock-oriented or socially oriented. The fifth dimension, environmental control, explores how individuals perceive and interpret society's internal and external factors, including beliefs about illness and the priority of healthcare. The final dimension, biological orientation, acknowledges biological variations among races and their impact on disease susceptibility, pain tolerance, and nutritional needs (Albougami et al., 2016).</w:t>
      </w:r>
    </w:p>
    <w:p w14:paraId="4544C98D" w14:textId="77777777" w:rsidR="008B7CE6" w:rsidRPr="008B7CE6" w:rsidRDefault="008B7CE6" w:rsidP="008B7CE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B7CE6">
        <w:rPr>
          <w:rFonts w:ascii="Roboto" w:eastAsia="Times New Roman" w:hAnsi="Roboto" w:cs="Times New Roman"/>
          <w:b/>
          <w:bCs/>
          <w:color w:val="1D2125"/>
          <w:kern w:val="0"/>
          <w:sz w:val="23"/>
          <w:szCs w:val="23"/>
          <w14:ligatures w14:val="none"/>
        </w:rPr>
        <w:t>Definition of Transcultural Nursing</w:t>
      </w:r>
    </w:p>
    <w:p w14:paraId="7AF50FF1"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Transcultural nursing (TCN) involves providing healthcare that recognizes and respects diverse cultural backgrounds. It emphasizes understanding and addressing the impact of culture on an individual's health beliefs, behaviors, and preferences (Albougami, 2016). Transcultural nurses strive to deliver culturally competent care, promoting inclusivity and bridging cultural gaps in the healthcare setting.</w:t>
      </w:r>
    </w:p>
    <w:p w14:paraId="26719C12" w14:textId="77777777" w:rsidR="008B7CE6" w:rsidRPr="008B7CE6" w:rsidRDefault="008B7CE6" w:rsidP="008B7CE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B7CE6">
        <w:rPr>
          <w:rFonts w:ascii="Roboto" w:eastAsia="Times New Roman" w:hAnsi="Roboto" w:cs="Times New Roman"/>
          <w:b/>
          <w:bCs/>
          <w:color w:val="1D2125"/>
          <w:kern w:val="0"/>
          <w:sz w:val="23"/>
          <w:szCs w:val="23"/>
          <w14:ligatures w14:val="none"/>
        </w:rPr>
        <w:t>Relevance to Advanced Practice Nursing and the DNP</w:t>
      </w:r>
    </w:p>
    <w:p w14:paraId="6F7D1A67"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      Advanced practice nurses, especially those pursuing a Doctor of Nursing Practice (DNP), need to be culturally competent to provide effective and patient-centered care across diverse populations. Utilizing  TCN equips nurses with the essential skills to navigate the increasingly diverse healthcare landscape (Albougami, 2016). Understanding and integrating transcultural nursing principles fosters a holistic approach, ensuring that healthcare professionals are adept at addressing the unique needs and preferences of individuals from various cultural backgrounds.</w:t>
      </w:r>
    </w:p>
    <w:p w14:paraId="2D6AE6A4"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 xml:space="preserve">      As a DNP prepared educator, understanding transcultural nursing principles is essential for fostering cultural competence among future nurses. It enables educators to instill a comprehensive understanding of diverse healthcare needs and cultural influences on patient care (Albougami, 2016). By incorporating transcultural nursing into DNP education, educators play a pivotal role in preparing nurses to deliver inclusive and patient-centered </w:t>
      </w:r>
      <w:r w:rsidRPr="008B7CE6">
        <w:rPr>
          <w:rFonts w:ascii="Roboto" w:eastAsia="Times New Roman" w:hAnsi="Roboto" w:cs="Times New Roman"/>
          <w:color w:val="1D2125"/>
          <w:kern w:val="0"/>
          <w:sz w:val="23"/>
          <w:szCs w:val="23"/>
          <w14:ligatures w14:val="none"/>
        </w:rPr>
        <w:lastRenderedPageBreak/>
        <w:t>care, ultimately contributing to improved health outcomes and equitable healthcare delivery.</w:t>
      </w:r>
    </w:p>
    <w:p w14:paraId="791EF9EA" w14:textId="77777777" w:rsidR="008B7CE6" w:rsidRPr="008B7CE6" w:rsidRDefault="008B7CE6" w:rsidP="008B7CE6">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r w:rsidRPr="008B7CE6">
        <w:rPr>
          <w:rFonts w:ascii="Roboto" w:eastAsia="Times New Roman" w:hAnsi="Roboto" w:cs="Times New Roman"/>
          <w:b/>
          <w:bCs/>
          <w:color w:val="1D2125"/>
          <w:kern w:val="0"/>
          <w:sz w:val="23"/>
          <w:szCs w:val="23"/>
          <w14:ligatures w14:val="none"/>
        </w:rPr>
        <w:t>Proposed New Use of TCN in Education and/or Practice</w:t>
      </w:r>
    </w:p>
    <w:p w14:paraId="34668C21"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      A novel application of transcultural nursing in education involves integrating it as a foundational component across various nursing curricula, ensuring that students develop a nuanced understanding of cultural influences on healthcare. Giger and Davidhizar’s TAM is one prevalent theory used for both practice and education; being the only TCN model to be recognized by the American Academy of Nursing (Sagar &amp; Sagar, 2018). In practice, implementing transcultural nursing can extend beyond patient care to inform organizational policies, fostering a more inclusive and culturally sensitive healthcare environment.</w:t>
      </w:r>
    </w:p>
    <w:p w14:paraId="5D1AAD38"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      Established in 2004, the Transcultural Nursing Society (TNS) comprises healthcare scholars, including researchers, educators, practitioners, and administrators, dedicated to fostering social change through TCN in both practice and nursing education (TNS, 2024). Through annual conferences on global health, they aim to forge international partnerships, advocating for social change and promoting culturally competent care. These collaborations with nurses, organizations, and healthcare professionals from other countries enhance global networking and contribute to improved health outcomes worldwide. The society serves as a framework for new ways of applying transcultural theories, linking research, education, and practice, promoting cultural competence on a global scale, and addressing implicit biases to sustain meaningful partnerships and enhance health outcomes globally (Germain, 2023).</w:t>
      </w:r>
    </w:p>
    <w:p w14:paraId="63743860"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b/>
          <w:bCs/>
          <w:color w:val="1D2125"/>
          <w:kern w:val="0"/>
          <w:sz w:val="23"/>
          <w:szCs w:val="23"/>
          <w14:ligatures w14:val="none"/>
        </w:rPr>
        <w:t>References</w:t>
      </w:r>
    </w:p>
    <w:p w14:paraId="7CA39E74"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Albougami, A., Pounds, K. ,. Alotaibi, J. (2016). Comparison of four cultural competence models in transcultural nursing: A discussion paper. </w:t>
      </w:r>
      <w:r w:rsidRPr="008B7CE6">
        <w:rPr>
          <w:rFonts w:ascii="Roboto" w:eastAsia="Times New Roman" w:hAnsi="Roboto" w:cs="Times New Roman"/>
          <w:i/>
          <w:iCs/>
          <w:color w:val="1D2125"/>
          <w:kern w:val="0"/>
          <w:sz w:val="23"/>
          <w:szCs w:val="23"/>
          <w14:ligatures w14:val="none"/>
        </w:rPr>
        <w:t>Albougami et al. Int Arch Nurs Health Care</w:t>
      </w:r>
      <w:r w:rsidRPr="008B7CE6">
        <w:rPr>
          <w:rFonts w:ascii="Roboto" w:eastAsia="Times New Roman" w:hAnsi="Roboto" w:cs="Times New Roman"/>
          <w:color w:val="1D2125"/>
          <w:kern w:val="0"/>
          <w:sz w:val="23"/>
          <w:szCs w:val="23"/>
          <w14:ligatures w14:val="none"/>
        </w:rPr>
        <w:t>, </w:t>
      </w:r>
      <w:r w:rsidRPr="008B7CE6">
        <w:rPr>
          <w:rFonts w:ascii="Roboto" w:eastAsia="Times New Roman" w:hAnsi="Roboto" w:cs="Times New Roman"/>
          <w:i/>
          <w:iCs/>
          <w:color w:val="1D2125"/>
          <w:kern w:val="0"/>
          <w:sz w:val="23"/>
          <w:szCs w:val="23"/>
          <w14:ligatures w14:val="none"/>
        </w:rPr>
        <w:t>2</w:t>
      </w:r>
      <w:r w:rsidRPr="008B7CE6">
        <w:rPr>
          <w:rFonts w:ascii="Roboto" w:eastAsia="Times New Roman" w:hAnsi="Roboto" w:cs="Times New Roman"/>
          <w:color w:val="1D2125"/>
          <w:kern w:val="0"/>
          <w:sz w:val="23"/>
          <w:szCs w:val="23"/>
          <w14:ligatures w14:val="none"/>
        </w:rPr>
        <w:t>(4). file:///C:/Users/tzcai/OneDrive/Documents/Desktop/NU%20716%20Regis/</w:t>
      </w:r>
      <w:hyperlink r:id="rId10" w:history="1">
        <w:r w:rsidRPr="008B7CE6">
          <w:rPr>
            <w:rFonts w:ascii="Roboto" w:eastAsia="Times New Roman" w:hAnsi="Roboto" w:cs="Times New Roman"/>
            <w:color w:val="0000FF"/>
            <w:kern w:val="0"/>
            <w:sz w:val="23"/>
            <w:szCs w:val="23"/>
            <w:u w:val="single"/>
            <w:shd w:val="clear" w:color="auto" w:fill="FFFFFF"/>
            <w14:ligatures w14:val="none"/>
          </w:rPr>
          <w:t>4%20Cultural%20Competence%20Models-%20Saad.pdf</w:t>
        </w:r>
      </w:hyperlink>
    </w:p>
    <w:p w14:paraId="2C02B157"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Germain, M. (2023). President’s message: Enhancing culturally competent care in creating global partnerships in health. </w:t>
      </w:r>
      <w:r w:rsidRPr="008B7CE6">
        <w:rPr>
          <w:rFonts w:ascii="Roboto" w:eastAsia="Times New Roman" w:hAnsi="Roboto" w:cs="Times New Roman"/>
          <w:i/>
          <w:iCs/>
          <w:color w:val="1D2125"/>
          <w:kern w:val="0"/>
          <w:sz w:val="23"/>
          <w:szCs w:val="23"/>
          <w14:ligatures w14:val="none"/>
        </w:rPr>
        <w:t>Journal of Transcultural Nursing</w:t>
      </w:r>
      <w:r w:rsidRPr="008B7CE6">
        <w:rPr>
          <w:rFonts w:ascii="Roboto" w:eastAsia="Times New Roman" w:hAnsi="Roboto" w:cs="Times New Roman"/>
          <w:color w:val="1D2125"/>
          <w:kern w:val="0"/>
          <w:sz w:val="23"/>
          <w:szCs w:val="23"/>
          <w14:ligatures w14:val="none"/>
        </w:rPr>
        <w:t>, </w:t>
      </w:r>
      <w:r w:rsidRPr="008B7CE6">
        <w:rPr>
          <w:rFonts w:ascii="Roboto" w:eastAsia="Times New Roman" w:hAnsi="Roboto" w:cs="Times New Roman"/>
          <w:i/>
          <w:iCs/>
          <w:color w:val="1D2125"/>
          <w:kern w:val="0"/>
          <w:sz w:val="23"/>
          <w:szCs w:val="23"/>
          <w14:ligatures w14:val="none"/>
        </w:rPr>
        <w:t>34</w:t>
      </w:r>
      <w:r w:rsidRPr="008B7CE6">
        <w:rPr>
          <w:rFonts w:ascii="Roboto" w:eastAsia="Times New Roman" w:hAnsi="Roboto" w:cs="Times New Roman"/>
          <w:color w:val="1D2125"/>
          <w:kern w:val="0"/>
          <w:sz w:val="23"/>
          <w:szCs w:val="23"/>
          <w14:ligatures w14:val="none"/>
        </w:rPr>
        <w:t>(6), 402–402. </w:t>
      </w:r>
      <w:hyperlink r:id="rId11" w:history="1">
        <w:r w:rsidRPr="008B7CE6">
          <w:rPr>
            <w:rFonts w:ascii="Roboto" w:eastAsia="Times New Roman" w:hAnsi="Roboto" w:cs="Times New Roman"/>
            <w:color w:val="0000FF"/>
            <w:kern w:val="0"/>
            <w:sz w:val="23"/>
            <w:szCs w:val="23"/>
            <w:u w:val="single"/>
            <w14:ligatures w14:val="none"/>
          </w:rPr>
          <w:t>https://doi.org/10.1177/10436596231202790</w:t>
        </w:r>
      </w:hyperlink>
    </w:p>
    <w:p w14:paraId="7E5A3157"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Sagar, P. L., &amp; Sagar, D. Y. (2018). Current state of transcultural nursing theories, models, and approaches. </w:t>
      </w:r>
      <w:r w:rsidRPr="008B7CE6">
        <w:rPr>
          <w:rFonts w:ascii="Roboto" w:eastAsia="Times New Roman" w:hAnsi="Roboto" w:cs="Times New Roman"/>
          <w:i/>
          <w:iCs/>
          <w:color w:val="1D2125"/>
          <w:kern w:val="0"/>
          <w:sz w:val="23"/>
          <w:szCs w:val="23"/>
          <w14:ligatures w14:val="none"/>
        </w:rPr>
        <w:t>Annual Review of Nursing Research</w:t>
      </w:r>
      <w:r w:rsidRPr="008B7CE6">
        <w:rPr>
          <w:rFonts w:ascii="Roboto" w:eastAsia="Times New Roman" w:hAnsi="Roboto" w:cs="Times New Roman"/>
          <w:color w:val="1D2125"/>
          <w:kern w:val="0"/>
          <w:sz w:val="23"/>
          <w:szCs w:val="23"/>
          <w14:ligatures w14:val="none"/>
        </w:rPr>
        <w:t>, </w:t>
      </w:r>
      <w:r w:rsidRPr="008B7CE6">
        <w:rPr>
          <w:rFonts w:ascii="Roboto" w:eastAsia="Times New Roman" w:hAnsi="Roboto" w:cs="Times New Roman"/>
          <w:i/>
          <w:iCs/>
          <w:color w:val="1D2125"/>
          <w:kern w:val="0"/>
          <w:sz w:val="23"/>
          <w:szCs w:val="23"/>
          <w14:ligatures w14:val="none"/>
        </w:rPr>
        <w:t>37</w:t>
      </w:r>
      <w:r w:rsidRPr="008B7CE6">
        <w:rPr>
          <w:rFonts w:ascii="Roboto" w:eastAsia="Times New Roman" w:hAnsi="Roboto" w:cs="Times New Roman"/>
          <w:color w:val="1D2125"/>
          <w:kern w:val="0"/>
          <w:sz w:val="23"/>
          <w:szCs w:val="23"/>
          <w14:ligatures w14:val="none"/>
        </w:rPr>
        <w:t>(1), 25–41. </w:t>
      </w:r>
      <w:hyperlink r:id="rId12" w:history="1">
        <w:r w:rsidRPr="008B7CE6">
          <w:rPr>
            <w:rFonts w:ascii="Roboto" w:eastAsia="Times New Roman" w:hAnsi="Roboto" w:cs="Times New Roman"/>
            <w:color w:val="0000FF"/>
            <w:kern w:val="0"/>
            <w:sz w:val="23"/>
            <w:szCs w:val="23"/>
            <w:u w:val="single"/>
            <w14:ligatures w14:val="none"/>
          </w:rPr>
          <w:t>https://doi.org/10.1891/0739-6686.37.1.25</w:t>
        </w:r>
      </w:hyperlink>
    </w:p>
    <w:p w14:paraId="6523D588" w14:textId="77777777" w:rsidR="008B7CE6" w:rsidRPr="008B7CE6" w:rsidRDefault="008B7CE6" w:rsidP="008B7CE6">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8B7CE6">
        <w:rPr>
          <w:rFonts w:ascii="Roboto" w:eastAsia="Times New Roman" w:hAnsi="Roboto" w:cs="Times New Roman"/>
          <w:color w:val="1D2125"/>
          <w:kern w:val="0"/>
          <w:sz w:val="23"/>
          <w:szCs w:val="23"/>
          <w14:ligatures w14:val="none"/>
        </w:rPr>
        <w:t>Transcultural Nursing Society [TNS]. (2024). Transcultural nursing society. https://tcns.org/scholars/</w:t>
      </w:r>
    </w:p>
    <w:p w14:paraId="79266E15" w14:textId="77777777" w:rsidR="008B7CE6" w:rsidRDefault="008B7CE6"/>
    <w:sectPr w:rsidR="008B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CE6"/>
    <w:rsid w:val="008B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23135"/>
  <w15:chartTrackingRefBased/>
  <w15:docId w15:val="{F2615D73-E10F-4603-8BDA-8E64FCF4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037262">
      <w:bodyDiv w:val="1"/>
      <w:marLeft w:val="0"/>
      <w:marRight w:val="0"/>
      <w:marTop w:val="0"/>
      <w:marBottom w:val="0"/>
      <w:divBdr>
        <w:top w:val="none" w:sz="0" w:space="0" w:color="auto"/>
        <w:left w:val="none" w:sz="0" w:space="0" w:color="auto"/>
        <w:bottom w:val="none" w:sz="0" w:space="0" w:color="auto"/>
        <w:right w:val="none" w:sz="0" w:space="0" w:color="auto"/>
      </w:divBdr>
      <w:divsChild>
        <w:div w:id="48918699">
          <w:marLeft w:val="0"/>
          <w:marRight w:val="0"/>
          <w:marTop w:val="0"/>
          <w:marBottom w:val="0"/>
          <w:divBdr>
            <w:top w:val="single" w:sz="6" w:space="5" w:color="DEE2E6"/>
            <w:left w:val="single" w:sz="6" w:space="5" w:color="DEE2E6"/>
            <w:bottom w:val="single" w:sz="6" w:space="5" w:color="DEE2E6"/>
            <w:right w:val="single" w:sz="6" w:space="5" w:color="DEE2E6"/>
          </w:divBdr>
          <w:divsChild>
            <w:div w:id="580867535">
              <w:marLeft w:val="0"/>
              <w:marRight w:val="0"/>
              <w:marTop w:val="0"/>
              <w:marBottom w:val="0"/>
              <w:divBdr>
                <w:top w:val="none" w:sz="0" w:space="0" w:color="auto"/>
                <w:left w:val="none" w:sz="0" w:space="0" w:color="auto"/>
                <w:bottom w:val="none" w:sz="0" w:space="0" w:color="auto"/>
                <w:right w:val="none" w:sz="0" w:space="0" w:color="auto"/>
              </w:divBdr>
              <w:divsChild>
                <w:div w:id="507405955">
                  <w:marLeft w:val="0"/>
                  <w:marRight w:val="0"/>
                  <w:marTop w:val="0"/>
                  <w:marBottom w:val="0"/>
                  <w:divBdr>
                    <w:top w:val="none" w:sz="0" w:space="0" w:color="auto"/>
                    <w:left w:val="none" w:sz="0" w:space="0" w:color="auto"/>
                    <w:bottom w:val="none" w:sz="0" w:space="0" w:color="auto"/>
                    <w:right w:val="none" w:sz="0" w:space="0" w:color="auto"/>
                  </w:divBdr>
                  <w:divsChild>
                    <w:div w:id="782774293">
                      <w:marLeft w:val="0"/>
                      <w:marRight w:val="0"/>
                      <w:marTop w:val="0"/>
                      <w:marBottom w:val="0"/>
                      <w:divBdr>
                        <w:top w:val="none" w:sz="0" w:space="0" w:color="auto"/>
                        <w:left w:val="none" w:sz="0" w:space="0" w:color="auto"/>
                        <w:bottom w:val="none" w:sz="0" w:space="0" w:color="auto"/>
                        <w:right w:val="none" w:sz="0" w:space="0" w:color="auto"/>
                      </w:divBdr>
                    </w:div>
                  </w:divsChild>
                </w:div>
                <w:div w:id="111094391">
                  <w:marLeft w:val="0"/>
                  <w:marRight w:val="0"/>
                  <w:marTop w:val="0"/>
                  <w:marBottom w:val="0"/>
                  <w:divBdr>
                    <w:top w:val="none" w:sz="0" w:space="0" w:color="auto"/>
                    <w:left w:val="none" w:sz="0" w:space="0" w:color="auto"/>
                    <w:bottom w:val="none" w:sz="0" w:space="0" w:color="auto"/>
                    <w:right w:val="none" w:sz="0" w:space="0" w:color="auto"/>
                  </w:divBdr>
                  <w:divsChild>
                    <w:div w:id="769544648">
                      <w:marLeft w:val="0"/>
                      <w:marRight w:val="0"/>
                      <w:marTop w:val="0"/>
                      <w:marBottom w:val="0"/>
                      <w:divBdr>
                        <w:top w:val="none" w:sz="0" w:space="0" w:color="auto"/>
                        <w:left w:val="none" w:sz="0" w:space="0" w:color="auto"/>
                        <w:bottom w:val="none" w:sz="0" w:space="0" w:color="auto"/>
                        <w:right w:val="none" w:sz="0" w:space="0" w:color="auto"/>
                      </w:divBdr>
                      <w:divsChild>
                        <w:div w:id="806238980">
                          <w:marLeft w:val="0"/>
                          <w:marRight w:val="0"/>
                          <w:marTop w:val="0"/>
                          <w:marBottom w:val="0"/>
                          <w:divBdr>
                            <w:top w:val="none" w:sz="0" w:space="0" w:color="auto"/>
                            <w:left w:val="none" w:sz="0" w:space="0" w:color="auto"/>
                            <w:bottom w:val="none" w:sz="0" w:space="0" w:color="auto"/>
                            <w:right w:val="none" w:sz="0" w:space="0" w:color="auto"/>
                          </w:divBdr>
                          <w:divsChild>
                            <w:div w:id="1717973352">
                              <w:marLeft w:val="0"/>
                              <w:marRight w:val="0"/>
                              <w:marTop w:val="0"/>
                              <w:marBottom w:val="0"/>
                              <w:divBdr>
                                <w:top w:val="none" w:sz="0" w:space="0" w:color="auto"/>
                                <w:left w:val="none" w:sz="0" w:space="0" w:color="auto"/>
                                <w:bottom w:val="none" w:sz="0" w:space="0" w:color="auto"/>
                                <w:right w:val="none" w:sz="0" w:space="0" w:color="auto"/>
                              </w:divBdr>
                            </w:div>
                            <w:div w:id="103355314">
                              <w:marLeft w:val="0"/>
                              <w:marRight w:val="0"/>
                              <w:marTop w:val="0"/>
                              <w:marBottom w:val="0"/>
                              <w:divBdr>
                                <w:top w:val="none" w:sz="0" w:space="0" w:color="auto"/>
                                <w:left w:val="none" w:sz="0" w:space="0" w:color="auto"/>
                                <w:bottom w:val="none" w:sz="0" w:space="0" w:color="auto"/>
                                <w:right w:val="none" w:sz="0" w:space="0" w:color="auto"/>
                              </w:divBdr>
                            </w:div>
                            <w:div w:id="280184203">
                              <w:marLeft w:val="0"/>
                              <w:marRight w:val="0"/>
                              <w:marTop w:val="0"/>
                              <w:marBottom w:val="0"/>
                              <w:divBdr>
                                <w:top w:val="none" w:sz="0" w:space="0" w:color="auto"/>
                                <w:left w:val="none" w:sz="0" w:space="0" w:color="auto"/>
                                <w:bottom w:val="none" w:sz="0" w:space="0" w:color="auto"/>
                                <w:right w:val="none" w:sz="0" w:space="0" w:color="auto"/>
                              </w:divBdr>
                            </w:div>
                            <w:div w:id="1963538583">
                              <w:marLeft w:val="0"/>
                              <w:marRight w:val="0"/>
                              <w:marTop w:val="0"/>
                              <w:marBottom w:val="0"/>
                              <w:divBdr>
                                <w:top w:val="none" w:sz="0" w:space="0" w:color="auto"/>
                                <w:left w:val="none" w:sz="0" w:space="0" w:color="auto"/>
                                <w:bottom w:val="none" w:sz="0" w:space="0" w:color="auto"/>
                                <w:right w:val="none" w:sz="0" w:space="0" w:color="auto"/>
                              </w:divBdr>
                            </w:div>
                            <w:div w:id="153494615">
                              <w:marLeft w:val="0"/>
                              <w:marRight w:val="0"/>
                              <w:marTop w:val="0"/>
                              <w:marBottom w:val="0"/>
                              <w:divBdr>
                                <w:top w:val="none" w:sz="0" w:space="0" w:color="auto"/>
                                <w:left w:val="none" w:sz="0" w:space="0" w:color="auto"/>
                                <w:bottom w:val="none" w:sz="0" w:space="0" w:color="auto"/>
                                <w:right w:val="none" w:sz="0" w:space="0" w:color="auto"/>
                              </w:divBdr>
                            </w:div>
                            <w:div w:id="578758253">
                              <w:marLeft w:val="0"/>
                              <w:marRight w:val="0"/>
                              <w:marTop w:val="0"/>
                              <w:marBottom w:val="0"/>
                              <w:divBdr>
                                <w:top w:val="none" w:sz="0" w:space="0" w:color="auto"/>
                                <w:left w:val="none" w:sz="0" w:space="0" w:color="auto"/>
                                <w:bottom w:val="none" w:sz="0" w:space="0" w:color="auto"/>
                                <w:right w:val="none" w:sz="0" w:space="0" w:color="auto"/>
                              </w:divBdr>
                            </w:div>
                            <w:div w:id="619191328">
                              <w:marLeft w:val="0"/>
                              <w:marRight w:val="0"/>
                              <w:marTop w:val="0"/>
                              <w:marBottom w:val="0"/>
                              <w:divBdr>
                                <w:top w:val="none" w:sz="0" w:space="0" w:color="auto"/>
                                <w:left w:val="none" w:sz="0" w:space="0" w:color="auto"/>
                                <w:bottom w:val="none" w:sz="0" w:space="0" w:color="auto"/>
                                <w:right w:val="none" w:sz="0" w:space="0" w:color="auto"/>
                              </w:divBdr>
                            </w:div>
                            <w:div w:id="208227858">
                              <w:marLeft w:val="0"/>
                              <w:marRight w:val="0"/>
                              <w:marTop w:val="0"/>
                              <w:marBottom w:val="0"/>
                              <w:divBdr>
                                <w:top w:val="none" w:sz="0" w:space="0" w:color="auto"/>
                                <w:left w:val="none" w:sz="0" w:space="0" w:color="auto"/>
                                <w:bottom w:val="none" w:sz="0" w:space="0" w:color="auto"/>
                                <w:right w:val="none" w:sz="0" w:space="0" w:color="auto"/>
                              </w:divBdr>
                            </w:div>
                            <w:div w:id="854616640">
                              <w:marLeft w:val="0"/>
                              <w:marRight w:val="0"/>
                              <w:marTop w:val="0"/>
                              <w:marBottom w:val="0"/>
                              <w:divBdr>
                                <w:top w:val="none" w:sz="0" w:space="0" w:color="auto"/>
                                <w:left w:val="none" w:sz="0" w:space="0" w:color="auto"/>
                                <w:bottom w:val="none" w:sz="0" w:space="0" w:color="auto"/>
                                <w:right w:val="none" w:sz="0" w:space="0" w:color="auto"/>
                              </w:divBdr>
                            </w:div>
                            <w:div w:id="1107239769">
                              <w:marLeft w:val="0"/>
                              <w:marRight w:val="0"/>
                              <w:marTop w:val="0"/>
                              <w:marBottom w:val="0"/>
                              <w:divBdr>
                                <w:top w:val="none" w:sz="0" w:space="0" w:color="auto"/>
                                <w:left w:val="none" w:sz="0" w:space="0" w:color="auto"/>
                                <w:bottom w:val="none" w:sz="0" w:space="0" w:color="auto"/>
                                <w:right w:val="none" w:sz="0" w:space="0" w:color="auto"/>
                              </w:divBdr>
                            </w:div>
                            <w:div w:id="615723632">
                              <w:marLeft w:val="0"/>
                              <w:marRight w:val="0"/>
                              <w:marTop w:val="0"/>
                              <w:marBottom w:val="0"/>
                              <w:divBdr>
                                <w:top w:val="none" w:sz="0" w:space="0" w:color="auto"/>
                                <w:left w:val="none" w:sz="0" w:space="0" w:color="auto"/>
                                <w:bottom w:val="none" w:sz="0" w:space="0" w:color="auto"/>
                                <w:right w:val="none" w:sz="0" w:space="0" w:color="auto"/>
                              </w:divBdr>
                            </w:div>
                            <w:div w:id="102266195">
                              <w:marLeft w:val="0"/>
                              <w:marRight w:val="0"/>
                              <w:marTop w:val="0"/>
                              <w:marBottom w:val="0"/>
                              <w:divBdr>
                                <w:top w:val="none" w:sz="0" w:space="0" w:color="auto"/>
                                <w:left w:val="none" w:sz="0" w:space="0" w:color="auto"/>
                                <w:bottom w:val="none" w:sz="0" w:space="0" w:color="auto"/>
                                <w:right w:val="none" w:sz="0" w:space="0" w:color="auto"/>
                              </w:divBdr>
                            </w:div>
                            <w:div w:id="208536108">
                              <w:marLeft w:val="0"/>
                              <w:marRight w:val="0"/>
                              <w:marTop w:val="0"/>
                              <w:marBottom w:val="0"/>
                              <w:divBdr>
                                <w:top w:val="none" w:sz="0" w:space="0" w:color="auto"/>
                                <w:left w:val="none" w:sz="0" w:space="0" w:color="auto"/>
                                <w:bottom w:val="none" w:sz="0" w:space="0" w:color="auto"/>
                                <w:right w:val="none" w:sz="0" w:space="0" w:color="auto"/>
                              </w:divBdr>
                            </w:div>
                            <w:div w:id="1232932910">
                              <w:marLeft w:val="0"/>
                              <w:marRight w:val="0"/>
                              <w:marTop w:val="0"/>
                              <w:marBottom w:val="0"/>
                              <w:divBdr>
                                <w:top w:val="none" w:sz="0" w:space="0" w:color="auto"/>
                                <w:left w:val="none" w:sz="0" w:space="0" w:color="auto"/>
                                <w:bottom w:val="none" w:sz="0" w:space="0" w:color="auto"/>
                                <w:right w:val="none" w:sz="0" w:space="0" w:color="auto"/>
                              </w:divBdr>
                            </w:div>
                          </w:divsChild>
                        </w:div>
                        <w:div w:id="1969819370">
                          <w:marLeft w:val="0"/>
                          <w:marRight w:val="0"/>
                          <w:marTop w:val="0"/>
                          <w:marBottom w:val="0"/>
                          <w:divBdr>
                            <w:top w:val="none" w:sz="0" w:space="0" w:color="auto"/>
                            <w:left w:val="none" w:sz="0" w:space="0" w:color="auto"/>
                            <w:bottom w:val="none" w:sz="0" w:space="0" w:color="auto"/>
                            <w:right w:val="none" w:sz="0" w:space="0" w:color="auto"/>
                          </w:divBdr>
                          <w:divsChild>
                            <w:div w:id="7484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612552">
          <w:marLeft w:val="0"/>
          <w:marRight w:val="0"/>
          <w:marTop w:val="0"/>
          <w:marBottom w:val="0"/>
          <w:divBdr>
            <w:top w:val="single" w:sz="6" w:space="5" w:color="DEE2E6"/>
            <w:left w:val="single" w:sz="6" w:space="5" w:color="DEE2E6"/>
            <w:bottom w:val="single" w:sz="6" w:space="5" w:color="DEE2E6"/>
            <w:right w:val="single" w:sz="6" w:space="5" w:color="DEE2E6"/>
          </w:divBdr>
          <w:divsChild>
            <w:div w:id="1731879311">
              <w:marLeft w:val="0"/>
              <w:marRight w:val="0"/>
              <w:marTop w:val="0"/>
              <w:marBottom w:val="0"/>
              <w:divBdr>
                <w:top w:val="none" w:sz="0" w:space="0" w:color="auto"/>
                <w:left w:val="none" w:sz="0" w:space="0" w:color="auto"/>
                <w:bottom w:val="none" w:sz="0" w:space="0" w:color="auto"/>
                <w:right w:val="none" w:sz="0" w:space="0" w:color="auto"/>
              </w:divBdr>
              <w:divsChild>
                <w:div w:id="1869757621">
                  <w:marLeft w:val="0"/>
                  <w:marRight w:val="0"/>
                  <w:marTop w:val="0"/>
                  <w:marBottom w:val="0"/>
                  <w:divBdr>
                    <w:top w:val="none" w:sz="0" w:space="0" w:color="auto"/>
                    <w:left w:val="none" w:sz="0" w:space="0" w:color="auto"/>
                    <w:bottom w:val="none" w:sz="0" w:space="0" w:color="auto"/>
                    <w:right w:val="none" w:sz="0" w:space="0" w:color="auto"/>
                  </w:divBdr>
                </w:div>
                <w:div w:id="1202208277">
                  <w:marLeft w:val="0"/>
                  <w:marRight w:val="0"/>
                  <w:marTop w:val="0"/>
                  <w:marBottom w:val="0"/>
                  <w:divBdr>
                    <w:top w:val="none" w:sz="0" w:space="0" w:color="auto"/>
                    <w:left w:val="none" w:sz="0" w:space="0" w:color="auto"/>
                    <w:bottom w:val="none" w:sz="0" w:space="0" w:color="auto"/>
                    <w:right w:val="none" w:sz="0" w:space="0" w:color="auto"/>
                  </w:divBdr>
                  <w:divsChild>
                    <w:div w:id="42409057">
                      <w:marLeft w:val="0"/>
                      <w:marRight w:val="0"/>
                      <w:marTop w:val="0"/>
                      <w:marBottom w:val="0"/>
                      <w:divBdr>
                        <w:top w:val="none" w:sz="0" w:space="0" w:color="auto"/>
                        <w:left w:val="none" w:sz="0" w:space="0" w:color="auto"/>
                        <w:bottom w:val="none" w:sz="0" w:space="0" w:color="auto"/>
                        <w:right w:val="none" w:sz="0" w:space="0" w:color="auto"/>
                      </w:divBdr>
                    </w:div>
                  </w:divsChild>
                </w:div>
                <w:div w:id="246614530">
                  <w:marLeft w:val="0"/>
                  <w:marRight w:val="0"/>
                  <w:marTop w:val="0"/>
                  <w:marBottom w:val="0"/>
                  <w:divBdr>
                    <w:top w:val="none" w:sz="0" w:space="0" w:color="auto"/>
                    <w:left w:val="none" w:sz="0" w:space="0" w:color="auto"/>
                    <w:bottom w:val="none" w:sz="0" w:space="0" w:color="auto"/>
                    <w:right w:val="none" w:sz="0" w:space="0" w:color="auto"/>
                  </w:divBdr>
                  <w:divsChild>
                    <w:div w:id="189952906">
                      <w:marLeft w:val="0"/>
                      <w:marRight w:val="0"/>
                      <w:marTop w:val="0"/>
                      <w:marBottom w:val="0"/>
                      <w:divBdr>
                        <w:top w:val="none" w:sz="0" w:space="0" w:color="auto"/>
                        <w:left w:val="none" w:sz="0" w:space="0" w:color="auto"/>
                        <w:bottom w:val="none" w:sz="0" w:space="0" w:color="auto"/>
                        <w:right w:val="none" w:sz="0" w:space="0" w:color="auto"/>
                      </w:divBdr>
                      <w:divsChild>
                        <w:div w:id="10041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78580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mod/forum/discuss.php?d=250289" TargetMode="External"/><Relationship Id="rId12" Type="http://schemas.openxmlformats.org/officeDocument/2006/relationships/hyperlink" Target="https://doi.org/10.1891/0739-6686.37.1.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50289" TargetMode="External"/><Relationship Id="rId11" Type="http://schemas.openxmlformats.org/officeDocument/2006/relationships/hyperlink" Target="https://doi.org/10.1177/10436596231202790" TargetMode="External"/><Relationship Id="rId5" Type="http://schemas.openxmlformats.org/officeDocument/2006/relationships/hyperlink" Target="https://nursing-theory.org/theories-and-models/leininger-culture-care-theory.php" TargetMode="External"/><Relationship Id="rId10" Type="http://schemas.openxmlformats.org/officeDocument/2006/relationships/hyperlink" Target="https://doi.org/file:/C:/Users/tzcai/OneDrive/Documents/Desktop/NU%20716%20Regis/4%20Cultural%20Competence%20Models-%20Saad.pdf" TargetMode="External"/><Relationship Id="rId4" Type="http://schemas.openxmlformats.org/officeDocument/2006/relationships/hyperlink" Target="https://myonline.regiscollege.edu/user/view.php?id=8189&amp;course=5381" TargetMode="External"/><Relationship Id="rId9" Type="http://schemas.openxmlformats.org/officeDocument/2006/relationships/hyperlink" Target="https://myonline.regiscollege.edu/user/view.php?id=8319&amp;course=53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9717</Characters>
  <Application>Microsoft Office Word</Application>
  <DocSecurity>0</DocSecurity>
  <Lines>157</Lines>
  <Paragraphs>35</Paragraphs>
  <ScaleCrop>false</ScaleCrop>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2024-01-11T08:23:00Z</dcterms:created>
  <dcterms:modified xsi:type="dcterms:W3CDTF">2024-01-11T08:24:00Z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bf944cae-1e5c-4f82-b013-fa47e085e11f</vt:lpwstr>
  </property>
</Properties>
</file>