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28BF9" w14:textId="7AA2020F" w:rsidR="00016538" w:rsidRPr="0007682B" w:rsidRDefault="00016538" w:rsidP="0007682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t>NU 710</w:t>
      </w:r>
      <w:r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Pr="0007682B">
        <w:rPr>
          <w:rFonts w:ascii="Times New Roman" w:hAnsi="Times New Roman" w:cs="Times New Roman"/>
          <w:b/>
          <w:bCs/>
          <w:sz w:val="24"/>
          <w:szCs w:val="24"/>
        </w:rPr>
        <w:t>Week 3 Discussion 1</w:t>
      </w:r>
      <w:r w:rsidRPr="00076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82B">
        <w:rPr>
          <w:rFonts w:ascii="Times New Roman" w:hAnsi="Times New Roman" w:cs="Times New Roman"/>
          <w:b/>
          <w:bCs/>
          <w:sz w:val="24"/>
          <w:szCs w:val="24"/>
        </w:rPr>
        <w:t>The Convergence of Patient, Nursing Care, and Provider Input in Digital Health</w:t>
      </w:r>
    </w:p>
    <w:p w14:paraId="36F48FE0" w14:textId="4C1C8296" w:rsidR="007472E4" w:rsidRPr="0007682B" w:rsidRDefault="007472E4" w:rsidP="0007682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 xml:space="preserve">Evidence-based practice (EBP) </w:t>
      </w:r>
      <w:r w:rsidR="009C5E8B" w:rsidRPr="0007682B">
        <w:rPr>
          <w:rFonts w:ascii="Times New Roman" w:hAnsi="Times New Roman" w:cs="Times New Roman"/>
          <w:sz w:val="24"/>
          <w:szCs w:val="24"/>
        </w:rPr>
        <w:t xml:space="preserve">is the crux in clinical practice that </w:t>
      </w:r>
      <w:r w:rsidRPr="0007682B">
        <w:rPr>
          <w:rFonts w:ascii="Times New Roman" w:hAnsi="Times New Roman" w:cs="Times New Roman"/>
          <w:sz w:val="24"/>
          <w:szCs w:val="24"/>
        </w:rPr>
        <w:t>continues</w:t>
      </w:r>
      <w:r w:rsidR="00246212" w:rsidRPr="0007682B">
        <w:rPr>
          <w:rFonts w:ascii="Times New Roman" w:hAnsi="Times New Roman" w:cs="Times New Roman"/>
          <w:sz w:val="24"/>
          <w:szCs w:val="24"/>
        </w:rPr>
        <w:t xml:space="preserve"> to raise awareness </w:t>
      </w:r>
      <w:r w:rsidR="004E32AF" w:rsidRPr="0007682B">
        <w:rPr>
          <w:rFonts w:ascii="Times New Roman" w:hAnsi="Times New Roman" w:cs="Times New Roman"/>
          <w:sz w:val="24"/>
          <w:szCs w:val="24"/>
        </w:rPr>
        <w:t>by profoundly informing</w:t>
      </w:r>
      <w:r w:rsidR="00246212" w:rsidRPr="0007682B">
        <w:rPr>
          <w:rFonts w:ascii="Times New Roman" w:hAnsi="Times New Roman" w:cs="Times New Roman"/>
          <w:sz w:val="24"/>
          <w:szCs w:val="24"/>
        </w:rPr>
        <w:t xml:space="preserve"> nurses </w:t>
      </w:r>
      <w:r w:rsidR="004E32AF" w:rsidRPr="0007682B">
        <w:rPr>
          <w:rFonts w:ascii="Times New Roman" w:hAnsi="Times New Roman" w:cs="Times New Roman"/>
          <w:sz w:val="24"/>
          <w:szCs w:val="24"/>
        </w:rPr>
        <w:t>about the best available evidence while making clinical decisions</w:t>
      </w:r>
      <w:r w:rsidR="009C5E8B" w:rsidRPr="0007682B">
        <w:rPr>
          <w:rFonts w:ascii="Times New Roman" w:hAnsi="Times New Roman" w:cs="Times New Roman"/>
          <w:sz w:val="24"/>
          <w:szCs w:val="24"/>
        </w:rPr>
        <w:t xml:space="preserve"> to achieve optimal patient care</w:t>
      </w:r>
      <w:r w:rsidR="00FB5E8F" w:rsidRPr="0007682B">
        <w:rPr>
          <w:rFonts w:ascii="Times New Roman" w:hAnsi="Times New Roman" w:cs="Times New Roman"/>
          <w:sz w:val="24"/>
          <w:szCs w:val="24"/>
        </w:rPr>
        <w:t xml:space="preserve"> (Ferreira, 2023).</w:t>
      </w:r>
      <w:r w:rsidR="00F86194" w:rsidRPr="0007682B">
        <w:rPr>
          <w:rFonts w:ascii="Times New Roman" w:hAnsi="Times New Roman" w:cs="Times New Roman"/>
          <w:sz w:val="24"/>
          <w:szCs w:val="24"/>
        </w:rPr>
        <w:t xml:space="preserve"> The assimilation of artificial intelligence into evidence-based practices</w:t>
      </w:r>
      <w:r w:rsidR="000C6B81" w:rsidRPr="0007682B">
        <w:rPr>
          <w:rFonts w:ascii="Times New Roman" w:hAnsi="Times New Roman" w:cs="Times New Roman"/>
          <w:sz w:val="24"/>
          <w:szCs w:val="24"/>
        </w:rPr>
        <w:t xml:space="preserve"> heralds a new era in which healthcare is revolutionized. This </w:t>
      </w:r>
      <w:r w:rsidR="001035E5" w:rsidRPr="0007682B">
        <w:rPr>
          <w:rFonts w:ascii="Times New Roman" w:hAnsi="Times New Roman" w:cs="Times New Roman"/>
          <w:sz w:val="24"/>
          <w:szCs w:val="24"/>
        </w:rPr>
        <w:t>trailblazing</w:t>
      </w:r>
      <w:r w:rsidR="000C6B81" w:rsidRPr="0007682B">
        <w:rPr>
          <w:rFonts w:ascii="Times New Roman" w:hAnsi="Times New Roman" w:cs="Times New Roman"/>
          <w:sz w:val="24"/>
          <w:szCs w:val="24"/>
        </w:rPr>
        <w:t xml:space="preserve"> transformation </w:t>
      </w:r>
      <w:r w:rsidR="00556158" w:rsidRPr="0007682B">
        <w:rPr>
          <w:rFonts w:ascii="Times New Roman" w:hAnsi="Times New Roman" w:cs="Times New Roman"/>
          <w:sz w:val="24"/>
          <w:szCs w:val="24"/>
        </w:rPr>
        <w:t>is integral in equipping nurses with apt skills and enabling them to conduct accurate diagnoses, bespoke treatment plans</w:t>
      </w:r>
      <w:r w:rsidR="008B7279" w:rsidRPr="0007682B">
        <w:rPr>
          <w:rFonts w:ascii="Times New Roman" w:hAnsi="Times New Roman" w:cs="Times New Roman"/>
          <w:sz w:val="24"/>
          <w:szCs w:val="24"/>
        </w:rPr>
        <w:t xml:space="preserve">, and augmenting provider-patient affiliations (Ferreira, 2023). The discussion will encapsulate the article that focuses on the </w:t>
      </w:r>
      <w:r w:rsidR="00046968" w:rsidRPr="0007682B">
        <w:rPr>
          <w:rFonts w:ascii="Times New Roman" w:hAnsi="Times New Roman" w:cs="Times New Roman"/>
          <w:sz w:val="24"/>
          <w:szCs w:val="24"/>
        </w:rPr>
        <w:t>intricate</w:t>
      </w:r>
      <w:r w:rsidR="008B7279" w:rsidRPr="0007682B">
        <w:rPr>
          <w:rFonts w:ascii="Times New Roman" w:hAnsi="Times New Roman" w:cs="Times New Roman"/>
          <w:sz w:val="24"/>
          <w:szCs w:val="24"/>
        </w:rPr>
        <w:t xml:space="preserve"> role </w:t>
      </w:r>
      <w:r w:rsidR="00046968" w:rsidRPr="0007682B">
        <w:rPr>
          <w:rFonts w:ascii="Times New Roman" w:hAnsi="Times New Roman" w:cs="Times New Roman"/>
          <w:sz w:val="24"/>
          <w:szCs w:val="24"/>
        </w:rPr>
        <w:t>of social media in healthcare (</w:t>
      </w:r>
      <w:proofErr w:type="spellStart"/>
      <w:r w:rsidR="00046968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046968" w:rsidRPr="0007682B">
        <w:rPr>
          <w:rFonts w:ascii="Times New Roman" w:hAnsi="Times New Roman" w:cs="Times New Roman"/>
          <w:sz w:val="24"/>
          <w:szCs w:val="24"/>
        </w:rPr>
        <w:t xml:space="preserve"> et al., 2023). Subsequently, the discussion will elucidate the bene</w:t>
      </w:r>
      <w:r w:rsidR="00970905" w:rsidRPr="0007682B">
        <w:rPr>
          <w:rFonts w:ascii="Times New Roman" w:hAnsi="Times New Roman" w:cs="Times New Roman"/>
          <w:sz w:val="24"/>
          <w:szCs w:val="24"/>
        </w:rPr>
        <w:t>fits long with the risks of social media and the relevance of incorporating AI.</w:t>
      </w:r>
    </w:p>
    <w:p w14:paraId="4137DA27" w14:textId="6EC061A1" w:rsidR="00970905" w:rsidRPr="0007682B" w:rsidRDefault="00970905" w:rsidP="0007682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t>The Intricate Role of Social Media</w:t>
      </w:r>
      <w:r w:rsidR="002C3652" w:rsidRPr="0007682B">
        <w:rPr>
          <w:rFonts w:ascii="Times New Roman" w:hAnsi="Times New Roman" w:cs="Times New Roman"/>
          <w:b/>
          <w:bCs/>
          <w:sz w:val="24"/>
          <w:szCs w:val="24"/>
        </w:rPr>
        <w:t xml:space="preserve"> in Healthcare</w:t>
      </w:r>
    </w:p>
    <w:p w14:paraId="75CB60C3" w14:textId="77777777" w:rsidR="007A67A2" w:rsidRDefault="002C3652" w:rsidP="000768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 et al.</w:t>
      </w:r>
      <w:r w:rsidRPr="0007682B">
        <w:rPr>
          <w:rFonts w:ascii="Times New Roman" w:hAnsi="Times New Roman" w:cs="Times New Roman"/>
          <w:sz w:val="24"/>
          <w:szCs w:val="24"/>
        </w:rPr>
        <w:t xml:space="preserve"> (2023) highlighted that social media is a focal rudiment </w:t>
      </w:r>
      <w:r w:rsidR="000E158E" w:rsidRPr="0007682B">
        <w:rPr>
          <w:rFonts w:ascii="Times New Roman" w:hAnsi="Times New Roman" w:cs="Times New Roman"/>
          <w:sz w:val="24"/>
          <w:szCs w:val="24"/>
        </w:rPr>
        <w:t xml:space="preserve">in healthcare settings since it </w:t>
      </w:r>
      <w:r w:rsidRPr="0007682B">
        <w:rPr>
          <w:rFonts w:ascii="Times New Roman" w:hAnsi="Times New Roman" w:cs="Times New Roman"/>
          <w:sz w:val="24"/>
          <w:szCs w:val="24"/>
        </w:rPr>
        <w:t xml:space="preserve">leverages technology </w:t>
      </w:r>
      <w:r w:rsidR="000E158E" w:rsidRPr="0007682B">
        <w:rPr>
          <w:rFonts w:ascii="Times New Roman" w:hAnsi="Times New Roman" w:cs="Times New Roman"/>
          <w:sz w:val="24"/>
          <w:szCs w:val="24"/>
        </w:rPr>
        <w:t xml:space="preserve">by promoting collaboration and </w:t>
      </w:r>
      <w:r w:rsidR="00DF39C4" w:rsidRPr="0007682B">
        <w:rPr>
          <w:rFonts w:ascii="Times New Roman" w:hAnsi="Times New Roman" w:cs="Times New Roman"/>
          <w:sz w:val="24"/>
          <w:szCs w:val="24"/>
        </w:rPr>
        <w:t xml:space="preserve">germane research proliferation. The researchers further elucidate that </w:t>
      </w:r>
      <w:r w:rsidR="00BA47F4" w:rsidRPr="0007682B">
        <w:rPr>
          <w:rFonts w:ascii="Times New Roman" w:hAnsi="Times New Roman" w:cs="Times New Roman"/>
          <w:sz w:val="24"/>
          <w:szCs w:val="24"/>
        </w:rPr>
        <w:t xml:space="preserve">social media is advantageous because it allows healthcare workforce to enhance public health literacy </w:t>
      </w:r>
      <w:r w:rsidR="00DF7A9F" w:rsidRPr="0007682B">
        <w:rPr>
          <w:rFonts w:ascii="Times New Roman" w:hAnsi="Times New Roman" w:cs="Times New Roman"/>
          <w:sz w:val="24"/>
          <w:szCs w:val="24"/>
        </w:rPr>
        <w:t>by simplifying and disseminating complex health information</w:t>
      </w:r>
      <w:r w:rsidR="00A13EF3" w:rsidRPr="0007682B">
        <w:rPr>
          <w:rFonts w:ascii="Times New Roman" w:hAnsi="Times New Roman" w:cs="Times New Roman"/>
          <w:sz w:val="24"/>
          <w:szCs w:val="24"/>
        </w:rPr>
        <w:t>. Public health literacy is integral as it is a form of civic health education that allows the community and patients to become informed on important health information and illnesses</w:t>
      </w:r>
      <w:r w:rsidR="00744D2E" w:rsidRPr="000768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4D2E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744D2E" w:rsidRPr="0007682B">
        <w:rPr>
          <w:rFonts w:ascii="Times New Roman" w:hAnsi="Times New Roman" w:cs="Times New Roman"/>
          <w:sz w:val="24"/>
          <w:szCs w:val="24"/>
        </w:rPr>
        <w:t xml:space="preserve"> et al.</w:t>
      </w:r>
      <w:r w:rsidR="00744D2E" w:rsidRPr="0007682B">
        <w:rPr>
          <w:rFonts w:ascii="Times New Roman" w:hAnsi="Times New Roman" w:cs="Times New Roman"/>
          <w:sz w:val="24"/>
          <w:szCs w:val="24"/>
        </w:rPr>
        <w:t xml:space="preserve">, 2023). Most importantly, social media platforms provide knowledge-sharing </w:t>
      </w:r>
      <w:r w:rsidR="002E7FAC" w:rsidRPr="0007682B">
        <w:rPr>
          <w:rFonts w:ascii="Times New Roman" w:hAnsi="Times New Roman" w:cs="Times New Roman"/>
          <w:sz w:val="24"/>
          <w:szCs w:val="24"/>
        </w:rPr>
        <w:t>chances,</w:t>
      </w:r>
      <w:r w:rsidR="00744D2E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2E7FAC" w:rsidRPr="0007682B">
        <w:rPr>
          <w:rFonts w:ascii="Times New Roman" w:hAnsi="Times New Roman" w:cs="Times New Roman"/>
          <w:sz w:val="24"/>
          <w:szCs w:val="24"/>
        </w:rPr>
        <w:t>adequate patient communication, and professional development</w:t>
      </w:r>
      <w:r w:rsidR="00744D2E" w:rsidRPr="0007682B">
        <w:rPr>
          <w:rFonts w:ascii="Times New Roman" w:hAnsi="Times New Roman" w:cs="Times New Roman"/>
          <w:sz w:val="24"/>
          <w:szCs w:val="24"/>
        </w:rPr>
        <w:t>.</w:t>
      </w:r>
      <w:r w:rsidR="007A6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6A5EC" w14:textId="4CF533A7" w:rsidR="00910CCF" w:rsidRPr="0007682B" w:rsidRDefault="005211F4" w:rsidP="007A67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lastRenderedPageBreak/>
        <w:t xml:space="preserve">Furthermore, social media such as the meta platforms have become essential elements of nurturing </w:t>
      </w:r>
      <w:r w:rsidR="00A70E82" w:rsidRPr="0007682B">
        <w:rPr>
          <w:rFonts w:ascii="Times New Roman" w:hAnsi="Times New Roman" w:cs="Times New Roman"/>
          <w:sz w:val="24"/>
          <w:szCs w:val="24"/>
        </w:rPr>
        <w:t xml:space="preserve">patient education. </w:t>
      </w:r>
      <w:proofErr w:type="spellStart"/>
      <w:r w:rsidR="00A70E82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A70E82" w:rsidRPr="0007682B">
        <w:rPr>
          <w:rFonts w:ascii="Times New Roman" w:hAnsi="Times New Roman" w:cs="Times New Roman"/>
          <w:sz w:val="24"/>
          <w:szCs w:val="24"/>
        </w:rPr>
        <w:t xml:space="preserve"> et al.</w:t>
      </w:r>
      <w:r w:rsidR="00A70E82" w:rsidRPr="0007682B">
        <w:rPr>
          <w:rFonts w:ascii="Times New Roman" w:hAnsi="Times New Roman" w:cs="Times New Roman"/>
          <w:sz w:val="24"/>
          <w:szCs w:val="24"/>
        </w:rPr>
        <w:t xml:space="preserve"> noted that the plethora of social media platforms </w:t>
      </w:r>
      <w:r w:rsidR="00BA31C3" w:rsidRPr="0007682B">
        <w:rPr>
          <w:rFonts w:ascii="Times New Roman" w:hAnsi="Times New Roman" w:cs="Times New Roman"/>
          <w:sz w:val="24"/>
          <w:szCs w:val="24"/>
        </w:rPr>
        <w:t xml:space="preserve">directly impact education and research by providing invaluable insights into the curricula, which equips </w:t>
      </w:r>
      <w:r w:rsidR="00CB6C14" w:rsidRPr="0007682B">
        <w:rPr>
          <w:rFonts w:ascii="Times New Roman" w:hAnsi="Times New Roman" w:cs="Times New Roman"/>
          <w:sz w:val="24"/>
          <w:szCs w:val="24"/>
        </w:rPr>
        <w:t xml:space="preserve">students with impeccable </w:t>
      </w:r>
      <w:r w:rsidR="00A126FA" w:rsidRPr="0007682B">
        <w:rPr>
          <w:rFonts w:ascii="Times New Roman" w:hAnsi="Times New Roman" w:cs="Times New Roman"/>
          <w:sz w:val="24"/>
          <w:szCs w:val="24"/>
        </w:rPr>
        <w:t xml:space="preserve">medical information </w:t>
      </w:r>
      <w:r w:rsidR="00ED124B" w:rsidRPr="0007682B">
        <w:rPr>
          <w:rFonts w:ascii="Times New Roman" w:hAnsi="Times New Roman" w:cs="Times New Roman"/>
          <w:sz w:val="24"/>
          <w:szCs w:val="24"/>
        </w:rPr>
        <w:t>throughout</w:t>
      </w:r>
      <w:r w:rsidR="00A126FA" w:rsidRPr="0007682B">
        <w:rPr>
          <w:rFonts w:ascii="Times New Roman" w:hAnsi="Times New Roman" w:cs="Times New Roman"/>
          <w:sz w:val="24"/>
          <w:szCs w:val="24"/>
        </w:rPr>
        <w:t xml:space="preserve"> thei</w:t>
      </w:r>
      <w:r w:rsidR="00ED124B" w:rsidRPr="0007682B">
        <w:rPr>
          <w:rFonts w:ascii="Times New Roman" w:hAnsi="Times New Roman" w:cs="Times New Roman"/>
          <w:sz w:val="24"/>
          <w:szCs w:val="24"/>
        </w:rPr>
        <w:t>r academic pursuits.</w:t>
      </w:r>
      <w:r w:rsidR="007C1B14" w:rsidRPr="0007682B">
        <w:rPr>
          <w:rFonts w:ascii="Times New Roman" w:hAnsi="Times New Roman" w:cs="Times New Roman"/>
          <w:sz w:val="24"/>
          <w:szCs w:val="24"/>
        </w:rPr>
        <w:t xml:space="preserve"> These platforms </w:t>
      </w:r>
      <w:r w:rsidR="00C523EE" w:rsidRPr="0007682B">
        <w:rPr>
          <w:rFonts w:ascii="Times New Roman" w:hAnsi="Times New Roman" w:cs="Times New Roman"/>
          <w:sz w:val="24"/>
          <w:szCs w:val="24"/>
        </w:rPr>
        <w:t>enable</w:t>
      </w:r>
      <w:r w:rsidR="007C1B14" w:rsidRPr="0007682B">
        <w:rPr>
          <w:rFonts w:ascii="Times New Roman" w:hAnsi="Times New Roman" w:cs="Times New Roman"/>
          <w:sz w:val="24"/>
          <w:szCs w:val="24"/>
        </w:rPr>
        <w:t xml:space="preserve"> healthcare </w:t>
      </w:r>
      <w:r w:rsidR="00C523EE" w:rsidRPr="0007682B">
        <w:rPr>
          <w:rFonts w:ascii="Times New Roman" w:hAnsi="Times New Roman" w:cs="Times New Roman"/>
          <w:sz w:val="24"/>
          <w:szCs w:val="24"/>
        </w:rPr>
        <w:t xml:space="preserve">providers and students to tailor and disseminate health </w:t>
      </w:r>
      <w:r w:rsidR="008D6584" w:rsidRPr="0007682B">
        <w:rPr>
          <w:rFonts w:ascii="Times New Roman" w:hAnsi="Times New Roman" w:cs="Times New Roman"/>
          <w:sz w:val="24"/>
          <w:szCs w:val="24"/>
        </w:rPr>
        <w:t xml:space="preserve">informative </w:t>
      </w:r>
      <w:r w:rsidR="00C523EE" w:rsidRPr="0007682B">
        <w:rPr>
          <w:rFonts w:ascii="Times New Roman" w:hAnsi="Times New Roman" w:cs="Times New Roman"/>
          <w:sz w:val="24"/>
          <w:szCs w:val="24"/>
        </w:rPr>
        <w:t xml:space="preserve">content, participate in social networking, engage in </w:t>
      </w:r>
      <w:r w:rsidR="007400CA" w:rsidRPr="0007682B">
        <w:rPr>
          <w:rFonts w:ascii="Times New Roman" w:hAnsi="Times New Roman" w:cs="Times New Roman"/>
          <w:sz w:val="24"/>
          <w:szCs w:val="24"/>
        </w:rPr>
        <w:t>continuous active learning, nurtu</w:t>
      </w:r>
      <w:r w:rsidR="008D6584" w:rsidRPr="0007682B">
        <w:rPr>
          <w:rFonts w:ascii="Times New Roman" w:hAnsi="Times New Roman" w:cs="Times New Roman"/>
          <w:sz w:val="24"/>
          <w:szCs w:val="24"/>
        </w:rPr>
        <w:t>re</w:t>
      </w:r>
      <w:r w:rsidR="007400CA" w:rsidRPr="0007682B">
        <w:rPr>
          <w:rFonts w:ascii="Times New Roman" w:hAnsi="Times New Roman" w:cs="Times New Roman"/>
          <w:sz w:val="24"/>
          <w:szCs w:val="24"/>
        </w:rPr>
        <w:t xml:space="preserve"> self-reflection practices and creat</w:t>
      </w:r>
      <w:r w:rsidR="008D6584" w:rsidRPr="0007682B">
        <w:rPr>
          <w:rFonts w:ascii="Times New Roman" w:hAnsi="Times New Roman" w:cs="Times New Roman"/>
          <w:sz w:val="24"/>
          <w:szCs w:val="24"/>
        </w:rPr>
        <w:t>e</w:t>
      </w:r>
      <w:r w:rsidR="007400CA" w:rsidRPr="0007682B">
        <w:rPr>
          <w:rFonts w:ascii="Times New Roman" w:hAnsi="Times New Roman" w:cs="Times New Roman"/>
          <w:sz w:val="24"/>
          <w:szCs w:val="24"/>
        </w:rPr>
        <w:t xml:space="preserve"> knowledge</w:t>
      </w:r>
      <w:r w:rsidR="008D6584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B85E82" w:rsidRPr="00076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6584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8D6584" w:rsidRPr="0007682B">
        <w:rPr>
          <w:rFonts w:ascii="Times New Roman" w:hAnsi="Times New Roman" w:cs="Times New Roman"/>
          <w:sz w:val="24"/>
          <w:szCs w:val="24"/>
        </w:rPr>
        <w:t xml:space="preserve"> et al.</w:t>
      </w:r>
      <w:r w:rsidR="008D6584" w:rsidRPr="0007682B">
        <w:rPr>
          <w:rFonts w:ascii="Times New Roman" w:hAnsi="Times New Roman" w:cs="Times New Roman"/>
          <w:sz w:val="24"/>
          <w:szCs w:val="24"/>
        </w:rPr>
        <w:t>, 2023).</w:t>
      </w:r>
      <w:r w:rsidR="00986E8D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910CCF" w:rsidRPr="0007682B">
        <w:rPr>
          <w:rFonts w:ascii="Times New Roman" w:hAnsi="Times New Roman" w:cs="Times New Roman"/>
          <w:sz w:val="24"/>
          <w:szCs w:val="24"/>
        </w:rPr>
        <w:t>Educational institutions</w:t>
      </w:r>
      <w:r w:rsidR="005738E6" w:rsidRPr="0007682B">
        <w:rPr>
          <w:rFonts w:ascii="Times New Roman" w:hAnsi="Times New Roman" w:cs="Times New Roman"/>
          <w:sz w:val="24"/>
          <w:szCs w:val="24"/>
        </w:rPr>
        <w:t xml:space="preserve"> can use social media as teaching tools</w:t>
      </w:r>
      <w:r w:rsidR="00C32049" w:rsidRPr="0007682B">
        <w:rPr>
          <w:rFonts w:ascii="Times New Roman" w:hAnsi="Times New Roman" w:cs="Times New Roman"/>
          <w:sz w:val="24"/>
          <w:szCs w:val="24"/>
        </w:rPr>
        <w:t xml:space="preserve"> and warrant student </w:t>
      </w:r>
      <w:r w:rsidR="00DF2202" w:rsidRPr="0007682B">
        <w:rPr>
          <w:rFonts w:ascii="Times New Roman" w:hAnsi="Times New Roman" w:cs="Times New Roman"/>
          <w:sz w:val="24"/>
          <w:szCs w:val="24"/>
        </w:rPr>
        <w:t xml:space="preserve">privacy by establishing </w:t>
      </w:r>
      <w:r w:rsidR="002B15B3" w:rsidRPr="0007682B">
        <w:rPr>
          <w:rFonts w:ascii="Times New Roman" w:hAnsi="Times New Roman" w:cs="Times New Roman"/>
          <w:sz w:val="24"/>
          <w:szCs w:val="24"/>
        </w:rPr>
        <w:t xml:space="preserve">code of conduct and ethical considerations as caveats for faculty </w:t>
      </w:r>
      <w:r w:rsidR="00694615" w:rsidRPr="0007682B">
        <w:rPr>
          <w:rFonts w:ascii="Times New Roman" w:hAnsi="Times New Roman" w:cs="Times New Roman"/>
          <w:sz w:val="24"/>
          <w:szCs w:val="24"/>
        </w:rPr>
        <w:t xml:space="preserve">and students </w:t>
      </w:r>
      <w:r w:rsidR="00694615" w:rsidRPr="00076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94615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694615" w:rsidRPr="0007682B">
        <w:rPr>
          <w:rFonts w:ascii="Times New Roman" w:hAnsi="Times New Roman" w:cs="Times New Roman"/>
          <w:sz w:val="24"/>
          <w:szCs w:val="24"/>
        </w:rPr>
        <w:t xml:space="preserve"> et al., 2023).</w:t>
      </w:r>
    </w:p>
    <w:p w14:paraId="0DAA3602" w14:textId="0956A8BF" w:rsidR="00166C31" w:rsidRPr="0007682B" w:rsidRDefault="007F06AE" w:rsidP="007A67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>In research, social media platforms can be used to present interventions</w:t>
      </w:r>
      <w:r w:rsidR="0009078A" w:rsidRPr="0007682B">
        <w:rPr>
          <w:rFonts w:ascii="Times New Roman" w:hAnsi="Times New Roman" w:cs="Times New Roman"/>
          <w:sz w:val="24"/>
          <w:szCs w:val="24"/>
        </w:rPr>
        <w:t xml:space="preserve">, conduct health awareness campaigns and survey illnesses outbreaks. Besides, researchers can </w:t>
      </w:r>
      <w:r w:rsidR="00A5181F" w:rsidRPr="0007682B">
        <w:rPr>
          <w:rFonts w:ascii="Times New Roman" w:hAnsi="Times New Roman" w:cs="Times New Roman"/>
          <w:sz w:val="24"/>
          <w:szCs w:val="24"/>
        </w:rPr>
        <w:t>utilize</w:t>
      </w:r>
      <w:r w:rsidR="0009078A" w:rsidRPr="0007682B">
        <w:rPr>
          <w:rFonts w:ascii="Times New Roman" w:hAnsi="Times New Roman" w:cs="Times New Roman"/>
          <w:sz w:val="24"/>
          <w:szCs w:val="24"/>
        </w:rPr>
        <w:t xml:space="preserve"> these tools </w:t>
      </w:r>
      <w:r w:rsidR="00A5181F" w:rsidRPr="0007682B">
        <w:rPr>
          <w:rFonts w:ascii="Times New Roman" w:hAnsi="Times New Roman" w:cs="Times New Roman"/>
          <w:sz w:val="24"/>
          <w:szCs w:val="24"/>
        </w:rPr>
        <w:t>to examine the effects of phenomenon and pandemics</w:t>
      </w:r>
      <w:r w:rsidR="007F7138" w:rsidRPr="0007682B">
        <w:rPr>
          <w:rFonts w:ascii="Times New Roman" w:hAnsi="Times New Roman" w:cs="Times New Roman"/>
          <w:sz w:val="24"/>
          <w:szCs w:val="24"/>
        </w:rPr>
        <w:t xml:space="preserve"> and their prevalence </w:t>
      </w:r>
      <w:r w:rsidR="007F7138" w:rsidRPr="00076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7138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7F7138" w:rsidRPr="0007682B">
        <w:rPr>
          <w:rFonts w:ascii="Times New Roman" w:hAnsi="Times New Roman" w:cs="Times New Roman"/>
          <w:sz w:val="24"/>
          <w:szCs w:val="24"/>
        </w:rPr>
        <w:t xml:space="preserve"> et al., 2023).</w:t>
      </w:r>
      <w:r w:rsidR="007F7138" w:rsidRPr="0007682B">
        <w:rPr>
          <w:rFonts w:ascii="Times New Roman" w:hAnsi="Times New Roman" w:cs="Times New Roman"/>
          <w:sz w:val="24"/>
          <w:szCs w:val="24"/>
        </w:rPr>
        <w:t xml:space="preserve"> As such, these investigations can be used to tailor interventions bespoke to the </w:t>
      </w:r>
      <w:r w:rsidR="006B3396" w:rsidRPr="0007682B">
        <w:rPr>
          <w:rFonts w:ascii="Times New Roman" w:hAnsi="Times New Roman" w:cs="Times New Roman"/>
          <w:sz w:val="24"/>
          <w:szCs w:val="24"/>
        </w:rPr>
        <w:t xml:space="preserve">phenomenon of </w:t>
      </w:r>
      <w:r w:rsidR="00A97D58" w:rsidRPr="0007682B">
        <w:rPr>
          <w:rFonts w:ascii="Times New Roman" w:hAnsi="Times New Roman" w:cs="Times New Roman"/>
          <w:sz w:val="24"/>
          <w:szCs w:val="24"/>
        </w:rPr>
        <w:t>interest</w:t>
      </w:r>
      <w:r w:rsidR="006B3396" w:rsidRPr="0007682B">
        <w:rPr>
          <w:rFonts w:ascii="Times New Roman" w:hAnsi="Times New Roman" w:cs="Times New Roman"/>
          <w:sz w:val="24"/>
          <w:szCs w:val="24"/>
        </w:rPr>
        <w:t>.</w:t>
      </w:r>
      <w:r w:rsidR="00A5181F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DC352B" w:rsidRPr="0007682B">
        <w:rPr>
          <w:rFonts w:ascii="Times New Roman" w:hAnsi="Times New Roman" w:cs="Times New Roman"/>
          <w:sz w:val="24"/>
          <w:szCs w:val="24"/>
        </w:rPr>
        <w:t>Researchers should also alter social media structures</w:t>
      </w:r>
      <w:r w:rsidR="00CE622C" w:rsidRPr="0007682B">
        <w:rPr>
          <w:rFonts w:ascii="Times New Roman" w:hAnsi="Times New Roman" w:cs="Times New Roman"/>
          <w:sz w:val="24"/>
          <w:szCs w:val="24"/>
        </w:rPr>
        <w:t xml:space="preserve"> by ascertain they are health-improving and validate health-fostering policies and initiatives</w:t>
      </w:r>
      <w:r w:rsidR="00F729AC" w:rsidRPr="0007682B">
        <w:rPr>
          <w:rFonts w:ascii="Times New Roman" w:hAnsi="Times New Roman" w:cs="Times New Roman"/>
          <w:sz w:val="24"/>
          <w:szCs w:val="24"/>
        </w:rPr>
        <w:t xml:space="preserve"> to optimize public health </w:t>
      </w:r>
      <w:r w:rsidR="00F729AC" w:rsidRPr="00076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29AC"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="00F729AC" w:rsidRPr="0007682B">
        <w:rPr>
          <w:rFonts w:ascii="Times New Roman" w:hAnsi="Times New Roman" w:cs="Times New Roman"/>
          <w:sz w:val="24"/>
          <w:szCs w:val="24"/>
        </w:rPr>
        <w:t xml:space="preserve"> et al., 2023).</w:t>
      </w:r>
    </w:p>
    <w:p w14:paraId="1D3ADC72" w14:textId="08A58FBC" w:rsidR="00016538" w:rsidRPr="0007682B" w:rsidRDefault="00307B67" w:rsidP="0007682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t>Benefits for Providers and Patients Using Social Media</w:t>
      </w:r>
    </w:p>
    <w:p w14:paraId="5287C775" w14:textId="44B76919" w:rsidR="00307B67" w:rsidRPr="00016538" w:rsidRDefault="00307B67" w:rsidP="000768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ab/>
        <w:t>Healthcare providers and patients using social media experience numerous benefits</w:t>
      </w:r>
      <w:r w:rsidR="00A91FC5" w:rsidRPr="0007682B">
        <w:rPr>
          <w:rFonts w:ascii="Times New Roman" w:hAnsi="Times New Roman" w:cs="Times New Roman"/>
          <w:sz w:val="24"/>
          <w:szCs w:val="24"/>
        </w:rPr>
        <w:t xml:space="preserve">. </w:t>
      </w:r>
      <w:r w:rsidR="0055138C">
        <w:rPr>
          <w:rFonts w:ascii="Times New Roman" w:hAnsi="Times New Roman" w:cs="Times New Roman"/>
          <w:sz w:val="24"/>
          <w:szCs w:val="24"/>
        </w:rPr>
        <w:t>For example, s</w:t>
      </w:r>
      <w:r w:rsidR="00A91FC5" w:rsidRPr="0007682B">
        <w:rPr>
          <w:rFonts w:ascii="Times New Roman" w:hAnsi="Times New Roman" w:cs="Times New Roman"/>
          <w:sz w:val="24"/>
          <w:szCs w:val="24"/>
        </w:rPr>
        <w:t xml:space="preserve">ocial media </w:t>
      </w:r>
      <w:r w:rsidR="00A57D04" w:rsidRPr="0007682B">
        <w:rPr>
          <w:rFonts w:ascii="Times New Roman" w:hAnsi="Times New Roman" w:cs="Times New Roman"/>
          <w:sz w:val="24"/>
          <w:szCs w:val="24"/>
        </w:rPr>
        <w:t>expedites health-concomitant research allowing providers and researchers to collect additional data that informs them about patients’ illness experie</w:t>
      </w:r>
      <w:r w:rsidR="00B301C1" w:rsidRPr="0007682B">
        <w:rPr>
          <w:rFonts w:ascii="Times New Roman" w:hAnsi="Times New Roman" w:cs="Times New Roman"/>
          <w:sz w:val="24"/>
          <w:szCs w:val="24"/>
        </w:rPr>
        <w:t>nces</w:t>
      </w:r>
      <w:r w:rsidR="00EF1AF8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EF1AF8" w:rsidRPr="0007682B">
        <w:rPr>
          <w:rFonts w:ascii="Times New Roman" w:hAnsi="Times New Roman" w:cs="Times New Roman"/>
          <w:sz w:val="24"/>
          <w:szCs w:val="24"/>
        </w:rPr>
        <w:t>(Chen &amp; Wang, 2021)</w:t>
      </w:r>
      <w:r w:rsidR="00B301C1" w:rsidRPr="0007682B">
        <w:rPr>
          <w:rFonts w:ascii="Times New Roman" w:hAnsi="Times New Roman" w:cs="Times New Roman"/>
          <w:sz w:val="24"/>
          <w:szCs w:val="24"/>
        </w:rPr>
        <w:t>. Furthermore, healthcare providers can appraise patients’ comprehension of their illnesses</w:t>
      </w:r>
      <w:r w:rsidR="00DD4B2B" w:rsidRPr="0007682B">
        <w:rPr>
          <w:rFonts w:ascii="Times New Roman" w:hAnsi="Times New Roman" w:cs="Times New Roman"/>
          <w:sz w:val="24"/>
          <w:szCs w:val="24"/>
        </w:rPr>
        <w:t xml:space="preserve">, </w:t>
      </w:r>
      <w:r w:rsidR="00B301C1" w:rsidRPr="0007682B">
        <w:rPr>
          <w:rFonts w:ascii="Times New Roman" w:hAnsi="Times New Roman" w:cs="Times New Roman"/>
          <w:sz w:val="24"/>
          <w:szCs w:val="24"/>
        </w:rPr>
        <w:t>coping mechanis</w:t>
      </w:r>
      <w:r w:rsidR="00DD4B2B" w:rsidRPr="0007682B">
        <w:rPr>
          <w:rFonts w:ascii="Times New Roman" w:hAnsi="Times New Roman" w:cs="Times New Roman"/>
          <w:sz w:val="24"/>
          <w:szCs w:val="24"/>
        </w:rPr>
        <w:t xml:space="preserve">ms, health concerns, and barrier to health in order to tailor bespoke and patient-centric care. Health care providers </w:t>
      </w:r>
      <w:r w:rsidR="00AF3D0E" w:rsidRPr="0007682B">
        <w:rPr>
          <w:rFonts w:ascii="Times New Roman" w:hAnsi="Times New Roman" w:cs="Times New Roman"/>
          <w:sz w:val="24"/>
          <w:szCs w:val="24"/>
        </w:rPr>
        <w:t xml:space="preserve">can leverage social media to advance their careers, follow </w:t>
      </w:r>
      <w:r w:rsidR="00AF3D0E" w:rsidRPr="0007682B">
        <w:rPr>
          <w:rFonts w:ascii="Times New Roman" w:hAnsi="Times New Roman" w:cs="Times New Roman"/>
          <w:sz w:val="24"/>
          <w:szCs w:val="24"/>
        </w:rPr>
        <w:lastRenderedPageBreak/>
        <w:t>medical conferences remotely, and facilitate effective therapeutic relationships with their patients</w:t>
      </w:r>
      <w:r w:rsidR="00EF1AF8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EF1AF8" w:rsidRPr="0007682B">
        <w:rPr>
          <w:rFonts w:ascii="Times New Roman" w:hAnsi="Times New Roman" w:cs="Times New Roman"/>
          <w:sz w:val="24"/>
          <w:szCs w:val="24"/>
        </w:rPr>
        <w:t>(Chen &amp; Wang, 2021)</w:t>
      </w:r>
      <w:r w:rsidR="00AF3D0E" w:rsidRPr="0007682B">
        <w:rPr>
          <w:rFonts w:ascii="Times New Roman" w:hAnsi="Times New Roman" w:cs="Times New Roman"/>
          <w:sz w:val="24"/>
          <w:szCs w:val="24"/>
        </w:rPr>
        <w:t>.</w:t>
      </w:r>
      <w:r w:rsidR="00AD23BF" w:rsidRPr="0007682B">
        <w:rPr>
          <w:rFonts w:ascii="Times New Roman" w:hAnsi="Times New Roman" w:cs="Times New Roman"/>
          <w:sz w:val="24"/>
          <w:szCs w:val="24"/>
        </w:rPr>
        <w:t xml:space="preserve"> On the other hand, patients can access healthcare law</w:t>
      </w:r>
      <w:r w:rsidR="00DF47D9" w:rsidRPr="0007682B">
        <w:rPr>
          <w:rFonts w:ascii="Times New Roman" w:hAnsi="Times New Roman" w:cs="Times New Roman"/>
          <w:sz w:val="24"/>
          <w:szCs w:val="24"/>
        </w:rPr>
        <w:t xml:space="preserve"> and </w:t>
      </w:r>
      <w:r w:rsidR="00AD23BF" w:rsidRPr="0007682B">
        <w:rPr>
          <w:rFonts w:ascii="Times New Roman" w:hAnsi="Times New Roman" w:cs="Times New Roman"/>
          <w:sz w:val="24"/>
          <w:szCs w:val="24"/>
        </w:rPr>
        <w:t xml:space="preserve">locate information on daily </w:t>
      </w:r>
      <w:r w:rsidR="00DF47D9" w:rsidRPr="0007682B">
        <w:rPr>
          <w:rFonts w:ascii="Times New Roman" w:hAnsi="Times New Roman" w:cs="Times New Roman"/>
          <w:sz w:val="24"/>
          <w:szCs w:val="24"/>
        </w:rPr>
        <w:t xml:space="preserve">health practices like nutritional food selections and fitness. </w:t>
      </w:r>
      <w:r w:rsidR="00333D01" w:rsidRPr="0007682B">
        <w:rPr>
          <w:rFonts w:ascii="Times New Roman" w:hAnsi="Times New Roman" w:cs="Times New Roman"/>
          <w:sz w:val="24"/>
          <w:szCs w:val="24"/>
        </w:rPr>
        <w:t>Social media bolsters an online community for patients allowing them to have a sense of belonging and sharing and reading about individual experiences with specific illnesses.</w:t>
      </w:r>
      <w:r w:rsidR="002B6BF3" w:rsidRPr="0007682B">
        <w:rPr>
          <w:rFonts w:ascii="Times New Roman" w:hAnsi="Times New Roman" w:cs="Times New Roman"/>
          <w:sz w:val="24"/>
          <w:szCs w:val="24"/>
        </w:rPr>
        <w:t xml:space="preserve"> These platforms provide emotional and network support which empowers them</w:t>
      </w:r>
      <w:r w:rsidR="003B38EE" w:rsidRPr="0007682B">
        <w:rPr>
          <w:rFonts w:ascii="Times New Roman" w:hAnsi="Times New Roman" w:cs="Times New Roman"/>
          <w:sz w:val="24"/>
          <w:szCs w:val="24"/>
        </w:rPr>
        <w:t xml:space="preserve"> attain mutual health goals and raises awareness on critical health issues (Chen &amp; Wang, 2021).</w:t>
      </w:r>
    </w:p>
    <w:p w14:paraId="7627C260" w14:textId="3FD413B2" w:rsidR="00016538" w:rsidRPr="0007682B" w:rsidRDefault="00E8285B" w:rsidP="0007682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t>The Risks or Concerns for Providers and Patients Using Social Media</w:t>
      </w:r>
    </w:p>
    <w:p w14:paraId="2D4F56F0" w14:textId="0250630E" w:rsidR="00EF1AF8" w:rsidRPr="00016538" w:rsidRDefault="00EF1AF8" w:rsidP="0007682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82B">
        <w:rPr>
          <w:rFonts w:ascii="Times New Roman" w:hAnsi="Times New Roman" w:cs="Times New Roman"/>
          <w:sz w:val="24"/>
          <w:szCs w:val="24"/>
        </w:rPr>
        <w:t>Naslund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 et al. (2020) postulated that </w:t>
      </w:r>
      <w:r w:rsidR="00981A5F" w:rsidRPr="0007682B">
        <w:rPr>
          <w:rFonts w:ascii="Times New Roman" w:hAnsi="Times New Roman" w:cs="Times New Roman"/>
          <w:sz w:val="24"/>
          <w:szCs w:val="24"/>
        </w:rPr>
        <w:t>although social media is significant in sharing individual experiences, gathering information, and providing peer-to-peer support, there are risks and concerns for social media users.</w:t>
      </w:r>
      <w:r w:rsidR="00E8285B" w:rsidRPr="0007682B">
        <w:rPr>
          <w:rFonts w:ascii="Times New Roman" w:hAnsi="Times New Roman" w:cs="Times New Roman"/>
          <w:sz w:val="24"/>
          <w:szCs w:val="24"/>
        </w:rPr>
        <w:t xml:space="preserve"> For one, providers and patients are prone to acquiring misleading information</w:t>
      </w:r>
      <w:r w:rsidR="00705C20" w:rsidRPr="0007682B">
        <w:rPr>
          <w:rFonts w:ascii="Times New Roman" w:hAnsi="Times New Roman" w:cs="Times New Roman"/>
          <w:sz w:val="24"/>
          <w:szCs w:val="24"/>
        </w:rPr>
        <w:t>, especially when most users foster popular content</w:t>
      </w:r>
      <w:r w:rsidR="00F37BCB" w:rsidRPr="0007682B">
        <w:rPr>
          <w:rFonts w:ascii="Times New Roman" w:hAnsi="Times New Roman" w:cs="Times New Roman"/>
          <w:sz w:val="24"/>
          <w:szCs w:val="24"/>
        </w:rPr>
        <w:t xml:space="preserve">, online </w:t>
      </w:r>
      <w:r w:rsidR="002E1619" w:rsidRPr="0007682B">
        <w:rPr>
          <w:rFonts w:ascii="Times New Roman" w:hAnsi="Times New Roman" w:cs="Times New Roman"/>
          <w:sz w:val="24"/>
          <w:szCs w:val="24"/>
        </w:rPr>
        <w:t xml:space="preserve">hostility, </w:t>
      </w:r>
      <w:r w:rsidR="00191306" w:rsidRPr="0007682B">
        <w:rPr>
          <w:rFonts w:ascii="Times New Roman" w:hAnsi="Times New Roman" w:cs="Times New Roman"/>
          <w:sz w:val="24"/>
          <w:szCs w:val="24"/>
        </w:rPr>
        <w:t>and privacy implication</w:t>
      </w:r>
      <w:r w:rsidR="00F37BCB" w:rsidRPr="0007682B">
        <w:rPr>
          <w:rFonts w:ascii="Times New Roman" w:hAnsi="Times New Roman" w:cs="Times New Roman"/>
          <w:sz w:val="24"/>
          <w:szCs w:val="24"/>
        </w:rPr>
        <w:t>s</w:t>
      </w:r>
      <w:r w:rsidR="00191306" w:rsidRPr="0007682B">
        <w:rPr>
          <w:rFonts w:ascii="Times New Roman" w:hAnsi="Times New Roman" w:cs="Times New Roman"/>
          <w:sz w:val="24"/>
          <w:szCs w:val="24"/>
        </w:rPr>
        <w:t xml:space="preserve"> of disclosing </w:t>
      </w:r>
      <w:r w:rsidR="00F37BCB" w:rsidRPr="0007682B">
        <w:rPr>
          <w:rFonts w:ascii="Times New Roman" w:hAnsi="Times New Roman" w:cs="Times New Roman"/>
          <w:sz w:val="24"/>
          <w:szCs w:val="24"/>
        </w:rPr>
        <w:t>individual health data</w:t>
      </w:r>
      <w:r w:rsidR="002E1619" w:rsidRPr="0007682B">
        <w:rPr>
          <w:rFonts w:ascii="Times New Roman" w:hAnsi="Times New Roman" w:cs="Times New Roman"/>
          <w:sz w:val="24"/>
          <w:szCs w:val="24"/>
        </w:rPr>
        <w:t xml:space="preserve">. Moreover, the users are susceptible to cyberbullying and </w:t>
      </w:r>
      <w:r w:rsidR="002E5FA6" w:rsidRPr="0007682B">
        <w:rPr>
          <w:rFonts w:ascii="Times New Roman" w:hAnsi="Times New Roman" w:cs="Times New Roman"/>
          <w:sz w:val="24"/>
          <w:szCs w:val="24"/>
        </w:rPr>
        <w:t>harassment, especially to patients diagnosed with mental health disorders (</w:t>
      </w:r>
      <w:proofErr w:type="spellStart"/>
      <w:r w:rsidR="002E5FA6" w:rsidRPr="0007682B">
        <w:rPr>
          <w:rFonts w:ascii="Times New Roman" w:hAnsi="Times New Roman" w:cs="Times New Roman"/>
          <w:sz w:val="24"/>
          <w:szCs w:val="24"/>
        </w:rPr>
        <w:t>Naslund</w:t>
      </w:r>
      <w:proofErr w:type="spellEnd"/>
      <w:r w:rsidR="002E5FA6" w:rsidRPr="0007682B"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14:paraId="63D0AB43" w14:textId="6E80CF65" w:rsidR="00D23F9E" w:rsidRPr="0007682B" w:rsidRDefault="00D23F9E" w:rsidP="0007682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t>Artificial Intelligence</w:t>
      </w:r>
    </w:p>
    <w:p w14:paraId="5EA13A65" w14:textId="486F28E7" w:rsidR="00D23F9E" w:rsidRPr="0007682B" w:rsidRDefault="00D23F9E" w:rsidP="000768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ab/>
        <w:t>Integrating AI i</w:t>
      </w:r>
      <w:r w:rsidR="005D6D53" w:rsidRPr="0007682B">
        <w:rPr>
          <w:rFonts w:ascii="Times New Roman" w:hAnsi="Times New Roman" w:cs="Times New Roman"/>
          <w:sz w:val="24"/>
          <w:szCs w:val="24"/>
        </w:rPr>
        <w:t xml:space="preserve">n social media </w:t>
      </w:r>
      <w:r w:rsidR="000F29C0" w:rsidRPr="0007682B">
        <w:rPr>
          <w:rFonts w:ascii="Times New Roman" w:hAnsi="Times New Roman" w:cs="Times New Roman"/>
          <w:sz w:val="24"/>
          <w:szCs w:val="24"/>
        </w:rPr>
        <w:t xml:space="preserve">through </w:t>
      </w:r>
      <w:r w:rsidR="00EF229C" w:rsidRPr="0007682B">
        <w:rPr>
          <w:rFonts w:ascii="Times New Roman" w:hAnsi="Times New Roman" w:cs="Times New Roman"/>
          <w:sz w:val="24"/>
          <w:szCs w:val="24"/>
        </w:rPr>
        <w:t>chatbots can enhance users’ aptitude to receive bespoke content</w:t>
      </w:r>
      <w:r w:rsidR="008A71E3" w:rsidRPr="0007682B">
        <w:rPr>
          <w:rFonts w:ascii="Times New Roman" w:hAnsi="Times New Roman" w:cs="Times New Roman"/>
          <w:sz w:val="24"/>
          <w:szCs w:val="24"/>
        </w:rPr>
        <w:t xml:space="preserve"> such as individualized news feeds and recommendations</w:t>
      </w:r>
      <w:r w:rsidR="004E2E71" w:rsidRPr="0007682B">
        <w:rPr>
          <w:rFonts w:ascii="Times New Roman" w:hAnsi="Times New Roman" w:cs="Times New Roman"/>
          <w:sz w:val="24"/>
          <w:szCs w:val="24"/>
        </w:rPr>
        <w:t>. As such, this can allow providers to better tailor social media platforms that assuage the dissemination of false information</w:t>
      </w:r>
      <w:r w:rsidR="00A33037" w:rsidRPr="0007682B">
        <w:rPr>
          <w:rFonts w:ascii="Times New Roman" w:hAnsi="Times New Roman" w:cs="Times New Roman"/>
          <w:sz w:val="24"/>
          <w:szCs w:val="24"/>
        </w:rPr>
        <w:t xml:space="preserve"> and augments the efficacy of social media marketing campaigns of various health promotion activities like vaccination</w:t>
      </w:r>
      <w:r w:rsidR="001142A6" w:rsidRPr="0007682B">
        <w:rPr>
          <w:rFonts w:ascii="Times New Roman" w:hAnsi="Times New Roman" w:cs="Times New Roman"/>
          <w:sz w:val="24"/>
          <w:szCs w:val="24"/>
        </w:rPr>
        <w:t xml:space="preserve"> </w:t>
      </w:r>
      <w:r w:rsidR="001142A6" w:rsidRPr="0007682B">
        <w:rPr>
          <w:rFonts w:ascii="Times New Roman" w:hAnsi="Times New Roman" w:cs="Times New Roman"/>
          <w:sz w:val="24"/>
          <w:szCs w:val="24"/>
        </w:rPr>
        <w:t>(Leung et al., 2023)</w:t>
      </w:r>
      <w:r w:rsidR="003C0B93" w:rsidRPr="0007682B">
        <w:rPr>
          <w:rFonts w:ascii="Times New Roman" w:hAnsi="Times New Roman" w:cs="Times New Roman"/>
          <w:sz w:val="24"/>
          <w:szCs w:val="24"/>
        </w:rPr>
        <w:t>.</w:t>
      </w:r>
      <w:r w:rsidR="002B6C32" w:rsidRPr="0007682B">
        <w:rPr>
          <w:rFonts w:ascii="Times New Roman" w:hAnsi="Times New Roman" w:cs="Times New Roman"/>
          <w:sz w:val="24"/>
          <w:szCs w:val="24"/>
        </w:rPr>
        <w:t xml:space="preserve"> AI algorithms additionally help curate precise content filtering to recognize and remove malicious content</w:t>
      </w:r>
      <w:r w:rsidR="005F27DA" w:rsidRPr="0007682B">
        <w:rPr>
          <w:rFonts w:ascii="Times New Roman" w:hAnsi="Times New Roman" w:cs="Times New Roman"/>
          <w:sz w:val="24"/>
          <w:szCs w:val="24"/>
        </w:rPr>
        <w:t xml:space="preserve"> and spam.</w:t>
      </w:r>
      <w:r w:rsidR="00204552" w:rsidRPr="0007682B">
        <w:rPr>
          <w:rFonts w:ascii="Times New Roman" w:hAnsi="Times New Roman" w:cs="Times New Roman"/>
          <w:sz w:val="24"/>
          <w:szCs w:val="24"/>
        </w:rPr>
        <w:t xml:space="preserve"> AI fits in the equation because it can be utilized to establish algorithms that automatically detect and notify </w:t>
      </w:r>
      <w:r w:rsidR="00204552" w:rsidRPr="0007682B">
        <w:rPr>
          <w:rFonts w:ascii="Times New Roman" w:hAnsi="Times New Roman" w:cs="Times New Roman"/>
          <w:sz w:val="24"/>
          <w:szCs w:val="24"/>
        </w:rPr>
        <w:lastRenderedPageBreak/>
        <w:t xml:space="preserve">users </w:t>
      </w:r>
      <w:r w:rsidR="007423DD" w:rsidRPr="0007682B">
        <w:rPr>
          <w:rFonts w:ascii="Times New Roman" w:hAnsi="Times New Roman" w:cs="Times New Roman"/>
          <w:sz w:val="24"/>
          <w:szCs w:val="24"/>
        </w:rPr>
        <w:t>privacy threats when using social media. The notifications are integral in thwarting inadvertent data breaches and safeguarding users’ privacy (</w:t>
      </w:r>
      <w:r w:rsidR="001142A6" w:rsidRPr="0007682B">
        <w:rPr>
          <w:rFonts w:ascii="Times New Roman" w:hAnsi="Times New Roman" w:cs="Times New Roman"/>
          <w:sz w:val="24"/>
          <w:szCs w:val="24"/>
        </w:rPr>
        <w:t>Leung et al., 2023).</w:t>
      </w:r>
    </w:p>
    <w:p w14:paraId="03F96B14" w14:textId="77777777" w:rsidR="001035E5" w:rsidRDefault="001035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80FC62" w14:textId="7CCA9D17" w:rsidR="001142A6" w:rsidRPr="0007682B" w:rsidRDefault="001142A6" w:rsidP="0007682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2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C46F009" w14:textId="74A390AC" w:rsidR="001142A6" w:rsidRPr="0007682B" w:rsidRDefault="001142A6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 xml:space="preserve">Chen, J., &amp; Wang, Y. (2021). Social </w:t>
      </w:r>
      <w:r w:rsidRPr="0007682B">
        <w:rPr>
          <w:rFonts w:ascii="Times New Roman" w:hAnsi="Times New Roman" w:cs="Times New Roman"/>
          <w:sz w:val="24"/>
          <w:szCs w:val="24"/>
        </w:rPr>
        <w:t>media use for health purposes: Systematic review</w:t>
      </w:r>
      <w:r w:rsidRPr="0007682B">
        <w:rPr>
          <w:rFonts w:ascii="Times New Roman" w:hAnsi="Times New Roman" w:cs="Times New Roman"/>
          <w:sz w:val="24"/>
          <w:szCs w:val="24"/>
        </w:rPr>
        <w:t>.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="008325DE"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Medical 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Internet </w:t>
      </w:r>
      <w:r w:rsidR="008325DE" w:rsidRPr="0007682B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07682B">
        <w:rPr>
          <w:rFonts w:ascii="Times New Roman" w:hAnsi="Times New Roman" w:cs="Times New Roman"/>
          <w:sz w:val="24"/>
          <w:szCs w:val="24"/>
        </w:rPr>
        <w:t>,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7682B">
        <w:rPr>
          <w:rFonts w:ascii="Times New Roman" w:hAnsi="Times New Roman" w:cs="Times New Roman"/>
          <w:sz w:val="24"/>
          <w:szCs w:val="24"/>
        </w:rPr>
        <w:t xml:space="preserve">(5), e17917. </w:t>
      </w:r>
      <w:hyperlink r:id="rId7" w:history="1">
        <w:r w:rsidRPr="000768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https://doi.org/10.2196/17917</w:t>
        </w:r>
      </w:hyperlink>
    </w:p>
    <w:p w14:paraId="233078D3" w14:textId="6CC996CA" w:rsidR="008325DE" w:rsidRPr="0007682B" w:rsidRDefault="008325DE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>Ferreira R. M. (2023). New evidence-based practice: Artificial intelligence as a barrier breaker.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ethodology</w:t>
      </w:r>
      <w:r w:rsidRPr="0007682B">
        <w:rPr>
          <w:rFonts w:ascii="Times New Roman" w:hAnsi="Times New Roman" w:cs="Times New Roman"/>
          <w:sz w:val="24"/>
          <w:szCs w:val="24"/>
        </w:rPr>
        <w:t>,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7682B">
        <w:rPr>
          <w:rFonts w:ascii="Times New Roman" w:hAnsi="Times New Roman" w:cs="Times New Roman"/>
          <w:sz w:val="24"/>
          <w:szCs w:val="24"/>
        </w:rPr>
        <w:t xml:space="preserve">(5), 384–389. </w:t>
      </w:r>
      <w:hyperlink r:id="rId8" w:history="1">
        <w:r w:rsidRPr="000768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https://doi.org/10.5662/wjm.v13.i5.384</w:t>
        </w:r>
      </w:hyperlink>
    </w:p>
    <w:p w14:paraId="780C7B04" w14:textId="58AA5FBA" w:rsidR="00865624" w:rsidRPr="0007682B" w:rsidRDefault="00865624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Ramasubramanian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S., Kumar, S.,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Jeyaraman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N., Selvaraj, P.,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Nallakumarasamy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Bondili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S. K., &amp; Yadav, S. (2023). Multifaceted </w:t>
      </w:r>
      <w:r w:rsidRPr="0007682B">
        <w:rPr>
          <w:rFonts w:ascii="Times New Roman" w:hAnsi="Times New Roman" w:cs="Times New Roman"/>
          <w:sz w:val="24"/>
          <w:szCs w:val="24"/>
        </w:rPr>
        <w:t>role of social media in healthcare: Opportunities, challenges, and the need for quality contr</w:t>
      </w:r>
      <w:r w:rsidRPr="0007682B">
        <w:rPr>
          <w:rFonts w:ascii="Times New Roman" w:hAnsi="Times New Roman" w:cs="Times New Roman"/>
          <w:sz w:val="24"/>
          <w:szCs w:val="24"/>
        </w:rPr>
        <w:t>ol. </w:t>
      </w:r>
      <w:proofErr w:type="spellStart"/>
      <w:r w:rsidRPr="0007682B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>,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7682B">
        <w:rPr>
          <w:rFonts w:ascii="Times New Roman" w:hAnsi="Times New Roman" w:cs="Times New Roman"/>
          <w:sz w:val="24"/>
          <w:szCs w:val="24"/>
        </w:rPr>
        <w:t xml:space="preserve">(5), e39111. </w:t>
      </w:r>
      <w:hyperlink r:id="rId9" w:history="1">
        <w:r w:rsidRPr="000768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https://doi.org/10.7759/cureus.39111</w:t>
        </w:r>
      </w:hyperlink>
    </w:p>
    <w:p w14:paraId="5269F7A8" w14:textId="19A207A8" w:rsidR="001142A6" w:rsidRPr="0007682B" w:rsidRDefault="001142A6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682B">
        <w:rPr>
          <w:rFonts w:ascii="Times New Roman" w:hAnsi="Times New Roman" w:cs="Times New Roman"/>
          <w:sz w:val="24"/>
          <w:szCs w:val="24"/>
        </w:rPr>
        <w:t xml:space="preserve">Leung R. (2023). Using AI-ML to </w:t>
      </w:r>
      <w:r w:rsidRPr="0007682B">
        <w:rPr>
          <w:rFonts w:ascii="Times New Roman" w:hAnsi="Times New Roman" w:cs="Times New Roman"/>
          <w:sz w:val="24"/>
          <w:szCs w:val="24"/>
        </w:rPr>
        <w:t>augment the capabilities of social media for telehealth and remote patient monitoring.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Healthcare (Basel, Switzerland)</w:t>
      </w:r>
      <w:r w:rsidRPr="0007682B">
        <w:rPr>
          <w:rFonts w:ascii="Times New Roman" w:hAnsi="Times New Roman" w:cs="Times New Roman"/>
          <w:sz w:val="24"/>
          <w:szCs w:val="24"/>
        </w:rPr>
        <w:t>,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07682B">
        <w:rPr>
          <w:rFonts w:ascii="Times New Roman" w:hAnsi="Times New Roman" w:cs="Times New Roman"/>
          <w:sz w:val="24"/>
          <w:szCs w:val="24"/>
        </w:rPr>
        <w:t xml:space="preserve">(12), 1704. </w:t>
      </w:r>
      <w:hyperlink r:id="rId10" w:history="1">
        <w:r w:rsidRPr="000768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https://doi.org/10.3390/healthcare11121704</w:t>
        </w:r>
      </w:hyperlink>
    </w:p>
    <w:p w14:paraId="0EC4DBBE" w14:textId="34BEAFF0" w:rsidR="008325DE" w:rsidRPr="0007682B" w:rsidRDefault="008325DE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82B">
        <w:rPr>
          <w:rFonts w:ascii="Times New Roman" w:hAnsi="Times New Roman" w:cs="Times New Roman"/>
          <w:sz w:val="24"/>
          <w:szCs w:val="24"/>
        </w:rPr>
        <w:t>Naslund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J. A.,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Bondre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Torous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07682B">
        <w:rPr>
          <w:rFonts w:ascii="Times New Roman" w:hAnsi="Times New Roman" w:cs="Times New Roman"/>
          <w:sz w:val="24"/>
          <w:szCs w:val="24"/>
        </w:rPr>
        <w:t>Aschbrenner</w:t>
      </w:r>
      <w:proofErr w:type="spellEnd"/>
      <w:r w:rsidRPr="0007682B">
        <w:rPr>
          <w:rFonts w:ascii="Times New Roman" w:hAnsi="Times New Roman" w:cs="Times New Roman"/>
          <w:sz w:val="24"/>
          <w:szCs w:val="24"/>
        </w:rPr>
        <w:t xml:space="preserve">, K. A. (2020). Social </w:t>
      </w:r>
      <w:r w:rsidR="00865624" w:rsidRPr="0007682B">
        <w:rPr>
          <w:rFonts w:ascii="Times New Roman" w:hAnsi="Times New Roman" w:cs="Times New Roman"/>
          <w:sz w:val="24"/>
          <w:szCs w:val="24"/>
        </w:rPr>
        <w:t>media and mental health: Benefits, risks, and opportunities for research and pr</w:t>
      </w:r>
      <w:r w:rsidRPr="0007682B">
        <w:rPr>
          <w:rFonts w:ascii="Times New Roman" w:hAnsi="Times New Roman" w:cs="Times New Roman"/>
          <w:sz w:val="24"/>
          <w:szCs w:val="24"/>
        </w:rPr>
        <w:t>actice.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="00865624" w:rsidRPr="000768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 xml:space="preserve">echnology in </w:t>
      </w:r>
      <w:r w:rsidR="00865624" w:rsidRPr="0007682B">
        <w:rPr>
          <w:rFonts w:ascii="Times New Roman" w:hAnsi="Times New Roman" w:cs="Times New Roman"/>
          <w:i/>
          <w:iCs/>
          <w:sz w:val="24"/>
          <w:szCs w:val="24"/>
        </w:rPr>
        <w:t>Behavioral Science</w:t>
      </w:r>
      <w:r w:rsidR="00865624" w:rsidRPr="0007682B">
        <w:rPr>
          <w:rFonts w:ascii="Times New Roman" w:hAnsi="Times New Roman" w:cs="Times New Roman"/>
          <w:sz w:val="24"/>
          <w:szCs w:val="24"/>
        </w:rPr>
        <w:t>, </w:t>
      </w:r>
      <w:r w:rsidRPr="0007682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7682B">
        <w:rPr>
          <w:rFonts w:ascii="Times New Roman" w:hAnsi="Times New Roman" w:cs="Times New Roman"/>
          <w:sz w:val="24"/>
          <w:szCs w:val="24"/>
        </w:rPr>
        <w:t xml:space="preserve">(3), 245–257. </w:t>
      </w:r>
      <w:hyperlink r:id="rId11" w:history="1">
        <w:r w:rsidR="00865624" w:rsidRPr="000768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https://doi.org/10.1007/s41347-020-00134-x</w:t>
        </w:r>
      </w:hyperlink>
    </w:p>
    <w:p w14:paraId="1AD62755" w14:textId="77777777" w:rsidR="00865624" w:rsidRPr="0007682B" w:rsidRDefault="00865624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F896DD" w14:textId="77777777" w:rsidR="001142A6" w:rsidRPr="00016538" w:rsidRDefault="001142A6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3AE8AB" w14:textId="3E20B1FD" w:rsidR="00273D5E" w:rsidRPr="0007682B" w:rsidRDefault="00E50AEC" w:rsidP="0007682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73D5E" w:rsidRPr="0007682B" w:rsidSect="00D353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329C1" w14:textId="77777777" w:rsidR="00E50AEC" w:rsidRDefault="00E50AEC" w:rsidP="0007682B">
      <w:pPr>
        <w:spacing w:after="0" w:line="240" w:lineRule="auto"/>
      </w:pPr>
      <w:r>
        <w:separator/>
      </w:r>
    </w:p>
  </w:endnote>
  <w:endnote w:type="continuationSeparator" w:id="0">
    <w:p w14:paraId="356A68B6" w14:textId="77777777" w:rsidR="00E50AEC" w:rsidRDefault="00E50AEC" w:rsidP="0007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D620" w14:textId="77777777" w:rsidR="00E50AEC" w:rsidRDefault="00E50AEC" w:rsidP="0007682B">
      <w:pPr>
        <w:spacing w:after="0" w:line="240" w:lineRule="auto"/>
      </w:pPr>
      <w:r>
        <w:separator/>
      </w:r>
    </w:p>
  </w:footnote>
  <w:footnote w:type="continuationSeparator" w:id="0">
    <w:p w14:paraId="44FF6F3B" w14:textId="77777777" w:rsidR="00E50AEC" w:rsidRDefault="00E50AEC" w:rsidP="0007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8165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883D7F" w14:textId="50D5A80D" w:rsidR="0007682B" w:rsidRPr="0007682B" w:rsidRDefault="0007682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68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8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68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68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68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0ACD6A0" w14:textId="77777777" w:rsidR="0007682B" w:rsidRPr="0007682B" w:rsidRDefault="0007682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40EA"/>
    <w:multiLevelType w:val="multilevel"/>
    <w:tmpl w:val="07AE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38"/>
    <w:rsid w:val="00016538"/>
    <w:rsid w:val="00046968"/>
    <w:rsid w:val="0007682B"/>
    <w:rsid w:val="0009078A"/>
    <w:rsid w:val="000C6B81"/>
    <w:rsid w:val="000E158E"/>
    <w:rsid w:val="000F29C0"/>
    <w:rsid w:val="001035E5"/>
    <w:rsid w:val="00110D01"/>
    <w:rsid w:val="001142A6"/>
    <w:rsid w:val="00166C31"/>
    <w:rsid w:val="00191306"/>
    <w:rsid w:val="00193BC9"/>
    <w:rsid w:val="00204552"/>
    <w:rsid w:val="00246212"/>
    <w:rsid w:val="002B15B3"/>
    <w:rsid w:val="002B6BF3"/>
    <w:rsid w:val="002B6C32"/>
    <w:rsid w:val="002C3652"/>
    <w:rsid w:val="002E1619"/>
    <w:rsid w:val="002E5FA6"/>
    <w:rsid w:val="002E7FAC"/>
    <w:rsid w:val="00307B67"/>
    <w:rsid w:val="00333D01"/>
    <w:rsid w:val="00354FCA"/>
    <w:rsid w:val="00385FE9"/>
    <w:rsid w:val="003B38EE"/>
    <w:rsid w:val="003C0B93"/>
    <w:rsid w:val="004E2E71"/>
    <w:rsid w:val="004E32AF"/>
    <w:rsid w:val="005211F4"/>
    <w:rsid w:val="0055138C"/>
    <w:rsid w:val="00556158"/>
    <w:rsid w:val="00564015"/>
    <w:rsid w:val="005738E6"/>
    <w:rsid w:val="0059552E"/>
    <w:rsid w:val="005D6D53"/>
    <w:rsid w:val="005F27DA"/>
    <w:rsid w:val="00694615"/>
    <w:rsid w:val="006B3396"/>
    <w:rsid w:val="00705C20"/>
    <w:rsid w:val="007400CA"/>
    <w:rsid w:val="007423DD"/>
    <w:rsid w:val="00744D2E"/>
    <w:rsid w:val="007472E4"/>
    <w:rsid w:val="007632D4"/>
    <w:rsid w:val="007A67A2"/>
    <w:rsid w:val="007C1B14"/>
    <w:rsid w:val="007F06AE"/>
    <w:rsid w:val="007F7138"/>
    <w:rsid w:val="00810CE7"/>
    <w:rsid w:val="008325DE"/>
    <w:rsid w:val="00865624"/>
    <w:rsid w:val="008A2E98"/>
    <w:rsid w:val="008A71E3"/>
    <w:rsid w:val="008B7279"/>
    <w:rsid w:val="008D6584"/>
    <w:rsid w:val="00910CCF"/>
    <w:rsid w:val="00970905"/>
    <w:rsid w:val="00975C6B"/>
    <w:rsid w:val="00981A5F"/>
    <w:rsid w:val="00986E8D"/>
    <w:rsid w:val="009C5E8B"/>
    <w:rsid w:val="00A126FA"/>
    <w:rsid w:val="00A13EF3"/>
    <w:rsid w:val="00A33037"/>
    <w:rsid w:val="00A5181F"/>
    <w:rsid w:val="00A57D04"/>
    <w:rsid w:val="00A67053"/>
    <w:rsid w:val="00A70E82"/>
    <w:rsid w:val="00A91FC5"/>
    <w:rsid w:val="00A97D58"/>
    <w:rsid w:val="00AD23BF"/>
    <w:rsid w:val="00AF3D0E"/>
    <w:rsid w:val="00B301C1"/>
    <w:rsid w:val="00B85E82"/>
    <w:rsid w:val="00BA31C3"/>
    <w:rsid w:val="00BA47F4"/>
    <w:rsid w:val="00BA5E68"/>
    <w:rsid w:val="00C32049"/>
    <w:rsid w:val="00C523EE"/>
    <w:rsid w:val="00CB6C14"/>
    <w:rsid w:val="00CE622C"/>
    <w:rsid w:val="00D23F9E"/>
    <w:rsid w:val="00D353D9"/>
    <w:rsid w:val="00DA2E6D"/>
    <w:rsid w:val="00DC352B"/>
    <w:rsid w:val="00DD4B2B"/>
    <w:rsid w:val="00DF2202"/>
    <w:rsid w:val="00DF39C4"/>
    <w:rsid w:val="00DF47D9"/>
    <w:rsid w:val="00DF75F2"/>
    <w:rsid w:val="00DF7A9F"/>
    <w:rsid w:val="00E50AEC"/>
    <w:rsid w:val="00E60F79"/>
    <w:rsid w:val="00E8285B"/>
    <w:rsid w:val="00ED124B"/>
    <w:rsid w:val="00EF1AF8"/>
    <w:rsid w:val="00EF229C"/>
    <w:rsid w:val="00F37BCB"/>
    <w:rsid w:val="00F729AC"/>
    <w:rsid w:val="00F86194"/>
    <w:rsid w:val="00FB5E8F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0406"/>
  <w15:chartTrackingRefBased/>
  <w15:docId w15:val="{31CFCF4A-B1E4-4418-9391-ED987AE9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2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82B"/>
  </w:style>
  <w:style w:type="paragraph" w:styleId="Footer">
    <w:name w:val="footer"/>
    <w:basedOn w:val="Normal"/>
    <w:link w:val="FooterChar"/>
    <w:uiPriority w:val="99"/>
    <w:unhideWhenUsed/>
    <w:rsid w:val="00076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62/wjm.v13.i5.3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196/1791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41347-020-00134-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90/healthcare11121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759/cureus.39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2024-07-10T09:21:00Z</dcterms:created>
  <dcterms:modified xsi:type="dcterms:W3CDTF">2024-07-10T13:14:00Z</dcterms:modified>
</cp:coreProperties>
</file>