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4D34F" w14:textId="77777777" w:rsidR="00431758" w:rsidRDefault="00431758" w:rsidP="00C576E7">
      <w:pPr>
        <w:spacing w:after="0" w:line="480" w:lineRule="auto"/>
        <w:rPr>
          <w:rFonts w:ascii="Times New Roman" w:hAnsi="Times New Roman" w:cs="Times New Roman"/>
          <w:b/>
          <w:color w:val="212121"/>
          <w:sz w:val="24"/>
          <w:szCs w:val="24"/>
          <w:shd w:val="clear" w:color="auto" w:fill="FFFFFF"/>
        </w:rPr>
      </w:pPr>
      <w:r>
        <w:rPr>
          <w:rFonts w:ascii="Times New Roman" w:hAnsi="Times New Roman" w:cs="Times New Roman"/>
          <w:b/>
          <w:color w:val="212121"/>
          <w:sz w:val="24"/>
          <w:szCs w:val="24"/>
          <w:shd w:val="clear" w:color="auto" w:fill="FFFFFF"/>
        </w:rPr>
        <w:t>Response to Nicole</w:t>
      </w:r>
    </w:p>
    <w:p w14:paraId="7A46360F" w14:textId="70C04730" w:rsidR="00431758" w:rsidRDefault="003C6FC4" w:rsidP="00C576E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Thank you for your informative presentation. Discrimination and stigma affect a significant number of minority populations. The LGBTQAI+ community is disproportionately affected. As you have aptly observed, discrimination has adverse effects on mental, physical, spiritual, and financial wellbeing of the members. Indeed, </w:t>
      </w:r>
      <w:r w:rsidR="00C576E7">
        <w:rPr>
          <w:rFonts w:ascii="Times New Roman" w:hAnsi="Times New Roman" w:cs="Times New Roman"/>
          <w:sz w:val="24"/>
          <w:szCs w:val="24"/>
        </w:rPr>
        <w:t xml:space="preserve">Caldwell et al. (2023) </w:t>
      </w:r>
      <w:r>
        <w:rPr>
          <w:rFonts w:ascii="Times New Roman" w:hAnsi="Times New Roman" w:cs="Times New Roman"/>
          <w:sz w:val="24"/>
          <w:szCs w:val="24"/>
        </w:rPr>
        <w:t xml:space="preserve">noted a high occurrence of psychological distress among members of the community because of the stress response to external factors. In addition, studies support the observation about physical health inequalities in the community, </w:t>
      </w:r>
      <w:r w:rsidR="00C576E7">
        <w:rPr>
          <w:rFonts w:ascii="Times New Roman" w:hAnsi="Times New Roman" w:cs="Times New Roman"/>
          <w:sz w:val="24"/>
          <w:szCs w:val="24"/>
        </w:rPr>
        <w:t xml:space="preserve">with Lampe et al. (2024) noting the disproportionate challenge of managing physical health problems in LGBTQ+ older adults. The constellation of the challenges the community faces emanates from identity-based discrimination and stigma. I concur that nurses could play a significant role in reducing the burden of disease for members of the community. Advocating for increased social awareness about the plight of the community and LGBTQ+ cultural competency training for healthcare providers would help in addressing some of the existing disparities and inequalities. </w:t>
      </w:r>
    </w:p>
    <w:p w14:paraId="62859015" w14:textId="68C8B595" w:rsidR="00C576E7" w:rsidRDefault="00C576E7" w:rsidP="00C576E7">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References </w:t>
      </w:r>
    </w:p>
    <w:p w14:paraId="7D85EECC" w14:textId="7145CDAA" w:rsidR="00C576E7" w:rsidRPr="00C576E7" w:rsidRDefault="00C576E7" w:rsidP="00C576E7">
      <w:pPr>
        <w:spacing w:after="0" w:line="480" w:lineRule="auto"/>
        <w:ind w:left="720" w:hanging="720"/>
        <w:rPr>
          <w:rFonts w:ascii="Times New Roman" w:hAnsi="Times New Roman" w:cs="Times New Roman"/>
          <w:color w:val="212121"/>
          <w:sz w:val="24"/>
          <w:szCs w:val="24"/>
          <w:shd w:val="clear" w:color="auto" w:fill="FFFFFF"/>
        </w:rPr>
      </w:pPr>
      <w:r w:rsidRPr="00C576E7">
        <w:rPr>
          <w:rFonts w:ascii="Times New Roman" w:hAnsi="Times New Roman" w:cs="Times New Roman"/>
          <w:color w:val="212121"/>
          <w:sz w:val="24"/>
          <w:szCs w:val="24"/>
          <w:shd w:val="clear" w:color="auto" w:fill="FFFFFF"/>
        </w:rPr>
        <w:t xml:space="preserve">Caldwell, J. A., </w:t>
      </w:r>
      <w:proofErr w:type="spellStart"/>
      <w:r w:rsidRPr="00C576E7">
        <w:rPr>
          <w:rFonts w:ascii="Times New Roman" w:hAnsi="Times New Roman" w:cs="Times New Roman"/>
          <w:color w:val="212121"/>
          <w:sz w:val="24"/>
          <w:szCs w:val="24"/>
          <w:shd w:val="clear" w:color="auto" w:fill="FFFFFF"/>
        </w:rPr>
        <w:t>Borsa</w:t>
      </w:r>
      <w:proofErr w:type="spellEnd"/>
      <w:r w:rsidRPr="00C576E7">
        <w:rPr>
          <w:rFonts w:ascii="Times New Roman" w:hAnsi="Times New Roman" w:cs="Times New Roman"/>
          <w:color w:val="212121"/>
          <w:sz w:val="24"/>
          <w:szCs w:val="24"/>
          <w:shd w:val="clear" w:color="auto" w:fill="FFFFFF"/>
        </w:rPr>
        <w:t xml:space="preserve">, A., Rogers, B. A., </w:t>
      </w:r>
      <w:proofErr w:type="spellStart"/>
      <w:r w:rsidRPr="00C576E7">
        <w:rPr>
          <w:rFonts w:ascii="Times New Roman" w:hAnsi="Times New Roman" w:cs="Times New Roman"/>
          <w:color w:val="212121"/>
          <w:sz w:val="24"/>
          <w:szCs w:val="24"/>
          <w:shd w:val="clear" w:color="auto" w:fill="FFFFFF"/>
        </w:rPr>
        <w:t>Roemerman</w:t>
      </w:r>
      <w:proofErr w:type="spellEnd"/>
      <w:r w:rsidRPr="00C576E7">
        <w:rPr>
          <w:rFonts w:ascii="Times New Roman" w:hAnsi="Times New Roman" w:cs="Times New Roman"/>
          <w:color w:val="212121"/>
          <w:sz w:val="24"/>
          <w:szCs w:val="24"/>
          <w:shd w:val="clear" w:color="auto" w:fill="FFFFFF"/>
        </w:rPr>
        <w:t>, R., &amp; Wright, E. R. (2023). Outness, Discrimination, and Psychological Distress Among LGBTQ+ People Living in the Southern United States. </w:t>
      </w:r>
      <w:r w:rsidRPr="00C576E7">
        <w:rPr>
          <w:rFonts w:ascii="Times New Roman" w:hAnsi="Times New Roman" w:cs="Times New Roman"/>
          <w:i/>
          <w:iCs/>
          <w:color w:val="212121"/>
          <w:sz w:val="24"/>
          <w:szCs w:val="24"/>
          <w:shd w:val="clear" w:color="auto" w:fill="FFFFFF"/>
        </w:rPr>
        <w:t>LGBT health</w:t>
      </w:r>
      <w:r w:rsidRPr="00C576E7">
        <w:rPr>
          <w:rFonts w:ascii="Times New Roman" w:hAnsi="Times New Roman" w:cs="Times New Roman"/>
          <w:color w:val="212121"/>
          <w:sz w:val="24"/>
          <w:szCs w:val="24"/>
          <w:shd w:val="clear" w:color="auto" w:fill="FFFFFF"/>
        </w:rPr>
        <w:t>, </w:t>
      </w:r>
      <w:r w:rsidRPr="00C576E7">
        <w:rPr>
          <w:rFonts w:ascii="Times New Roman" w:hAnsi="Times New Roman" w:cs="Times New Roman"/>
          <w:i/>
          <w:iCs/>
          <w:color w:val="212121"/>
          <w:sz w:val="24"/>
          <w:szCs w:val="24"/>
          <w:shd w:val="clear" w:color="auto" w:fill="FFFFFF"/>
        </w:rPr>
        <w:t>10</w:t>
      </w:r>
      <w:r w:rsidRPr="00C576E7">
        <w:rPr>
          <w:rFonts w:ascii="Times New Roman" w:hAnsi="Times New Roman" w:cs="Times New Roman"/>
          <w:color w:val="212121"/>
          <w:sz w:val="24"/>
          <w:szCs w:val="24"/>
          <w:shd w:val="clear" w:color="auto" w:fill="FFFFFF"/>
        </w:rPr>
        <w:t xml:space="preserve">(3), 237–244. </w:t>
      </w:r>
      <w:hyperlink r:id="rId4" w:history="1">
        <w:r w:rsidRPr="00A47407">
          <w:rPr>
            <w:rStyle w:val="Hyperlink"/>
            <w:rFonts w:ascii="Times New Roman" w:hAnsi="Times New Roman" w:cs="Times New Roman"/>
            <w:sz w:val="24"/>
            <w:szCs w:val="24"/>
            <w:shd w:val="clear" w:color="auto" w:fill="FFFFFF"/>
          </w:rPr>
          <w:t>https://doi.org/10.1089/lgbt.2021.0295</w:t>
        </w:r>
      </w:hyperlink>
      <w:r w:rsidRPr="00C576E7">
        <w:rPr>
          <w:rFonts w:ascii="Times New Roman" w:hAnsi="Times New Roman" w:cs="Times New Roman"/>
          <w:color w:val="212121"/>
          <w:sz w:val="24"/>
          <w:szCs w:val="24"/>
          <w:shd w:val="clear" w:color="auto" w:fill="FFFFFF"/>
        </w:rPr>
        <w:t xml:space="preserve"> </w:t>
      </w:r>
    </w:p>
    <w:p w14:paraId="76EAF6D5" w14:textId="242D6B9B" w:rsidR="00C576E7" w:rsidRPr="00C576E7" w:rsidRDefault="00C576E7" w:rsidP="00C576E7">
      <w:pPr>
        <w:spacing w:after="0" w:line="480" w:lineRule="auto"/>
        <w:ind w:left="720" w:hanging="720"/>
        <w:rPr>
          <w:rFonts w:ascii="Times New Roman" w:hAnsi="Times New Roman" w:cs="Times New Roman"/>
          <w:color w:val="212121"/>
          <w:sz w:val="24"/>
          <w:szCs w:val="24"/>
          <w:shd w:val="clear" w:color="auto" w:fill="FFFFFF"/>
        </w:rPr>
      </w:pPr>
      <w:r w:rsidRPr="00431758">
        <w:rPr>
          <w:rFonts w:ascii="Times New Roman" w:hAnsi="Times New Roman" w:cs="Times New Roman"/>
          <w:color w:val="212121"/>
          <w:sz w:val="24"/>
          <w:szCs w:val="24"/>
          <w:shd w:val="clear" w:color="auto" w:fill="FFFFFF"/>
        </w:rPr>
        <w:t xml:space="preserve">Lampe, N. M., Barbee, H., Tran, N. M., </w:t>
      </w:r>
      <w:proofErr w:type="spellStart"/>
      <w:r w:rsidRPr="00431758">
        <w:rPr>
          <w:rFonts w:ascii="Times New Roman" w:hAnsi="Times New Roman" w:cs="Times New Roman"/>
          <w:color w:val="212121"/>
          <w:sz w:val="24"/>
          <w:szCs w:val="24"/>
          <w:shd w:val="clear" w:color="auto" w:fill="FFFFFF"/>
        </w:rPr>
        <w:t>Bastow</w:t>
      </w:r>
      <w:proofErr w:type="spellEnd"/>
      <w:r w:rsidRPr="00431758">
        <w:rPr>
          <w:rFonts w:ascii="Times New Roman" w:hAnsi="Times New Roman" w:cs="Times New Roman"/>
          <w:color w:val="212121"/>
          <w:sz w:val="24"/>
          <w:szCs w:val="24"/>
          <w:shd w:val="clear" w:color="auto" w:fill="FFFFFF"/>
        </w:rPr>
        <w:t>, S., &amp; McKay, T. (2024). Health Disparities Among Lesbian, Gay, Bisexual, Transgender, and Queer Older Adults: A Structural Competency Approach. </w:t>
      </w:r>
      <w:r w:rsidRPr="00431758">
        <w:rPr>
          <w:rFonts w:ascii="Times New Roman" w:hAnsi="Times New Roman" w:cs="Times New Roman"/>
          <w:i/>
          <w:iCs/>
          <w:color w:val="212121"/>
          <w:sz w:val="24"/>
          <w:szCs w:val="24"/>
          <w:shd w:val="clear" w:color="auto" w:fill="FFFFFF"/>
        </w:rPr>
        <w:t>International journal of aging &amp; human development</w:t>
      </w:r>
      <w:r w:rsidRPr="00431758">
        <w:rPr>
          <w:rFonts w:ascii="Times New Roman" w:hAnsi="Times New Roman" w:cs="Times New Roman"/>
          <w:color w:val="212121"/>
          <w:sz w:val="24"/>
          <w:szCs w:val="24"/>
          <w:shd w:val="clear" w:color="auto" w:fill="FFFFFF"/>
        </w:rPr>
        <w:t>, </w:t>
      </w:r>
      <w:r w:rsidRPr="00431758">
        <w:rPr>
          <w:rFonts w:ascii="Times New Roman" w:hAnsi="Times New Roman" w:cs="Times New Roman"/>
          <w:i/>
          <w:iCs/>
          <w:color w:val="212121"/>
          <w:sz w:val="24"/>
          <w:szCs w:val="24"/>
          <w:shd w:val="clear" w:color="auto" w:fill="FFFFFF"/>
        </w:rPr>
        <w:t>98</w:t>
      </w:r>
      <w:r w:rsidRPr="00431758">
        <w:rPr>
          <w:rFonts w:ascii="Times New Roman" w:hAnsi="Times New Roman" w:cs="Times New Roman"/>
          <w:color w:val="212121"/>
          <w:sz w:val="24"/>
          <w:szCs w:val="24"/>
          <w:shd w:val="clear" w:color="auto" w:fill="FFFFFF"/>
        </w:rPr>
        <w:t xml:space="preserve">(1), 39–55. </w:t>
      </w:r>
      <w:hyperlink r:id="rId5" w:history="1">
        <w:r w:rsidRPr="00A47407">
          <w:rPr>
            <w:rStyle w:val="Hyperlink"/>
            <w:rFonts w:ascii="Times New Roman" w:hAnsi="Times New Roman" w:cs="Times New Roman"/>
            <w:sz w:val="24"/>
            <w:szCs w:val="24"/>
            <w:shd w:val="clear" w:color="auto" w:fill="FFFFFF"/>
          </w:rPr>
          <w:t>https://doi.org/10.1177/00914150231171838</w:t>
        </w:r>
      </w:hyperlink>
      <w:r>
        <w:rPr>
          <w:rFonts w:ascii="Times New Roman" w:hAnsi="Times New Roman" w:cs="Times New Roman"/>
          <w:color w:val="212121"/>
          <w:sz w:val="24"/>
          <w:szCs w:val="24"/>
          <w:shd w:val="clear" w:color="auto" w:fill="FFFFFF"/>
        </w:rPr>
        <w:t xml:space="preserve"> </w:t>
      </w:r>
    </w:p>
    <w:p w14:paraId="1804B258" w14:textId="29B0F8DA" w:rsidR="002F175F" w:rsidRPr="00431758" w:rsidRDefault="00FD4DBD" w:rsidP="00C576E7">
      <w:pPr>
        <w:spacing w:after="0" w:line="480" w:lineRule="auto"/>
        <w:rPr>
          <w:rFonts w:ascii="Times New Roman" w:hAnsi="Times New Roman" w:cs="Times New Roman"/>
          <w:b/>
          <w:sz w:val="24"/>
          <w:szCs w:val="24"/>
        </w:rPr>
      </w:pPr>
      <w:bookmarkStart w:id="0" w:name="_GoBack"/>
      <w:bookmarkEnd w:id="0"/>
      <w:r w:rsidRPr="00431758">
        <w:rPr>
          <w:rFonts w:ascii="Times New Roman" w:hAnsi="Times New Roman" w:cs="Times New Roman"/>
          <w:b/>
          <w:sz w:val="24"/>
          <w:szCs w:val="24"/>
        </w:rPr>
        <w:lastRenderedPageBreak/>
        <w:t>Response to Amory</w:t>
      </w:r>
    </w:p>
    <w:p w14:paraId="5107A93D" w14:textId="62864D2B" w:rsidR="00FD4DBD" w:rsidRPr="00431758" w:rsidRDefault="00FD4DBD" w:rsidP="00C576E7">
      <w:pPr>
        <w:spacing w:after="0" w:line="480" w:lineRule="auto"/>
        <w:rPr>
          <w:rFonts w:ascii="Times New Roman" w:hAnsi="Times New Roman" w:cs="Times New Roman"/>
          <w:sz w:val="24"/>
          <w:szCs w:val="24"/>
        </w:rPr>
      </w:pPr>
      <w:r w:rsidRPr="00431758">
        <w:rPr>
          <w:rFonts w:ascii="Times New Roman" w:hAnsi="Times New Roman" w:cs="Times New Roman"/>
          <w:sz w:val="24"/>
          <w:szCs w:val="24"/>
        </w:rPr>
        <w:t>Thank you for your highly informative presentation about the social determinants of health in the LGBTQIA+ community. I agree that the community experiences a disproportionate burden of social determinant risks, despite the support the community has received in the recent years. Many of the challenges the members experiences are associated with discrimination, stigma, and social pressure (</w:t>
      </w:r>
      <w:r w:rsidR="00431758" w:rsidRPr="00431758">
        <w:rPr>
          <w:rFonts w:ascii="Times New Roman" w:hAnsi="Times New Roman" w:cs="Times New Roman"/>
          <w:sz w:val="24"/>
          <w:szCs w:val="24"/>
        </w:rPr>
        <w:t>Lampe et al., 2024</w:t>
      </w:r>
      <w:r w:rsidRPr="00431758">
        <w:rPr>
          <w:rFonts w:ascii="Times New Roman" w:hAnsi="Times New Roman" w:cs="Times New Roman"/>
          <w:sz w:val="24"/>
          <w:szCs w:val="24"/>
        </w:rPr>
        <w:t xml:space="preserve">). </w:t>
      </w:r>
      <w:r w:rsidR="00431758" w:rsidRPr="00431758">
        <w:rPr>
          <w:rFonts w:ascii="Times New Roman" w:hAnsi="Times New Roman" w:cs="Times New Roman"/>
          <w:sz w:val="24"/>
          <w:szCs w:val="24"/>
        </w:rPr>
        <w:t>For example, identity-related discrimination and stigma has been found to affect access to economic opportunities and school completion rates for some members of the community (Schuler et al., 2021). It is understandable that the stigma could also result in stigma. With the high levels of discrimination against the members, the people may experience violence, especially in states that do not have housing nondiscrimination laws. The insights you have provided show the need for increasing support for the community. Any form of support would be essential in reducing the burden from mental health problems that the members face.</w:t>
      </w:r>
    </w:p>
    <w:p w14:paraId="6890FD2A" w14:textId="554B1DB9" w:rsidR="00431758" w:rsidRPr="00431758" w:rsidRDefault="00431758" w:rsidP="00C576E7">
      <w:pPr>
        <w:spacing w:after="0" w:line="480" w:lineRule="auto"/>
        <w:jc w:val="center"/>
        <w:rPr>
          <w:rFonts w:ascii="Times New Roman" w:hAnsi="Times New Roman" w:cs="Times New Roman"/>
          <w:b/>
          <w:sz w:val="24"/>
          <w:szCs w:val="24"/>
        </w:rPr>
      </w:pPr>
      <w:r w:rsidRPr="00431758">
        <w:rPr>
          <w:rFonts w:ascii="Times New Roman" w:hAnsi="Times New Roman" w:cs="Times New Roman"/>
          <w:b/>
          <w:sz w:val="24"/>
          <w:szCs w:val="24"/>
        </w:rPr>
        <w:t xml:space="preserve">References </w:t>
      </w:r>
    </w:p>
    <w:p w14:paraId="32E08E61" w14:textId="3DB35BCF" w:rsidR="00431758" w:rsidRPr="00431758" w:rsidRDefault="00431758" w:rsidP="00C576E7">
      <w:pPr>
        <w:spacing w:after="0" w:line="480" w:lineRule="auto"/>
        <w:ind w:left="720" w:hanging="720"/>
        <w:rPr>
          <w:rFonts w:ascii="Times New Roman" w:hAnsi="Times New Roman" w:cs="Times New Roman"/>
          <w:color w:val="212121"/>
          <w:sz w:val="24"/>
          <w:szCs w:val="24"/>
          <w:shd w:val="clear" w:color="auto" w:fill="FFFFFF"/>
        </w:rPr>
      </w:pPr>
      <w:r w:rsidRPr="00431758">
        <w:rPr>
          <w:rFonts w:ascii="Times New Roman" w:hAnsi="Times New Roman" w:cs="Times New Roman"/>
          <w:color w:val="212121"/>
          <w:sz w:val="24"/>
          <w:szCs w:val="24"/>
          <w:shd w:val="clear" w:color="auto" w:fill="FFFFFF"/>
        </w:rPr>
        <w:t xml:space="preserve">Lampe, N. M., Barbee, H., Tran, N. M., </w:t>
      </w:r>
      <w:proofErr w:type="spellStart"/>
      <w:r w:rsidRPr="00431758">
        <w:rPr>
          <w:rFonts w:ascii="Times New Roman" w:hAnsi="Times New Roman" w:cs="Times New Roman"/>
          <w:color w:val="212121"/>
          <w:sz w:val="24"/>
          <w:szCs w:val="24"/>
          <w:shd w:val="clear" w:color="auto" w:fill="FFFFFF"/>
        </w:rPr>
        <w:t>Bastow</w:t>
      </w:r>
      <w:proofErr w:type="spellEnd"/>
      <w:r w:rsidRPr="00431758">
        <w:rPr>
          <w:rFonts w:ascii="Times New Roman" w:hAnsi="Times New Roman" w:cs="Times New Roman"/>
          <w:color w:val="212121"/>
          <w:sz w:val="24"/>
          <w:szCs w:val="24"/>
          <w:shd w:val="clear" w:color="auto" w:fill="FFFFFF"/>
        </w:rPr>
        <w:t>, S., &amp; McKay, T. (2024). Health Disparities Among Lesbian, Gay, Bisexual, Transgender, and Queer Older Adults: A Structural Competency Approach. </w:t>
      </w:r>
      <w:r w:rsidRPr="00431758">
        <w:rPr>
          <w:rFonts w:ascii="Times New Roman" w:hAnsi="Times New Roman" w:cs="Times New Roman"/>
          <w:i/>
          <w:iCs/>
          <w:color w:val="212121"/>
          <w:sz w:val="24"/>
          <w:szCs w:val="24"/>
          <w:shd w:val="clear" w:color="auto" w:fill="FFFFFF"/>
        </w:rPr>
        <w:t>International journal of aging &amp; human development</w:t>
      </w:r>
      <w:r w:rsidRPr="00431758">
        <w:rPr>
          <w:rFonts w:ascii="Times New Roman" w:hAnsi="Times New Roman" w:cs="Times New Roman"/>
          <w:color w:val="212121"/>
          <w:sz w:val="24"/>
          <w:szCs w:val="24"/>
          <w:shd w:val="clear" w:color="auto" w:fill="FFFFFF"/>
        </w:rPr>
        <w:t>, </w:t>
      </w:r>
      <w:r w:rsidRPr="00431758">
        <w:rPr>
          <w:rFonts w:ascii="Times New Roman" w:hAnsi="Times New Roman" w:cs="Times New Roman"/>
          <w:i/>
          <w:iCs/>
          <w:color w:val="212121"/>
          <w:sz w:val="24"/>
          <w:szCs w:val="24"/>
          <w:shd w:val="clear" w:color="auto" w:fill="FFFFFF"/>
        </w:rPr>
        <w:t>98</w:t>
      </w:r>
      <w:r w:rsidRPr="00431758">
        <w:rPr>
          <w:rFonts w:ascii="Times New Roman" w:hAnsi="Times New Roman" w:cs="Times New Roman"/>
          <w:color w:val="212121"/>
          <w:sz w:val="24"/>
          <w:szCs w:val="24"/>
          <w:shd w:val="clear" w:color="auto" w:fill="FFFFFF"/>
        </w:rPr>
        <w:t xml:space="preserve">(1), 39–55. </w:t>
      </w:r>
      <w:hyperlink r:id="rId6" w:history="1">
        <w:r w:rsidR="00C576E7" w:rsidRPr="00A47407">
          <w:rPr>
            <w:rStyle w:val="Hyperlink"/>
            <w:rFonts w:ascii="Times New Roman" w:hAnsi="Times New Roman" w:cs="Times New Roman"/>
            <w:sz w:val="24"/>
            <w:szCs w:val="24"/>
            <w:shd w:val="clear" w:color="auto" w:fill="FFFFFF"/>
          </w:rPr>
          <w:t>https://doi.org/10.1177/00914150231171838</w:t>
        </w:r>
      </w:hyperlink>
      <w:r w:rsidR="00C576E7">
        <w:rPr>
          <w:rFonts w:ascii="Times New Roman" w:hAnsi="Times New Roman" w:cs="Times New Roman"/>
          <w:color w:val="212121"/>
          <w:sz w:val="24"/>
          <w:szCs w:val="24"/>
          <w:shd w:val="clear" w:color="auto" w:fill="FFFFFF"/>
        </w:rPr>
        <w:t xml:space="preserve"> </w:t>
      </w:r>
    </w:p>
    <w:p w14:paraId="6D1E4EE4" w14:textId="3903FD83" w:rsidR="00431758" w:rsidRDefault="00431758" w:rsidP="00C576E7">
      <w:pPr>
        <w:spacing w:after="0" w:line="480" w:lineRule="auto"/>
        <w:ind w:left="720" w:hanging="720"/>
        <w:rPr>
          <w:rFonts w:ascii="Times New Roman" w:hAnsi="Times New Roman" w:cs="Times New Roman"/>
          <w:color w:val="212121"/>
          <w:sz w:val="24"/>
          <w:szCs w:val="24"/>
          <w:shd w:val="clear" w:color="auto" w:fill="FFFFFF"/>
        </w:rPr>
      </w:pPr>
      <w:r w:rsidRPr="00431758">
        <w:rPr>
          <w:rFonts w:ascii="Times New Roman" w:hAnsi="Times New Roman" w:cs="Times New Roman"/>
          <w:color w:val="212121"/>
          <w:sz w:val="24"/>
          <w:szCs w:val="24"/>
          <w:shd w:val="clear" w:color="auto" w:fill="FFFFFF"/>
        </w:rPr>
        <w:t>Schuler, M. S., Prince, D. M., &amp; Collins, R. L. (2021). Disparities in Social and Economic Determinants of Health by Sexual Identity, Gender, and Age: Results from the 2015-2018 National Survey on Drug Use and Health. </w:t>
      </w:r>
      <w:r w:rsidRPr="00431758">
        <w:rPr>
          <w:rFonts w:ascii="Times New Roman" w:hAnsi="Times New Roman" w:cs="Times New Roman"/>
          <w:i/>
          <w:iCs/>
          <w:color w:val="212121"/>
          <w:sz w:val="24"/>
          <w:szCs w:val="24"/>
          <w:shd w:val="clear" w:color="auto" w:fill="FFFFFF"/>
        </w:rPr>
        <w:t>LGBT health</w:t>
      </w:r>
      <w:r w:rsidRPr="00431758">
        <w:rPr>
          <w:rFonts w:ascii="Times New Roman" w:hAnsi="Times New Roman" w:cs="Times New Roman"/>
          <w:color w:val="212121"/>
          <w:sz w:val="24"/>
          <w:szCs w:val="24"/>
          <w:shd w:val="clear" w:color="auto" w:fill="FFFFFF"/>
        </w:rPr>
        <w:t>, </w:t>
      </w:r>
      <w:r w:rsidRPr="00431758">
        <w:rPr>
          <w:rFonts w:ascii="Times New Roman" w:hAnsi="Times New Roman" w:cs="Times New Roman"/>
          <w:i/>
          <w:iCs/>
          <w:color w:val="212121"/>
          <w:sz w:val="24"/>
          <w:szCs w:val="24"/>
          <w:shd w:val="clear" w:color="auto" w:fill="FFFFFF"/>
        </w:rPr>
        <w:t>8</w:t>
      </w:r>
      <w:r w:rsidRPr="00431758">
        <w:rPr>
          <w:rFonts w:ascii="Times New Roman" w:hAnsi="Times New Roman" w:cs="Times New Roman"/>
          <w:color w:val="212121"/>
          <w:sz w:val="24"/>
          <w:szCs w:val="24"/>
          <w:shd w:val="clear" w:color="auto" w:fill="FFFFFF"/>
        </w:rPr>
        <w:t xml:space="preserve">(5), 330–339. </w:t>
      </w:r>
      <w:hyperlink r:id="rId7" w:history="1">
        <w:r w:rsidRPr="00431758">
          <w:rPr>
            <w:rStyle w:val="Hyperlink"/>
            <w:rFonts w:ascii="Times New Roman" w:hAnsi="Times New Roman" w:cs="Times New Roman"/>
            <w:sz w:val="24"/>
            <w:szCs w:val="24"/>
            <w:shd w:val="clear" w:color="auto" w:fill="FFFFFF"/>
          </w:rPr>
          <w:t>https://doi.org/10.1089/lgbt.2020.0390</w:t>
        </w:r>
      </w:hyperlink>
      <w:r w:rsidRPr="00431758">
        <w:rPr>
          <w:rFonts w:ascii="Times New Roman" w:hAnsi="Times New Roman" w:cs="Times New Roman"/>
          <w:color w:val="212121"/>
          <w:sz w:val="24"/>
          <w:szCs w:val="24"/>
          <w:shd w:val="clear" w:color="auto" w:fill="FFFFFF"/>
        </w:rPr>
        <w:t xml:space="preserve"> </w:t>
      </w:r>
    </w:p>
    <w:p w14:paraId="69215F68" w14:textId="1F2D9C8A" w:rsidR="00431758" w:rsidRDefault="00431758" w:rsidP="00C576E7">
      <w:pPr>
        <w:spacing w:after="0" w:line="480" w:lineRule="auto"/>
        <w:rPr>
          <w:rFonts w:ascii="Times New Roman" w:hAnsi="Times New Roman" w:cs="Times New Roman"/>
          <w:color w:val="212121"/>
          <w:sz w:val="24"/>
          <w:szCs w:val="24"/>
          <w:shd w:val="clear" w:color="auto" w:fill="FFFFFF"/>
        </w:rPr>
      </w:pPr>
    </w:p>
    <w:sectPr w:rsidR="004317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DBD"/>
    <w:rsid w:val="002F175F"/>
    <w:rsid w:val="003C6FC4"/>
    <w:rsid w:val="00431758"/>
    <w:rsid w:val="00C576E7"/>
    <w:rsid w:val="00FD4D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BED46"/>
  <w15:chartTrackingRefBased/>
  <w15:docId w15:val="{205F3D7C-E84B-4BEC-A2FB-ECEC21A9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4DBD"/>
    <w:rPr>
      <w:color w:val="0563C1" w:themeColor="hyperlink"/>
      <w:u w:val="single"/>
    </w:rPr>
  </w:style>
  <w:style w:type="character" w:styleId="UnresolvedMention">
    <w:name w:val="Unresolved Mention"/>
    <w:basedOn w:val="DefaultParagraphFont"/>
    <w:uiPriority w:val="99"/>
    <w:semiHidden/>
    <w:unhideWhenUsed/>
    <w:rsid w:val="00FD4D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doi.org/10.1089/lgbt.2020.039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1177/00914150231171838" TargetMode="External"/><Relationship Id="rId5" Type="http://schemas.openxmlformats.org/officeDocument/2006/relationships/hyperlink" Target="https://doi.org/10.1177/00914150231171838" TargetMode="External"/><Relationship Id="rId4" Type="http://schemas.openxmlformats.org/officeDocument/2006/relationships/hyperlink" Target="https://doi.org/10.1089/lgbt.2021.0295"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2024-07-20T20:25:00Z</dcterms:created>
  <dcterms:modified xsi:type="dcterms:W3CDTF">2024-07-20T21:08:00Z</dcterms:modified>
</cp:coreProperties>
</file>