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A2521" w14:textId="77777777" w:rsidR="004E3D8F" w:rsidRPr="004E3D8F" w:rsidRDefault="004E3D8F" w:rsidP="004E3D8F">
      <w:pPr>
        <w:spacing w:after="0" w:line="240" w:lineRule="auto"/>
        <w:outlineLvl w:val="2"/>
        <w:rPr>
          <w:rFonts w:ascii="var(--font-family-display)" w:eastAsia="Times New Roman" w:hAnsi="var(--font-family-display)" w:cs="Times New Roman"/>
          <w:b/>
          <w:bCs/>
          <w:kern w:val="0"/>
          <w:sz w:val="27"/>
          <w:szCs w:val="27"/>
          <w14:ligatures w14:val="none"/>
        </w:rPr>
      </w:pPr>
      <w:r w:rsidRPr="004E3D8F">
        <w:rPr>
          <w:rFonts w:ascii="var(--font-family-display)" w:eastAsia="Times New Roman" w:hAnsi="var(--font-family-display)" w:cs="Times New Roman"/>
          <w:b/>
          <w:bCs/>
          <w:kern w:val="0"/>
          <w:sz w:val="27"/>
          <w:szCs w:val="27"/>
          <w14:ligatures w14:val="none"/>
        </w:rPr>
        <w:t>e: Week 5 Discussion 2: Data Science and Analytics in Healthcare</w:t>
      </w:r>
    </w:p>
    <w:p w14:paraId="249F1737" w14:textId="77777777" w:rsidR="004E3D8F" w:rsidRPr="004E3D8F" w:rsidRDefault="004E3D8F" w:rsidP="004E3D8F">
      <w:pPr>
        <w:spacing w:after="0" w:line="240" w:lineRule="auto"/>
        <w:rPr>
          <w:rFonts w:ascii="Times New Roman" w:eastAsia="Times New Roman" w:hAnsi="Times New Roman" w:cs="Times New Roman"/>
          <w:kern w:val="0"/>
          <w14:ligatures w14:val="none"/>
        </w:rPr>
      </w:pPr>
      <w:r w:rsidRPr="004E3D8F">
        <w:rPr>
          <w:rFonts w:ascii="Times New Roman" w:eastAsia="Times New Roman" w:hAnsi="Times New Roman" w:cs="Times New Roman"/>
          <w:kern w:val="0"/>
          <w14:ligatures w14:val="none"/>
        </w:rPr>
        <w:t>by </w:t>
      </w:r>
      <w:hyperlink r:id="rId4" w:history="1">
        <w:r w:rsidRPr="004E3D8F">
          <w:rPr>
            <w:rFonts w:ascii="Times New Roman" w:eastAsia="Times New Roman" w:hAnsi="Times New Roman" w:cs="Times New Roman"/>
            <w:color w:val="0000FF"/>
            <w:kern w:val="0"/>
            <w:u w:val="single"/>
            <w14:ligatures w14:val="none"/>
          </w:rPr>
          <w:t xml:space="preserve">Dickens </w:t>
        </w:r>
        <w:proofErr w:type="spellStart"/>
        <w:r w:rsidRPr="004E3D8F">
          <w:rPr>
            <w:rFonts w:ascii="Times New Roman" w:eastAsia="Times New Roman" w:hAnsi="Times New Roman" w:cs="Times New Roman"/>
            <w:color w:val="0000FF"/>
            <w:kern w:val="0"/>
            <w:u w:val="single"/>
            <w14:ligatures w14:val="none"/>
          </w:rPr>
          <w:t>Tamukedde</w:t>
        </w:r>
        <w:proofErr w:type="spellEnd"/>
      </w:hyperlink>
      <w:r w:rsidRPr="004E3D8F">
        <w:rPr>
          <w:rFonts w:ascii="Times New Roman" w:eastAsia="Times New Roman" w:hAnsi="Times New Roman" w:cs="Times New Roman"/>
          <w:kern w:val="0"/>
          <w14:ligatures w14:val="none"/>
        </w:rPr>
        <w:t> - Wednesday, 24 July 2024, 10:07 AM</w:t>
      </w:r>
    </w:p>
    <w:p w14:paraId="064A639D" w14:textId="77777777" w:rsidR="004E3D8F" w:rsidRPr="004E3D8F" w:rsidRDefault="004E3D8F" w:rsidP="004E3D8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Data Science in Healthcare</w:t>
      </w:r>
    </w:p>
    <w:p w14:paraId="6EDC2E36"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 xml:space="preserve">The importance and application of data analytics are intrinsic features of the contemporary healthcare system and various healthcare professionals’ responsibilities. Thus, when considering the experiences of users involved in preventive activity, including healthcare providers, as well as limiting patients’ access to care services, it is essential to underline how both the users of the collected data and the researchers view the current processes. This is relevant to the case of patients who </w:t>
      </w:r>
      <w:proofErr w:type="gramStart"/>
      <w:r w:rsidRPr="004E3D8F">
        <w:rPr>
          <w:rFonts w:ascii="Roboto" w:eastAsia="Times New Roman" w:hAnsi="Roboto" w:cs="Times New Roman"/>
          <w:color w:val="1D2125"/>
          <w:kern w:val="0"/>
          <w:sz w:val="23"/>
          <w:szCs w:val="23"/>
          <w14:ligatures w14:val="none"/>
        </w:rPr>
        <w:t>have to</w:t>
      </w:r>
      <w:proofErr w:type="gramEnd"/>
      <w:r w:rsidRPr="004E3D8F">
        <w:rPr>
          <w:rFonts w:ascii="Roboto" w:eastAsia="Times New Roman" w:hAnsi="Roboto" w:cs="Times New Roman"/>
          <w:color w:val="1D2125"/>
          <w:kern w:val="0"/>
          <w:sz w:val="23"/>
          <w:szCs w:val="23"/>
          <w14:ligatures w14:val="none"/>
        </w:rPr>
        <w:t xml:space="preserve"> start dealing with the electronic world of health care without foundations to base their knowledge on. </w:t>
      </w:r>
    </w:p>
    <w:p w14:paraId="0FE5C5F5"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Oracle provides the following perspective: </w:t>
      </w:r>
    </w:p>
    <w:p w14:paraId="7CE7F0B0"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 xml:space="preserve">Data science is the result of the synthesis of multiple quantitative disciplines like statistics, artificial intelligence, and data analysis, among others. This is the process of cleaning data, model design and development, and analysis of results for revealing and comprehending patterns. These concepts can help leaders make sound decisions. These create an understanding that enables leaders to make proper decisions. In other words, data science comprises the things that one needs to know, including how to arrange and validate the information sources and the knowledge of the scientific concepts and procedures both in the case of </w:t>
      </w:r>
      <w:proofErr w:type="gramStart"/>
      <w:r w:rsidRPr="004E3D8F">
        <w:rPr>
          <w:rFonts w:ascii="Roboto" w:eastAsia="Times New Roman" w:hAnsi="Roboto" w:cs="Times New Roman"/>
          <w:color w:val="1D2125"/>
          <w:kern w:val="0"/>
          <w:sz w:val="23"/>
          <w:szCs w:val="23"/>
          <w14:ligatures w14:val="none"/>
        </w:rPr>
        <w:t>the structured</w:t>
      </w:r>
      <w:proofErr w:type="gramEnd"/>
      <w:r w:rsidRPr="004E3D8F">
        <w:rPr>
          <w:rFonts w:ascii="Roboto" w:eastAsia="Times New Roman" w:hAnsi="Roboto" w:cs="Times New Roman"/>
          <w:color w:val="1D2125"/>
          <w:kern w:val="0"/>
          <w:sz w:val="23"/>
          <w:szCs w:val="23"/>
          <w14:ligatures w14:val="none"/>
        </w:rPr>
        <w:t xml:space="preserve"> and unstructured data. </w:t>
      </w:r>
    </w:p>
    <w:p w14:paraId="690981FA"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In the perspective of healthcare, data sources consist of a combination of structured information on lab tests and unstructured information in the patient’s notes. Data science can give informed conclusions on different levels, starting with personal patients and ending with big institutions, regions, and countries.</w:t>
      </w:r>
    </w:p>
    <w:p w14:paraId="2CCC3F58"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Example in Workplace</w:t>
      </w:r>
    </w:p>
    <w:p w14:paraId="32A6DF8C"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The use of a predictive analytics tool that was implemented to our EHR system in my workplace affects both structured and unstructured data. </w:t>
      </w:r>
    </w:p>
    <w:p w14:paraId="46DAC9C3"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i/>
          <w:iCs/>
          <w:color w:val="1D2125"/>
          <w:kern w:val="0"/>
          <w:sz w:val="23"/>
          <w:szCs w:val="23"/>
          <w14:ligatures w14:val="none"/>
        </w:rPr>
        <w:t>Structured Data</w:t>
      </w:r>
      <w:r w:rsidRPr="004E3D8F">
        <w:rPr>
          <w:rFonts w:ascii="Roboto" w:eastAsia="Times New Roman" w:hAnsi="Roboto" w:cs="Times New Roman"/>
          <w:color w:val="1D2125"/>
          <w:kern w:val="0"/>
          <w:sz w:val="23"/>
          <w:szCs w:val="23"/>
          <w14:ligatures w14:val="none"/>
        </w:rPr>
        <w:t>: The tool concerns itself with the structured data with various attributes, including patient demographic data, laboratory data, physiological measurements, including the vital signs, and medication records. For example, by annually analyzing the dynamics in the patient’s blood pressure rate and laboratory test scores, one can decipher primary markers of hypertension or diabetes (Wang et al., 2018). </w:t>
      </w:r>
    </w:p>
    <w:p w14:paraId="527B17C1"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i/>
          <w:iCs/>
          <w:color w:val="1D2125"/>
          <w:kern w:val="0"/>
          <w:sz w:val="23"/>
          <w:szCs w:val="23"/>
          <w14:ligatures w14:val="none"/>
        </w:rPr>
        <w:t>Unstructured Data</w:t>
      </w:r>
      <w:r w:rsidRPr="004E3D8F">
        <w:rPr>
          <w:rFonts w:ascii="Roboto" w:eastAsia="Times New Roman" w:hAnsi="Roboto" w:cs="Times New Roman"/>
          <w:color w:val="1D2125"/>
          <w:kern w:val="0"/>
          <w:sz w:val="23"/>
          <w:szCs w:val="23"/>
          <w14:ligatures w14:val="none"/>
        </w:rPr>
        <w:t xml:space="preserve">: At the same time, the tool converts clinical notes, nurses’ observations, and patients’ feedback from the EHR into unstructured data. These notes are then translated by NLP algorithms to pick up themes of </w:t>
      </w:r>
      <w:proofErr w:type="gramStart"/>
      <w:r w:rsidRPr="004E3D8F">
        <w:rPr>
          <w:rFonts w:ascii="Roboto" w:eastAsia="Times New Roman" w:hAnsi="Roboto" w:cs="Times New Roman"/>
          <w:color w:val="1D2125"/>
          <w:kern w:val="0"/>
          <w:sz w:val="23"/>
          <w:szCs w:val="23"/>
          <w14:ligatures w14:val="none"/>
        </w:rPr>
        <w:t>interest like</w:t>
      </w:r>
      <w:proofErr w:type="gramEnd"/>
      <w:r w:rsidRPr="004E3D8F">
        <w:rPr>
          <w:rFonts w:ascii="Roboto" w:eastAsia="Times New Roman" w:hAnsi="Roboto" w:cs="Times New Roman"/>
          <w:color w:val="1D2125"/>
          <w:kern w:val="0"/>
          <w:sz w:val="23"/>
          <w:szCs w:val="23"/>
          <w14:ligatures w14:val="none"/>
        </w:rPr>
        <w:t xml:space="preserve"> symptoms, patient outcomes, or changes in a patient’s status that might be expressed but not coded in structured data (Jiang et al., 2017). </w:t>
      </w:r>
    </w:p>
    <w:p w14:paraId="574B1FC1"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Impact</w:t>
      </w:r>
    </w:p>
    <w:p w14:paraId="780E0461"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lastRenderedPageBreak/>
        <w:t>Indeed, the integration of the analysis of both structured and unstructured data has proved to be extremely beneficial in the management of patient care. For instance, it has helped in early detection of patients that are likely to develop chronic illnesses, thus arranging preventable measures that can help in their treatment. Also, it has enhanced the relationship between the correct diagnosis and the association of the proper treatment procedure due to a better comprehension of patients’ health state. This proactive plan of care not only improves the patients’ condition but also fulfills the goal of making the best use of available resources in the health care sector. Overall, the analysis of the case of using data science in our workplace demonstrates how the process of merging structured and unstructured data can produce extraordinary value and increase the value of patient care as well as workplace performance in general.</w:t>
      </w:r>
    </w:p>
    <w:p w14:paraId="4CCAF233"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 </w:t>
      </w:r>
    </w:p>
    <w:p w14:paraId="20BA7D33"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 </w:t>
      </w:r>
    </w:p>
    <w:p w14:paraId="2D61CBDF" w14:textId="77777777" w:rsidR="004E3D8F" w:rsidRPr="004E3D8F" w:rsidRDefault="004E3D8F" w:rsidP="004E3D8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References</w:t>
      </w:r>
    </w:p>
    <w:p w14:paraId="1BD6E249"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Jiang, F., Jiang, Y., Zhi, H., Dong, Y., Li, H., Ma, S., ... &amp; Wang, Y. (2017).</w:t>
      </w:r>
      <w:r w:rsidRPr="004E3D8F">
        <w:rPr>
          <w:rFonts w:ascii="Roboto" w:eastAsia="Times New Roman" w:hAnsi="Roboto" w:cs="Times New Roman"/>
          <w:color w:val="1D2125"/>
          <w:kern w:val="0"/>
          <w:sz w:val="23"/>
          <w:szCs w:val="23"/>
          <w14:ligatures w14:val="none"/>
        </w:rPr>
        <w:t> Artificial intelligence in healthcare: past, present and future. </w:t>
      </w:r>
      <w:r w:rsidRPr="004E3D8F">
        <w:rPr>
          <w:rFonts w:ascii="Roboto" w:eastAsia="Times New Roman" w:hAnsi="Roboto" w:cs="Times New Roman"/>
          <w:i/>
          <w:iCs/>
          <w:color w:val="1D2125"/>
          <w:kern w:val="0"/>
          <w:sz w:val="23"/>
          <w:szCs w:val="23"/>
          <w14:ligatures w14:val="none"/>
        </w:rPr>
        <w:t>Stroke and Vascular Neurology</w:t>
      </w:r>
      <w:r w:rsidRPr="004E3D8F">
        <w:rPr>
          <w:rFonts w:ascii="Roboto" w:eastAsia="Times New Roman" w:hAnsi="Roboto" w:cs="Times New Roman"/>
          <w:color w:val="1D2125"/>
          <w:kern w:val="0"/>
          <w:sz w:val="23"/>
          <w:szCs w:val="23"/>
          <w14:ligatures w14:val="none"/>
        </w:rPr>
        <w:t>, 2(4), 230-243. DOI: </w:t>
      </w:r>
      <w:hyperlink r:id="rId5" w:tgtFrame="_blank" w:history="1">
        <w:r w:rsidRPr="004E3D8F">
          <w:rPr>
            <w:rFonts w:ascii="Roboto" w:eastAsia="Times New Roman" w:hAnsi="Roboto" w:cs="Times New Roman"/>
            <w:color w:val="0000FF"/>
            <w:kern w:val="0"/>
            <w:sz w:val="23"/>
            <w:szCs w:val="23"/>
            <w:u w:val="single"/>
            <w14:ligatures w14:val="none"/>
          </w:rPr>
          <w:t>10.1136/svn-2017-000101</w:t>
        </w:r>
      </w:hyperlink>
    </w:p>
    <w:p w14:paraId="1DB3CDCF" w14:textId="77777777" w:rsid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Wang, Y., Kung, L., &amp; Byrd, T. A. (2018).</w:t>
      </w:r>
      <w:r w:rsidRPr="004E3D8F">
        <w:rPr>
          <w:rFonts w:ascii="Roboto" w:eastAsia="Times New Roman" w:hAnsi="Roboto" w:cs="Times New Roman"/>
          <w:color w:val="1D2125"/>
          <w:kern w:val="0"/>
          <w:sz w:val="23"/>
          <w:szCs w:val="23"/>
          <w14:ligatures w14:val="none"/>
        </w:rPr>
        <w:t> Big data analytics: Understanding its capabilities and potential benefits for healthcare organizations. </w:t>
      </w:r>
      <w:r w:rsidRPr="004E3D8F">
        <w:rPr>
          <w:rFonts w:ascii="Roboto" w:eastAsia="Times New Roman" w:hAnsi="Roboto" w:cs="Times New Roman"/>
          <w:i/>
          <w:iCs/>
          <w:color w:val="1D2125"/>
          <w:kern w:val="0"/>
          <w:sz w:val="23"/>
          <w:szCs w:val="23"/>
          <w14:ligatures w14:val="none"/>
        </w:rPr>
        <w:t>Technological Forecasting and Social Change</w:t>
      </w:r>
      <w:r w:rsidRPr="004E3D8F">
        <w:rPr>
          <w:rFonts w:ascii="Roboto" w:eastAsia="Times New Roman" w:hAnsi="Roboto" w:cs="Times New Roman"/>
          <w:color w:val="1D2125"/>
          <w:kern w:val="0"/>
          <w:sz w:val="23"/>
          <w:szCs w:val="23"/>
          <w14:ligatures w14:val="none"/>
        </w:rPr>
        <w:t>, 126, 3-13. </w:t>
      </w:r>
      <w:hyperlink r:id="rId6" w:tgtFrame="_blank" w:tooltip="Persistent link using digital object identifier" w:history="1">
        <w:r w:rsidRPr="004E3D8F">
          <w:rPr>
            <w:rFonts w:ascii="Roboto" w:eastAsia="Times New Roman" w:hAnsi="Roboto" w:cs="Times New Roman"/>
            <w:color w:val="0000FF"/>
            <w:kern w:val="0"/>
            <w:sz w:val="23"/>
            <w:szCs w:val="23"/>
            <w:u w:val="single"/>
            <w14:ligatures w14:val="none"/>
          </w:rPr>
          <w:t>https://doi.org/10.1016/j.techfore.2015.12.019</w:t>
        </w:r>
      </w:hyperlink>
    </w:p>
    <w:p w14:paraId="75935D4D" w14:textId="77777777" w:rsid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15CB6333" w14:textId="77777777" w:rsid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1A3FB468" w14:textId="77777777" w:rsid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1832621B" w14:textId="77777777" w:rsid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3FB4918F" w14:textId="77777777" w:rsid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0E6C2D09" w14:textId="77777777" w:rsid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47BE475C" w14:textId="77777777" w:rsid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32089805"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406D964A" w14:textId="77777777" w:rsidR="004E3D8F" w:rsidRDefault="004E3D8F"/>
    <w:p w14:paraId="4F7587D0" w14:textId="77777777" w:rsidR="004E3D8F" w:rsidRDefault="004E3D8F"/>
    <w:p w14:paraId="5743FDC7" w14:textId="77777777" w:rsidR="004E3D8F" w:rsidRPr="004E3D8F" w:rsidRDefault="004E3D8F" w:rsidP="004E3D8F">
      <w:pPr>
        <w:spacing w:after="0" w:line="240" w:lineRule="auto"/>
        <w:outlineLvl w:val="2"/>
        <w:rPr>
          <w:rFonts w:ascii="var(--font-family-display)" w:eastAsia="Times New Roman" w:hAnsi="var(--font-family-display)" w:cs="Times New Roman"/>
          <w:b/>
          <w:bCs/>
          <w:kern w:val="0"/>
          <w:sz w:val="27"/>
          <w:szCs w:val="27"/>
          <w14:ligatures w14:val="none"/>
        </w:rPr>
      </w:pPr>
      <w:r w:rsidRPr="004E3D8F">
        <w:rPr>
          <w:rFonts w:ascii="var(--font-family-display)" w:eastAsia="Times New Roman" w:hAnsi="var(--font-family-display)" w:cs="Times New Roman"/>
          <w:b/>
          <w:bCs/>
          <w:kern w:val="0"/>
          <w:sz w:val="27"/>
          <w:szCs w:val="27"/>
          <w14:ligatures w14:val="none"/>
        </w:rPr>
        <w:lastRenderedPageBreak/>
        <w:t>Re: Week 5 Discussion 2: Data Science and Analytics in Healthcare</w:t>
      </w:r>
    </w:p>
    <w:p w14:paraId="666B986D" w14:textId="77777777" w:rsidR="004E3D8F" w:rsidRPr="004E3D8F" w:rsidRDefault="004E3D8F" w:rsidP="004E3D8F">
      <w:pPr>
        <w:spacing w:after="0" w:line="240" w:lineRule="auto"/>
        <w:rPr>
          <w:rFonts w:ascii="Times New Roman" w:eastAsia="Times New Roman" w:hAnsi="Times New Roman" w:cs="Times New Roman"/>
          <w:kern w:val="0"/>
          <w14:ligatures w14:val="none"/>
        </w:rPr>
      </w:pPr>
      <w:r w:rsidRPr="004E3D8F">
        <w:rPr>
          <w:rFonts w:ascii="Times New Roman" w:eastAsia="Times New Roman" w:hAnsi="Times New Roman" w:cs="Times New Roman"/>
          <w:kern w:val="0"/>
          <w14:ligatures w14:val="none"/>
        </w:rPr>
        <w:t>by </w:t>
      </w:r>
      <w:hyperlink r:id="rId7" w:history="1">
        <w:r w:rsidRPr="004E3D8F">
          <w:rPr>
            <w:rFonts w:ascii="Times New Roman" w:eastAsia="Times New Roman" w:hAnsi="Times New Roman" w:cs="Times New Roman"/>
            <w:color w:val="0000FF"/>
            <w:kern w:val="0"/>
            <w:u w:val="single"/>
            <w14:ligatures w14:val="none"/>
          </w:rPr>
          <w:t>James Royster</w:t>
        </w:r>
      </w:hyperlink>
      <w:r w:rsidRPr="004E3D8F">
        <w:rPr>
          <w:rFonts w:ascii="Times New Roman" w:eastAsia="Times New Roman" w:hAnsi="Times New Roman" w:cs="Times New Roman"/>
          <w:kern w:val="0"/>
          <w14:ligatures w14:val="none"/>
        </w:rPr>
        <w:t> - Wednesday, 24 July 2024, 11:30 PM</w:t>
      </w:r>
    </w:p>
    <w:p w14:paraId="48C38555" w14:textId="77777777" w:rsidR="004E3D8F" w:rsidRPr="004E3D8F" w:rsidRDefault="004E3D8F" w:rsidP="004E3D8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Integrating Data Science in Urgent Care</w:t>
      </w:r>
    </w:p>
    <w:p w14:paraId="0FDEF1C3"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Data science is based on the combination of several quantitative disciplines, such as statistics, artificial intelligence, and data analysis. In the context of healthcare, data includes both organized data like laboratory data and unorganized data like clinical narratives (Subrahmanya et al., 2022). With the help of such tools, data science can work at various levels and depths, from patient-specific to system-wide. This discussion reviews the role of data science on both structured and unstructured data in the context of an urgent care facility in the diagnosis of bacterial pharyngitis.</w:t>
      </w:r>
    </w:p>
    <w:p w14:paraId="76ED7E2F" w14:textId="77777777" w:rsidR="004E3D8F" w:rsidRPr="004E3D8F" w:rsidRDefault="004E3D8F" w:rsidP="004E3D8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Example in Urgent Care</w:t>
      </w:r>
    </w:p>
    <w:p w14:paraId="100EC1B2"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In setting up urgent care, the determination of bacterial pharyngitis entails the use of clinical predictors, which is the FLEA criteria, which apparently implies fever, lack of cough, presence of exudate on the tonsils, and adenopathy in the Anterior Cervical. However, what follows is a breakdown of various potential antibiotic treatments once all the mentioned criteria are achieved. However, the criteria are not fully met. In that case, a common respiratory throat swab is sent to the laboratory for culture to rule out bacterial infection by organisms like Moraxella catarrhalis or viral infection such as COVID-19.</w:t>
      </w:r>
    </w:p>
    <w:p w14:paraId="21297D71"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 xml:space="preserve">In this respect, data science stands out and helps share structured and unstructured information. The structured data </w:t>
      </w:r>
      <w:proofErr w:type="gramStart"/>
      <w:r w:rsidRPr="004E3D8F">
        <w:rPr>
          <w:rFonts w:ascii="Roboto" w:eastAsia="Times New Roman" w:hAnsi="Roboto" w:cs="Times New Roman"/>
          <w:color w:val="1D2125"/>
          <w:kern w:val="0"/>
          <w:sz w:val="23"/>
          <w:szCs w:val="23"/>
          <w14:ligatures w14:val="none"/>
        </w:rPr>
        <w:t>comprises of</w:t>
      </w:r>
      <w:proofErr w:type="gramEnd"/>
      <w:r w:rsidRPr="004E3D8F">
        <w:rPr>
          <w:rFonts w:ascii="Roboto" w:eastAsia="Times New Roman" w:hAnsi="Roboto" w:cs="Times New Roman"/>
          <w:color w:val="1D2125"/>
          <w:kern w:val="0"/>
          <w:sz w:val="23"/>
          <w:szCs w:val="23"/>
          <w14:ligatures w14:val="none"/>
        </w:rPr>
        <w:t xml:space="preserve"> lab results and measures of the specific criteria, while the unstructured data includes clinical notes and patient history. Advanced techniques like machine learning and natural language processing help data scientists find patterns or relations that may not be discernible (Subrahmanya et al., 2022). For instance, calculations of prior data may show that some alternatives or additional illnesses in empiricist models provide a higher probability of bacterial infection diagnoses. Consequently, data science can help in the enhancement of patients’ lives in the aspects of choice of treatment strategies. It can identify the probability of a bacterial infection to have developed from the first signs and earlier medical history of the patient cut back on the extensive </w:t>
      </w:r>
      <w:proofErr w:type="gramStart"/>
      <w:r w:rsidRPr="004E3D8F">
        <w:rPr>
          <w:rFonts w:ascii="Roboto" w:eastAsia="Times New Roman" w:hAnsi="Roboto" w:cs="Times New Roman"/>
          <w:color w:val="1D2125"/>
          <w:kern w:val="0"/>
          <w:sz w:val="23"/>
          <w:szCs w:val="23"/>
          <w14:ligatures w14:val="none"/>
        </w:rPr>
        <w:t>tests, and</w:t>
      </w:r>
      <w:proofErr w:type="gramEnd"/>
      <w:r w:rsidRPr="004E3D8F">
        <w:rPr>
          <w:rFonts w:ascii="Roboto" w:eastAsia="Times New Roman" w:hAnsi="Roboto" w:cs="Times New Roman"/>
          <w:color w:val="1D2125"/>
          <w:kern w:val="0"/>
          <w:sz w:val="23"/>
          <w:szCs w:val="23"/>
          <w14:ligatures w14:val="none"/>
        </w:rPr>
        <w:t xml:space="preserve"> get optimal treatment for the condition. It also accelerates the diagnosis process, making healthcare provision cheaper and more satisfying for the patient.</w:t>
      </w:r>
    </w:p>
    <w:p w14:paraId="4FBE1F3B" w14:textId="77777777" w:rsidR="004E3D8F" w:rsidRPr="004E3D8F" w:rsidRDefault="004E3D8F" w:rsidP="004E3D8F">
      <w:pPr>
        <w:shd w:val="clear" w:color="auto" w:fill="FFFFFF"/>
        <w:spacing w:after="0"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br w:type="textWrapping" w:clear="all"/>
      </w:r>
    </w:p>
    <w:p w14:paraId="4BC109B4"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 </w:t>
      </w:r>
    </w:p>
    <w:p w14:paraId="479E0E1D" w14:textId="77777777" w:rsidR="004E3D8F" w:rsidRPr="004E3D8F" w:rsidRDefault="004E3D8F" w:rsidP="004E3D8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Conclusion</w:t>
      </w:r>
    </w:p>
    <w:p w14:paraId="15905291"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 xml:space="preserve">In urgent care, data science enhances the detection and management of disorders such as bacterial pharyngitis through structured and unstructured datasets. Healthcare data analysis makes it possible for healthcare admins to make more informed decisions that result in a better care delivery system and utilization of resources. Thus, the role of data </w:t>
      </w:r>
      <w:r w:rsidRPr="004E3D8F">
        <w:rPr>
          <w:rFonts w:ascii="Roboto" w:eastAsia="Times New Roman" w:hAnsi="Roboto" w:cs="Times New Roman"/>
          <w:color w:val="1D2125"/>
          <w:kern w:val="0"/>
          <w:sz w:val="23"/>
          <w:szCs w:val="23"/>
          <w14:ligatures w14:val="none"/>
        </w:rPr>
        <w:lastRenderedPageBreak/>
        <w:t>science in healthcare practices will only strengthen with time and these advancements in the future will keep creating further advancements in the practice of patient care and diagnosis.</w:t>
      </w:r>
    </w:p>
    <w:p w14:paraId="5CBC4AF5" w14:textId="77777777" w:rsidR="004E3D8F" w:rsidRPr="004E3D8F" w:rsidRDefault="004E3D8F" w:rsidP="004E3D8F">
      <w:pPr>
        <w:shd w:val="clear" w:color="auto" w:fill="FFFFFF"/>
        <w:spacing w:after="0"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br w:type="textWrapping" w:clear="all"/>
      </w:r>
    </w:p>
    <w:p w14:paraId="3E948161"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 </w:t>
      </w:r>
    </w:p>
    <w:p w14:paraId="6234410D" w14:textId="77777777" w:rsidR="004E3D8F" w:rsidRPr="004E3D8F" w:rsidRDefault="004E3D8F" w:rsidP="004E3D8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4E3D8F">
        <w:rPr>
          <w:rFonts w:ascii="Roboto" w:eastAsia="Times New Roman" w:hAnsi="Roboto" w:cs="Times New Roman"/>
          <w:b/>
          <w:bCs/>
          <w:color w:val="1D2125"/>
          <w:kern w:val="0"/>
          <w:sz w:val="23"/>
          <w:szCs w:val="23"/>
          <w14:ligatures w14:val="none"/>
        </w:rPr>
        <w:t>References</w:t>
      </w:r>
    </w:p>
    <w:p w14:paraId="09B06F43" w14:textId="77777777" w:rsidR="004E3D8F" w:rsidRPr="004E3D8F" w:rsidRDefault="004E3D8F" w:rsidP="004E3D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3D8F">
        <w:rPr>
          <w:rFonts w:ascii="Roboto" w:eastAsia="Times New Roman" w:hAnsi="Roboto" w:cs="Times New Roman"/>
          <w:color w:val="1D2125"/>
          <w:kern w:val="0"/>
          <w:sz w:val="23"/>
          <w:szCs w:val="23"/>
          <w14:ligatures w14:val="none"/>
        </w:rPr>
        <w:t>Subrahmanya, S. V., Shetty, D. K., Patil, V., Hameed, B. M., Paul, R., Smriti, K., . . . Somani, B. K. (2022). The role of data science in healthcare advancements: applications, benefits, and prospects. </w:t>
      </w:r>
      <w:r w:rsidRPr="004E3D8F">
        <w:rPr>
          <w:rFonts w:ascii="Roboto" w:eastAsia="Times New Roman" w:hAnsi="Roboto" w:cs="Times New Roman"/>
          <w:i/>
          <w:iCs/>
          <w:color w:val="1D2125"/>
          <w:kern w:val="0"/>
          <w:sz w:val="23"/>
          <w:szCs w:val="23"/>
          <w14:ligatures w14:val="none"/>
        </w:rPr>
        <w:t>Irish journal of medical science, 191</w:t>
      </w:r>
      <w:r w:rsidRPr="004E3D8F">
        <w:rPr>
          <w:rFonts w:ascii="Roboto" w:eastAsia="Times New Roman" w:hAnsi="Roboto" w:cs="Times New Roman"/>
          <w:color w:val="1D2125"/>
          <w:kern w:val="0"/>
          <w:sz w:val="23"/>
          <w:szCs w:val="23"/>
          <w14:ligatures w14:val="none"/>
        </w:rPr>
        <w:t>(4), 1473–1483. https://doi.org/10.1007/s11845-021-02730-z.</w:t>
      </w:r>
    </w:p>
    <w:p w14:paraId="669B90A1" w14:textId="77777777" w:rsidR="004E3D8F" w:rsidRDefault="004E3D8F"/>
    <w:sectPr w:rsidR="004E3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8F"/>
    <w:rsid w:val="004E3D8F"/>
    <w:rsid w:val="0098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0C201"/>
  <w15:chartTrackingRefBased/>
  <w15:docId w15:val="{114AFC47-A4D9-4348-8DB0-FC33898B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D8F"/>
    <w:rPr>
      <w:rFonts w:eastAsiaTheme="majorEastAsia" w:cstheme="majorBidi"/>
      <w:color w:val="272727" w:themeColor="text1" w:themeTint="D8"/>
    </w:rPr>
  </w:style>
  <w:style w:type="paragraph" w:styleId="Title">
    <w:name w:val="Title"/>
    <w:basedOn w:val="Normal"/>
    <w:next w:val="Normal"/>
    <w:link w:val="TitleChar"/>
    <w:uiPriority w:val="10"/>
    <w:qFormat/>
    <w:rsid w:val="004E3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D8F"/>
    <w:pPr>
      <w:spacing w:before="160"/>
      <w:jc w:val="center"/>
    </w:pPr>
    <w:rPr>
      <w:i/>
      <w:iCs/>
      <w:color w:val="404040" w:themeColor="text1" w:themeTint="BF"/>
    </w:rPr>
  </w:style>
  <w:style w:type="character" w:customStyle="1" w:styleId="QuoteChar">
    <w:name w:val="Quote Char"/>
    <w:basedOn w:val="DefaultParagraphFont"/>
    <w:link w:val="Quote"/>
    <w:uiPriority w:val="29"/>
    <w:rsid w:val="004E3D8F"/>
    <w:rPr>
      <w:i/>
      <w:iCs/>
      <w:color w:val="404040" w:themeColor="text1" w:themeTint="BF"/>
    </w:rPr>
  </w:style>
  <w:style w:type="paragraph" w:styleId="ListParagraph">
    <w:name w:val="List Paragraph"/>
    <w:basedOn w:val="Normal"/>
    <w:uiPriority w:val="34"/>
    <w:qFormat/>
    <w:rsid w:val="004E3D8F"/>
    <w:pPr>
      <w:ind w:left="720"/>
      <w:contextualSpacing/>
    </w:pPr>
  </w:style>
  <w:style w:type="character" w:styleId="IntenseEmphasis">
    <w:name w:val="Intense Emphasis"/>
    <w:basedOn w:val="DefaultParagraphFont"/>
    <w:uiPriority w:val="21"/>
    <w:qFormat/>
    <w:rsid w:val="004E3D8F"/>
    <w:rPr>
      <w:i/>
      <w:iCs/>
      <w:color w:val="0F4761" w:themeColor="accent1" w:themeShade="BF"/>
    </w:rPr>
  </w:style>
  <w:style w:type="paragraph" w:styleId="IntenseQuote">
    <w:name w:val="Intense Quote"/>
    <w:basedOn w:val="Normal"/>
    <w:next w:val="Normal"/>
    <w:link w:val="IntenseQuoteChar"/>
    <w:uiPriority w:val="30"/>
    <w:qFormat/>
    <w:rsid w:val="004E3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D8F"/>
    <w:rPr>
      <w:i/>
      <w:iCs/>
      <w:color w:val="0F4761" w:themeColor="accent1" w:themeShade="BF"/>
    </w:rPr>
  </w:style>
  <w:style w:type="character" w:styleId="IntenseReference">
    <w:name w:val="Intense Reference"/>
    <w:basedOn w:val="DefaultParagraphFont"/>
    <w:uiPriority w:val="32"/>
    <w:qFormat/>
    <w:rsid w:val="004E3D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897970">
      <w:bodyDiv w:val="1"/>
      <w:marLeft w:val="0"/>
      <w:marRight w:val="0"/>
      <w:marTop w:val="0"/>
      <w:marBottom w:val="0"/>
      <w:divBdr>
        <w:top w:val="none" w:sz="0" w:space="0" w:color="auto"/>
        <w:left w:val="none" w:sz="0" w:space="0" w:color="auto"/>
        <w:bottom w:val="none" w:sz="0" w:space="0" w:color="auto"/>
        <w:right w:val="none" w:sz="0" w:space="0" w:color="auto"/>
      </w:divBdr>
      <w:divsChild>
        <w:div w:id="46993258">
          <w:marLeft w:val="0"/>
          <w:marRight w:val="0"/>
          <w:marTop w:val="0"/>
          <w:marBottom w:val="0"/>
          <w:divBdr>
            <w:top w:val="none" w:sz="0" w:space="0" w:color="auto"/>
            <w:left w:val="none" w:sz="0" w:space="0" w:color="auto"/>
            <w:bottom w:val="none" w:sz="0" w:space="0" w:color="auto"/>
            <w:right w:val="none" w:sz="0" w:space="0" w:color="auto"/>
          </w:divBdr>
          <w:divsChild>
            <w:div w:id="2001424206">
              <w:marLeft w:val="0"/>
              <w:marRight w:val="0"/>
              <w:marTop w:val="0"/>
              <w:marBottom w:val="0"/>
              <w:divBdr>
                <w:top w:val="none" w:sz="0" w:space="0" w:color="auto"/>
                <w:left w:val="none" w:sz="0" w:space="0" w:color="auto"/>
                <w:bottom w:val="none" w:sz="0" w:space="0" w:color="auto"/>
                <w:right w:val="none" w:sz="0" w:space="0" w:color="auto"/>
              </w:divBdr>
            </w:div>
          </w:divsChild>
        </w:div>
        <w:div w:id="901255044">
          <w:marLeft w:val="0"/>
          <w:marRight w:val="0"/>
          <w:marTop w:val="0"/>
          <w:marBottom w:val="0"/>
          <w:divBdr>
            <w:top w:val="none" w:sz="0" w:space="0" w:color="auto"/>
            <w:left w:val="none" w:sz="0" w:space="0" w:color="auto"/>
            <w:bottom w:val="none" w:sz="0" w:space="0" w:color="auto"/>
            <w:right w:val="none" w:sz="0" w:space="0" w:color="auto"/>
          </w:divBdr>
          <w:divsChild>
            <w:div w:id="16651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3932">
      <w:bodyDiv w:val="1"/>
      <w:marLeft w:val="0"/>
      <w:marRight w:val="0"/>
      <w:marTop w:val="0"/>
      <w:marBottom w:val="0"/>
      <w:divBdr>
        <w:top w:val="none" w:sz="0" w:space="0" w:color="auto"/>
        <w:left w:val="none" w:sz="0" w:space="0" w:color="auto"/>
        <w:bottom w:val="none" w:sz="0" w:space="0" w:color="auto"/>
        <w:right w:val="none" w:sz="0" w:space="0" w:color="auto"/>
      </w:divBdr>
      <w:divsChild>
        <w:div w:id="1347321723">
          <w:marLeft w:val="0"/>
          <w:marRight w:val="0"/>
          <w:marTop w:val="0"/>
          <w:marBottom w:val="0"/>
          <w:divBdr>
            <w:top w:val="none" w:sz="0" w:space="0" w:color="auto"/>
            <w:left w:val="none" w:sz="0" w:space="0" w:color="auto"/>
            <w:bottom w:val="none" w:sz="0" w:space="0" w:color="auto"/>
            <w:right w:val="none" w:sz="0" w:space="0" w:color="auto"/>
          </w:divBdr>
          <w:divsChild>
            <w:div w:id="495343267">
              <w:marLeft w:val="0"/>
              <w:marRight w:val="0"/>
              <w:marTop w:val="0"/>
              <w:marBottom w:val="0"/>
              <w:divBdr>
                <w:top w:val="none" w:sz="0" w:space="0" w:color="auto"/>
                <w:left w:val="none" w:sz="0" w:space="0" w:color="auto"/>
                <w:bottom w:val="none" w:sz="0" w:space="0" w:color="auto"/>
                <w:right w:val="none" w:sz="0" w:space="0" w:color="auto"/>
              </w:divBdr>
            </w:div>
          </w:divsChild>
        </w:div>
        <w:div w:id="813449871">
          <w:marLeft w:val="0"/>
          <w:marRight w:val="0"/>
          <w:marTop w:val="0"/>
          <w:marBottom w:val="0"/>
          <w:divBdr>
            <w:top w:val="none" w:sz="0" w:space="0" w:color="auto"/>
            <w:left w:val="none" w:sz="0" w:space="0" w:color="auto"/>
            <w:bottom w:val="none" w:sz="0" w:space="0" w:color="auto"/>
            <w:right w:val="none" w:sz="0" w:space="0" w:color="auto"/>
          </w:divBdr>
          <w:divsChild>
            <w:div w:id="12691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user/view.php?id=7656&amp;course=58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techfore.2015.12.019" TargetMode="External"/><Relationship Id="rId5" Type="http://schemas.openxmlformats.org/officeDocument/2006/relationships/hyperlink" Target="https://doi.org/10.1136/svn-2017-000101" TargetMode="External"/><Relationship Id="rId4" Type="http://schemas.openxmlformats.org/officeDocument/2006/relationships/hyperlink" Target="https://myonline.regiscollege.edu/user/view.php?id=8371&amp;course=588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6391</Characters>
  <Application>Microsoft Office Word</Application>
  <DocSecurity>0</DocSecurity>
  <Lines>117</Lines>
  <Paragraphs>27</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2024-07-26T12:50:00Z</dcterms:created>
  <dcterms:modified xsi:type="dcterms:W3CDTF">2024-07-26T12:51:00Z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fed1e01a-3944-403b-811e-2af7d3f06330</vt:lpwstr>
  </property>
</Properties>
</file>