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FE82B" w14:textId="6FD9CF60" w:rsidR="00273D5E" w:rsidRPr="0089782C" w:rsidRDefault="00EC68B1" w:rsidP="0089782C">
      <w:pPr>
        <w:spacing w:after="0" w:line="480" w:lineRule="auto"/>
        <w:jc w:val="center"/>
        <w:rPr>
          <w:rFonts w:ascii="Times New Roman" w:hAnsi="Times New Roman" w:cs="Times New Roman"/>
          <w:b/>
          <w:bCs/>
          <w:sz w:val="24"/>
          <w:szCs w:val="24"/>
        </w:rPr>
      </w:pPr>
      <w:r w:rsidRPr="0089782C">
        <w:rPr>
          <w:rFonts w:ascii="Times New Roman" w:hAnsi="Times New Roman" w:cs="Times New Roman"/>
          <w:b/>
          <w:bCs/>
          <w:sz w:val="24"/>
          <w:szCs w:val="24"/>
        </w:rPr>
        <w:t>Week 14</w:t>
      </w:r>
      <w:r w:rsidRPr="0089782C">
        <w:rPr>
          <w:rFonts w:ascii="Times New Roman" w:hAnsi="Times New Roman" w:cs="Times New Roman"/>
          <w:b/>
          <w:bCs/>
          <w:sz w:val="24"/>
          <w:szCs w:val="24"/>
        </w:rPr>
        <w:t xml:space="preserve"> NU 740</w:t>
      </w:r>
      <w:r w:rsidR="00065354" w:rsidRPr="0089782C">
        <w:rPr>
          <w:rFonts w:ascii="Times New Roman" w:hAnsi="Times New Roman" w:cs="Times New Roman"/>
          <w:b/>
          <w:bCs/>
          <w:sz w:val="24"/>
          <w:szCs w:val="24"/>
        </w:rPr>
        <w:t xml:space="preserve"> DQ 1</w:t>
      </w:r>
    </w:p>
    <w:p w14:paraId="7954A546" w14:textId="77777777" w:rsidR="00B43865" w:rsidRPr="0089782C" w:rsidRDefault="00CB7726" w:rsidP="0089782C">
      <w:pPr>
        <w:spacing w:after="0" w:line="480" w:lineRule="auto"/>
        <w:ind w:firstLine="720"/>
        <w:rPr>
          <w:rFonts w:ascii="Times New Roman" w:hAnsi="Times New Roman" w:cs="Times New Roman"/>
          <w:sz w:val="24"/>
          <w:szCs w:val="24"/>
        </w:rPr>
      </w:pPr>
      <w:r w:rsidRPr="0089782C">
        <w:rPr>
          <w:rFonts w:ascii="Times New Roman" w:hAnsi="Times New Roman" w:cs="Times New Roman"/>
          <w:sz w:val="24"/>
          <w:szCs w:val="24"/>
        </w:rPr>
        <w:t xml:space="preserve">Implementation science is a fundamental rudiment that aids in the application of scientific rigor </w:t>
      </w:r>
      <w:r w:rsidR="00B30F06" w:rsidRPr="0089782C">
        <w:rPr>
          <w:rFonts w:ascii="Times New Roman" w:hAnsi="Times New Roman" w:cs="Times New Roman"/>
          <w:sz w:val="24"/>
          <w:szCs w:val="24"/>
        </w:rPr>
        <w:t>in research to methodically examine strategies and concepts</w:t>
      </w:r>
      <w:r w:rsidR="00221AE7" w:rsidRPr="0089782C">
        <w:rPr>
          <w:rFonts w:ascii="Times New Roman" w:hAnsi="Times New Roman" w:cs="Times New Roman"/>
          <w:sz w:val="24"/>
          <w:szCs w:val="24"/>
        </w:rPr>
        <w:t xml:space="preserve"> </w:t>
      </w:r>
      <w:r w:rsidR="00221AE7" w:rsidRPr="0089782C">
        <w:rPr>
          <w:rFonts w:ascii="Times New Roman" w:hAnsi="Times New Roman" w:cs="Times New Roman"/>
          <w:sz w:val="24"/>
          <w:szCs w:val="24"/>
        </w:rPr>
        <w:t>(</w:t>
      </w:r>
      <w:proofErr w:type="spellStart"/>
      <w:r w:rsidR="00221AE7" w:rsidRPr="0089782C">
        <w:rPr>
          <w:rFonts w:ascii="Times New Roman" w:hAnsi="Times New Roman" w:cs="Times New Roman"/>
          <w:sz w:val="24"/>
          <w:szCs w:val="24"/>
        </w:rPr>
        <w:t>Ramly</w:t>
      </w:r>
      <w:proofErr w:type="spellEnd"/>
      <w:r w:rsidR="00221AE7" w:rsidRPr="0089782C">
        <w:rPr>
          <w:rFonts w:ascii="Times New Roman" w:hAnsi="Times New Roman" w:cs="Times New Roman"/>
          <w:sz w:val="24"/>
          <w:szCs w:val="24"/>
        </w:rPr>
        <w:t xml:space="preserve"> &amp; Brown, 2023)</w:t>
      </w:r>
      <w:r w:rsidR="0084718F" w:rsidRPr="0089782C">
        <w:rPr>
          <w:rFonts w:ascii="Times New Roman" w:hAnsi="Times New Roman" w:cs="Times New Roman"/>
          <w:sz w:val="24"/>
          <w:szCs w:val="24"/>
        </w:rPr>
        <w:t xml:space="preserve">. </w:t>
      </w:r>
      <w:r w:rsidR="00221AE7" w:rsidRPr="0089782C">
        <w:rPr>
          <w:rFonts w:ascii="Times New Roman" w:hAnsi="Times New Roman" w:cs="Times New Roman"/>
          <w:sz w:val="24"/>
          <w:szCs w:val="24"/>
        </w:rPr>
        <w:t>One key fact that was groundbreaking is that the</w:t>
      </w:r>
      <w:r w:rsidR="0084718F" w:rsidRPr="0089782C">
        <w:rPr>
          <w:rFonts w:ascii="Times New Roman" w:hAnsi="Times New Roman" w:cs="Times New Roman"/>
          <w:sz w:val="24"/>
          <w:szCs w:val="24"/>
        </w:rPr>
        <w:t xml:space="preserve"> core aim of implementation science is to boost researchers</w:t>
      </w:r>
      <w:r w:rsidR="00663661" w:rsidRPr="0089782C">
        <w:rPr>
          <w:rFonts w:ascii="Times New Roman" w:hAnsi="Times New Roman" w:cs="Times New Roman"/>
          <w:sz w:val="24"/>
          <w:szCs w:val="24"/>
        </w:rPr>
        <w:t>’</w:t>
      </w:r>
      <w:r w:rsidR="0084718F" w:rsidRPr="0089782C">
        <w:rPr>
          <w:rFonts w:ascii="Times New Roman" w:hAnsi="Times New Roman" w:cs="Times New Roman"/>
          <w:sz w:val="24"/>
          <w:szCs w:val="24"/>
        </w:rPr>
        <w:t xml:space="preserve"> comprehension </w:t>
      </w:r>
      <w:r w:rsidR="00663661" w:rsidRPr="0089782C">
        <w:rPr>
          <w:rFonts w:ascii="Times New Roman" w:hAnsi="Times New Roman" w:cs="Times New Roman"/>
          <w:sz w:val="24"/>
          <w:szCs w:val="24"/>
        </w:rPr>
        <w:t>of how to acquired evidence-based interventions into practice to maximize the probability</w:t>
      </w:r>
      <w:r w:rsidR="00CD36BA" w:rsidRPr="0089782C">
        <w:rPr>
          <w:rFonts w:ascii="Times New Roman" w:hAnsi="Times New Roman" w:cs="Times New Roman"/>
          <w:sz w:val="24"/>
          <w:szCs w:val="24"/>
        </w:rPr>
        <w:t xml:space="preserve"> that the intended interventions are effectively </w:t>
      </w:r>
      <w:r w:rsidR="00752C5E" w:rsidRPr="0089782C">
        <w:rPr>
          <w:rFonts w:ascii="Times New Roman" w:hAnsi="Times New Roman" w:cs="Times New Roman"/>
          <w:sz w:val="24"/>
          <w:szCs w:val="24"/>
        </w:rPr>
        <w:t xml:space="preserve">sustained and espoused. Most importantly, implementation science allows investigators to de-implement inadequate interventions </w:t>
      </w:r>
      <w:r w:rsidR="005E56A6" w:rsidRPr="0089782C">
        <w:rPr>
          <w:rFonts w:ascii="Times New Roman" w:hAnsi="Times New Roman" w:cs="Times New Roman"/>
          <w:sz w:val="24"/>
          <w:szCs w:val="24"/>
        </w:rPr>
        <w:t>to ameliorate the risk of aggravating health inequalities (</w:t>
      </w:r>
      <w:proofErr w:type="spellStart"/>
      <w:r w:rsidR="005E56A6" w:rsidRPr="0089782C">
        <w:rPr>
          <w:rFonts w:ascii="Times New Roman" w:hAnsi="Times New Roman" w:cs="Times New Roman"/>
          <w:sz w:val="24"/>
          <w:szCs w:val="24"/>
        </w:rPr>
        <w:t>Ramly</w:t>
      </w:r>
      <w:proofErr w:type="spellEnd"/>
      <w:r w:rsidR="005E56A6" w:rsidRPr="0089782C">
        <w:rPr>
          <w:rFonts w:ascii="Times New Roman" w:hAnsi="Times New Roman" w:cs="Times New Roman"/>
          <w:sz w:val="24"/>
          <w:szCs w:val="24"/>
        </w:rPr>
        <w:t xml:space="preserve"> &amp; Brown, 2023).</w:t>
      </w:r>
      <w:r w:rsidR="00221AE7" w:rsidRPr="0089782C">
        <w:rPr>
          <w:rFonts w:ascii="Times New Roman" w:hAnsi="Times New Roman" w:cs="Times New Roman"/>
          <w:sz w:val="24"/>
          <w:szCs w:val="24"/>
        </w:rPr>
        <w:t xml:space="preserve"> Implementation science grounded on implementation processes can guide researchers in planning and evaluating the </w:t>
      </w:r>
      <w:r w:rsidR="005872D0" w:rsidRPr="0089782C">
        <w:rPr>
          <w:rFonts w:ascii="Times New Roman" w:hAnsi="Times New Roman" w:cs="Times New Roman"/>
          <w:sz w:val="24"/>
          <w:szCs w:val="24"/>
        </w:rPr>
        <w:t xml:space="preserve">espousal of the proposed intervention. As such, the guiding tenets may encompass exploration, preparation, planning, </w:t>
      </w:r>
      <w:r w:rsidR="00B43865" w:rsidRPr="0089782C">
        <w:rPr>
          <w:rFonts w:ascii="Times New Roman" w:hAnsi="Times New Roman" w:cs="Times New Roman"/>
          <w:sz w:val="24"/>
          <w:szCs w:val="24"/>
        </w:rPr>
        <w:t xml:space="preserve">implementation, and sustainment (EPIS) </w:t>
      </w:r>
      <w:r w:rsidR="00B43865" w:rsidRPr="0089782C">
        <w:rPr>
          <w:rFonts w:ascii="Times New Roman" w:hAnsi="Times New Roman" w:cs="Times New Roman"/>
          <w:sz w:val="24"/>
          <w:szCs w:val="24"/>
        </w:rPr>
        <w:t>(</w:t>
      </w:r>
      <w:proofErr w:type="spellStart"/>
      <w:r w:rsidR="00B43865" w:rsidRPr="0089782C">
        <w:rPr>
          <w:rFonts w:ascii="Times New Roman" w:hAnsi="Times New Roman" w:cs="Times New Roman"/>
          <w:sz w:val="24"/>
          <w:szCs w:val="24"/>
        </w:rPr>
        <w:t>Ramly</w:t>
      </w:r>
      <w:proofErr w:type="spellEnd"/>
      <w:r w:rsidR="00B43865" w:rsidRPr="0089782C">
        <w:rPr>
          <w:rFonts w:ascii="Times New Roman" w:hAnsi="Times New Roman" w:cs="Times New Roman"/>
          <w:sz w:val="24"/>
          <w:szCs w:val="24"/>
        </w:rPr>
        <w:t xml:space="preserve"> &amp; Brown, 2023).</w:t>
      </w:r>
    </w:p>
    <w:p w14:paraId="244448B7" w14:textId="11F58752" w:rsidR="000E7A8F" w:rsidRPr="0089782C" w:rsidRDefault="00334404" w:rsidP="0089782C">
      <w:pPr>
        <w:spacing w:after="0" w:line="480" w:lineRule="auto"/>
        <w:ind w:firstLine="720"/>
        <w:rPr>
          <w:rFonts w:ascii="Times New Roman" w:hAnsi="Times New Roman" w:cs="Times New Roman"/>
          <w:sz w:val="24"/>
          <w:szCs w:val="24"/>
        </w:rPr>
      </w:pPr>
      <w:r w:rsidRPr="0089782C">
        <w:rPr>
          <w:rFonts w:ascii="Times New Roman" w:hAnsi="Times New Roman" w:cs="Times New Roman"/>
          <w:sz w:val="24"/>
          <w:szCs w:val="24"/>
        </w:rPr>
        <w:t>On the contrary</w:t>
      </w:r>
      <w:r w:rsidR="00B43865" w:rsidRPr="0089782C">
        <w:rPr>
          <w:rFonts w:ascii="Times New Roman" w:hAnsi="Times New Roman" w:cs="Times New Roman"/>
          <w:sz w:val="24"/>
          <w:szCs w:val="24"/>
        </w:rPr>
        <w:t xml:space="preserve">, translational science </w:t>
      </w:r>
      <w:r w:rsidRPr="0089782C">
        <w:rPr>
          <w:rFonts w:ascii="Times New Roman" w:hAnsi="Times New Roman" w:cs="Times New Roman"/>
          <w:sz w:val="24"/>
          <w:szCs w:val="24"/>
        </w:rPr>
        <w:t xml:space="preserve">instigates innovations which researchers can apply to tackle </w:t>
      </w:r>
      <w:r w:rsidR="008B2457" w:rsidRPr="0089782C">
        <w:rPr>
          <w:rFonts w:ascii="Times New Roman" w:hAnsi="Times New Roman" w:cs="Times New Roman"/>
          <w:sz w:val="24"/>
          <w:szCs w:val="24"/>
        </w:rPr>
        <w:t xml:space="preserve">various impediments which they encounter when translating </w:t>
      </w:r>
      <w:r w:rsidR="000E7A8F" w:rsidRPr="0089782C">
        <w:rPr>
          <w:rFonts w:ascii="Times New Roman" w:hAnsi="Times New Roman" w:cs="Times New Roman"/>
          <w:sz w:val="24"/>
          <w:szCs w:val="24"/>
        </w:rPr>
        <w:t xml:space="preserve">research findings into clinical practice. </w:t>
      </w:r>
      <w:r w:rsidR="006913BB" w:rsidRPr="0089782C">
        <w:rPr>
          <w:rFonts w:ascii="Times New Roman" w:hAnsi="Times New Roman" w:cs="Times New Roman"/>
          <w:sz w:val="24"/>
          <w:szCs w:val="24"/>
        </w:rPr>
        <w:t xml:space="preserve">Through translational research, investigators can </w:t>
      </w:r>
      <w:r w:rsidR="007F4B0A" w:rsidRPr="0089782C">
        <w:rPr>
          <w:rFonts w:ascii="Times New Roman" w:hAnsi="Times New Roman" w:cs="Times New Roman"/>
          <w:sz w:val="24"/>
          <w:szCs w:val="24"/>
        </w:rPr>
        <w:t>augment the translational process (</w:t>
      </w:r>
      <w:proofErr w:type="spellStart"/>
      <w:r w:rsidR="007F4B0A" w:rsidRPr="0089782C">
        <w:rPr>
          <w:rFonts w:ascii="Times New Roman" w:hAnsi="Times New Roman" w:cs="Times New Roman"/>
          <w:sz w:val="24"/>
          <w:szCs w:val="24"/>
        </w:rPr>
        <w:t>Faupel</w:t>
      </w:r>
      <w:proofErr w:type="spellEnd"/>
      <w:r w:rsidR="007F4B0A" w:rsidRPr="0089782C">
        <w:rPr>
          <w:rFonts w:ascii="Times New Roman" w:hAnsi="Times New Roman" w:cs="Times New Roman"/>
          <w:sz w:val="24"/>
          <w:szCs w:val="24"/>
        </w:rPr>
        <w:t>-Badger</w:t>
      </w:r>
      <w:r w:rsidR="007F4B0A" w:rsidRPr="0089782C">
        <w:rPr>
          <w:rFonts w:ascii="Times New Roman" w:hAnsi="Times New Roman" w:cs="Times New Roman"/>
          <w:sz w:val="24"/>
          <w:szCs w:val="24"/>
        </w:rPr>
        <w:t xml:space="preserve"> et al., 2022).</w:t>
      </w:r>
      <w:r w:rsidR="00103CD2" w:rsidRPr="0089782C">
        <w:rPr>
          <w:rFonts w:ascii="Times New Roman" w:hAnsi="Times New Roman" w:cs="Times New Roman"/>
          <w:sz w:val="24"/>
          <w:szCs w:val="24"/>
        </w:rPr>
        <w:t xml:space="preserve"> Notably, translational science novelties are central in accelerating progress within the translational spectrum and garnering solutions</w:t>
      </w:r>
      <w:r w:rsidR="002E6A88" w:rsidRPr="0089782C">
        <w:rPr>
          <w:rFonts w:ascii="Times New Roman" w:hAnsi="Times New Roman" w:cs="Times New Roman"/>
          <w:sz w:val="24"/>
          <w:szCs w:val="24"/>
        </w:rPr>
        <w:t xml:space="preserve"> that can adequately improve health outcomes</w:t>
      </w:r>
      <w:r w:rsidR="0011513C" w:rsidRPr="0089782C">
        <w:rPr>
          <w:rFonts w:ascii="Times New Roman" w:hAnsi="Times New Roman" w:cs="Times New Roman"/>
          <w:sz w:val="24"/>
          <w:szCs w:val="24"/>
        </w:rPr>
        <w:t xml:space="preserve">. Furthermore, </w:t>
      </w:r>
      <w:r w:rsidR="00421718" w:rsidRPr="0089782C">
        <w:rPr>
          <w:rFonts w:ascii="Times New Roman" w:hAnsi="Times New Roman" w:cs="Times New Roman"/>
          <w:sz w:val="24"/>
          <w:szCs w:val="24"/>
        </w:rPr>
        <w:t>researchers can utilize translational science to advance research</w:t>
      </w:r>
      <w:r w:rsidR="00284923" w:rsidRPr="0089782C">
        <w:rPr>
          <w:rFonts w:ascii="Times New Roman" w:hAnsi="Times New Roman" w:cs="Times New Roman"/>
          <w:sz w:val="24"/>
          <w:szCs w:val="24"/>
        </w:rPr>
        <w:t xml:space="preserve"> and use generalizable tenets from existing successful research initiatives </w:t>
      </w:r>
      <w:r w:rsidR="00A90DB7" w:rsidRPr="0089782C">
        <w:rPr>
          <w:rFonts w:ascii="Times New Roman" w:hAnsi="Times New Roman" w:cs="Times New Roman"/>
          <w:sz w:val="24"/>
          <w:szCs w:val="24"/>
        </w:rPr>
        <w:t>(</w:t>
      </w:r>
      <w:proofErr w:type="spellStart"/>
      <w:r w:rsidR="00A90DB7" w:rsidRPr="0089782C">
        <w:rPr>
          <w:rFonts w:ascii="Times New Roman" w:hAnsi="Times New Roman" w:cs="Times New Roman"/>
          <w:sz w:val="24"/>
          <w:szCs w:val="24"/>
        </w:rPr>
        <w:t>Faupel</w:t>
      </w:r>
      <w:proofErr w:type="spellEnd"/>
      <w:r w:rsidR="00A90DB7" w:rsidRPr="0089782C">
        <w:rPr>
          <w:rFonts w:ascii="Times New Roman" w:hAnsi="Times New Roman" w:cs="Times New Roman"/>
          <w:sz w:val="24"/>
          <w:szCs w:val="24"/>
        </w:rPr>
        <w:t>-Badger et al., 2022).</w:t>
      </w:r>
      <w:r w:rsidR="00284923" w:rsidRPr="0089782C">
        <w:rPr>
          <w:rFonts w:ascii="Times New Roman" w:hAnsi="Times New Roman" w:cs="Times New Roman"/>
          <w:sz w:val="24"/>
          <w:szCs w:val="24"/>
        </w:rPr>
        <w:t xml:space="preserve"> </w:t>
      </w:r>
    </w:p>
    <w:p w14:paraId="51EFD50E" w14:textId="240728D4" w:rsidR="00577554" w:rsidRPr="0089782C" w:rsidRDefault="00A90DB7" w:rsidP="0089782C">
      <w:pPr>
        <w:spacing w:after="0" w:line="480" w:lineRule="auto"/>
        <w:ind w:firstLine="720"/>
        <w:rPr>
          <w:rFonts w:ascii="Times New Roman" w:hAnsi="Times New Roman" w:cs="Times New Roman"/>
          <w:sz w:val="24"/>
          <w:szCs w:val="24"/>
        </w:rPr>
      </w:pPr>
      <w:r w:rsidRPr="0089782C">
        <w:rPr>
          <w:rFonts w:ascii="Times New Roman" w:hAnsi="Times New Roman" w:cs="Times New Roman"/>
          <w:sz w:val="24"/>
          <w:szCs w:val="24"/>
        </w:rPr>
        <w:t>Evaluation science</w:t>
      </w:r>
      <w:r w:rsidR="002E1DF1" w:rsidRPr="0089782C">
        <w:rPr>
          <w:rFonts w:ascii="Times New Roman" w:hAnsi="Times New Roman" w:cs="Times New Roman"/>
          <w:sz w:val="24"/>
          <w:szCs w:val="24"/>
        </w:rPr>
        <w:t xml:space="preserve"> assesses how an intervention correlates with change </w:t>
      </w:r>
      <w:r w:rsidR="002E1DF1" w:rsidRPr="0089782C">
        <w:rPr>
          <w:rFonts w:ascii="Times New Roman" w:hAnsi="Times New Roman" w:cs="Times New Roman"/>
          <w:sz w:val="24"/>
          <w:szCs w:val="24"/>
        </w:rPr>
        <w:t>(</w:t>
      </w:r>
      <w:r w:rsidR="004E5C9B" w:rsidRPr="0089782C">
        <w:rPr>
          <w:rFonts w:ascii="Times New Roman" w:hAnsi="Times New Roman" w:cs="Times New Roman"/>
          <w:sz w:val="24"/>
          <w:szCs w:val="24"/>
        </w:rPr>
        <w:t>Kaczmarek &amp; Romaniuk</w:t>
      </w:r>
      <w:r w:rsidR="004E5C9B" w:rsidRPr="0089782C">
        <w:rPr>
          <w:rFonts w:ascii="Times New Roman" w:hAnsi="Times New Roman" w:cs="Times New Roman"/>
          <w:sz w:val="24"/>
          <w:szCs w:val="24"/>
        </w:rPr>
        <w:t>, 2020</w:t>
      </w:r>
      <w:r w:rsidR="002E1DF1" w:rsidRPr="0089782C">
        <w:rPr>
          <w:rFonts w:ascii="Times New Roman" w:hAnsi="Times New Roman" w:cs="Times New Roman"/>
          <w:sz w:val="24"/>
          <w:szCs w:val="24"/>
        </w:rPr>
        <w:t>).</w:t>
      </w:r>
      <w:r w:rsidR="000651B4" w:rsidRPr="0089782C">
        <w:rPr>
          <w:rFonts w:ascii="Times New Roman" w:hAnsi="Times New Roman" w:cs="Times New Roman"/>
          <w:sz w:val="24"/>
          <w:szCs w:val="24"/>
        </w:rPr>
        <w:t xml:space="preserve"> It allows investigators to gather, analyze, and interpret data to gauge </w:t>
      </w:r>
      <w:r w:rsidR="00B26A41" w:rsidRPr="0089782C">
        <w:rPr>
          <w:rFonts w:ascii="Times New Roman" w:hAnsi="Times New Roman" w:cs="Times New Roman"/>
          <w:sz w:val="24"/>
          <w:szCs w:val="24"/>
        </w:rPr>
        <w:t xml:space="preserve">an intervention’s value. A crucial fact is that evaluation science enables researchers to determine </w:t>
      </w:r>
      <w:r w:rsidR="00A540B4" w:rsidRPr="0089782C">
        <w:rPr>
          <w:rFonts w:ascii="Times New Roman" w:hAnsi="Times New Roman" w:cs="Times New Roman"/>
          <w:sz w:val="24"/>
          <w:szCs w:val="24"/>
        </w:rPr>
        <w:t xml:space="preserve">the </w:t>
      </w:r>
      <w:r w:rsidR="00A540B4" w:rsidRPr="0089782C">
        <w:rPr>
          <w:rFonts w:ascii="Times New Roman" w:hAnsi="Times New Roman" w:cs="Times New Roman"/>
          <w:sz w:val="24"/>
          <w:szCs w:val="24"/>
        </w:rPr>
        <w:lastRenderedPageBreak/>
        <w:t>concepts that work, areas necessitating change, impeccable practices</w:t>
      </w:r>
      <w:r w:rsidR="004E5C9B" w:rsidRPr="0089782C">
        <w:rPr>
          <w:rFonts w:ascii="Times New Roman" w:hAnsi="Times New Roman" w:cs="Times New Roman"/>
          <w:sz w:val="24"/>
          <w:szCs w:val="24"/>
        </w:rPr>
        <w:t>, and demonstrate inadvertent impacts or unpredicted risks</w:t>
      </w:r>
      <w:r w:rsidR="002030F8" w:rsidRPr="0089782C">
        <w:rPr>
          <w:rFonts w:ascii="Times New Roman" w:hAnsi="Times New Roman" w:cs="Times New Roman"/>
          <w:sz w:val="24"/>
          <w:szCs w:val="24"/>
        </w:rPr>
        <w:t xml:space="preserve"> </w:t>
      </w:r>
      <w:r w:rsidR="002030F8" w:rsidRPr="0089782C">
        <w:rPr>
          <w:rFonts w:ascii="Times New Roman" w:hAnsi="Times New Roman" w:cs="Times New Roman"/>
          <w:sz w:val="24"/>
          <w:szCs w:val="24"/>
        </w:rPr>
        <w:t>(Kaczmarek &amp; Romaniuk, 2020).</w:t>
      </w:r>
      <w:r w:rsidR="002030F8" w:rsidRPr="0089782C">
        <w:rPr>
          <w:rFonts w:ascii="Times New Roman" w:hAnsi="Times New Roman" w:cs="Times New Roman"/>
          <w:sz w:val="24"/>
          <w:szCs w:val="24"/>
        </w:rPr>
        <w:t xml:space="preserve"> The insights from implementational, </w:t>
      </w:r>
      <w:r w:rsidR="008053B3" w:rsidRPr="0089782C">
        <w:rPr>
          <w:rFonts w:ascii="Times New Roman" w:hAnsi="Times New Roman" w:cs="Times New Roman"/>
          <w:sz w:val="24"/>
          <w:szCs w:val="24"/>
        </w:rPr>
        <w:t xml:space="preserve">translational and evaluation science will be integral in the success of the scholarly practice project (SPP). The SPP focuses on </w:t>
      </w:r>
      <w:r w:rsidR="00577554" w:rsidRPr="0089782C">
        <w:rPr>
          <w:rFonts w:ascii="Times New Roman" w:hAnsi="Times New Roman" w:cs="Times New Roman"/>
          <w:sz w:val="24"/>
          <w:szCs w:val="24"/>
        </w:rPr>
        <w:t>advancing early treatment and detection of depression utilizing the patient health questionnaire-9 (PHQ-9)</w:t>
      </w:r>
      <w:r w:rsidR="00710316" w:rsidRPr="0089782C">
        <w:rPr>
          <w:rFonts w:ascii="Times New Roman" w:hAnsi="Times New Roman" w:cs="Times New Roman"/>
          <w:sz w:val="24"/>
          <w:szCs w:val="24"/>
        </w:rPr>
        <w:t>.</w:t>
      </w:r>
    </w:p>
    <w:p w14:paraId="009ED453" w14:textId="77777777" w:rsidR="00A85001" w:rsidRPr="0089782C" w:rsidRDefault="00710316" w:rsidP="0089782C">
      <w:pPr>
        <w:spacing w:after="0" w:line="480" w:lineRule="auto"/>
        <w:ind w:firstLine="720"/>
        <w:rPr>
          <w:rFonts w:ascii="Times New Roman" w:hAnsi="Times New Roman" w:cs="Times New Roman"/>
          <w:sz w:val="24"/>
          <w:szCs w:val="24"/>
        </w:rPr>
      </w:pPr>
      <w:r w:rsidRPr="0089782C">
        <w:rPr>
          <w:rFonts w:ascii="Times New Roman" w:hAnsi="Times New Roman" w:cs="Times New Roman"/>
          <w:sz w:val="24"/>
          <w:szCs w:val="24"/>
        </w:rPr>
        <w:t xml:space="preserve">Implementation science will help in tailoring the key concepts of the </w:t>
      </w:r>
      <w:r w:rsidR="007C2CBB" w:rsidRPr="0089782C">
        <w:rPr>
          <w:rFonts w:ascii="Times New Roman" w:hAnsi="Times New Roman" w:cs="Times New Roman"/>
          <w:sz w:val="24"/>
          <w:szCs w:val="24"/>
        </w:rPr>
        <w:t>PHQ-9. In this case, the principal investigator will use implementation science to collect data regarding the barriers and facilitators which may impact the</w:t>
      </w:r>
      <w:r w:rsidR="00E354ED" w:rsidRPr="0089782C">
        <w:rPr>
          <w:rFonts w:ascii="Times New Roman" w:hAnsi="Times New Roman" w:cs="Times New Roman"/>
          <w:sz w:val="24"/>
          <w:szCs w:val="24"/>
        </w:rPr>
        <w:t xml:space="preserve"> introduction and sustenance of the intervention within the project’s site </w:t>
      </w:r>
      <w:r w:rsidR="00E354ED" w:rsidRPr="0089782C">
        <w:rPr>
          <w:rFonts w:ascii="Times New Roman" w:hAnsi="Times New Roman" w:cs="Times New Roman"/>
          <w:sz w:val="24"/>
          <w:szCs w:val="24"/>
        </w:rPr>
        <w:t>(</w:t>
      </w:r>
      <w:proofErr w:type="spellStart"/>
      <w:r w:rsidR="00E354ED" w:rsidRPr="0089782C">
        <w:rPr>
          <w:rFonts w:ascii="Times New Roman" w:hAnsi="Times New Roman" w:cs="Times New Roman"/>
          <w:sz w:val="24"/>
          <w:szCs w:val="24"/>
        </w:rPr>
        <w:t>Ramly</w:t>
      </w:r>
      <w:proofErr w:type="spellEnd"/>
      <w:r w:rsidR="00E354ED" w:rsidRPr="0089782C">
        <w:rPr>
          <w:rFonts w:ascii="Times New Roman" w:hAnsi="Times New Roman" w:cs="Times New Roman"/>
          <w:sz w:val="24"/>
          <w:szCs w:val="24"/>
        </w:rPr>
        <w:t xml:space="preserve"> &amp; Brown, 2023)</w:t>
      </w:r>
      <w:r w:rsidR="00E354ED" w:rsidRPr="0089782C">
        <w:rPr>
          <w:rFonts w:ascii="Times New Roman" w:hAnsi="Times New Roman" w:cs="Times New Roman"/>
          <w:sz w:val="24"/>
          <w:szCs w:val="24"/>
        </w:rPr>
        <w:t>.</w:t>
      </w:r>
      <w:r w:rsidR="00B40583" w:rsidRPr="0089782C">
        <w:rPr>
          <w:rFonts w:ascii="Times New Roman" w:hAnsi="Times New Roman" w:cs="Times New Roman"/>
          <w:sz w:val="24"/>
          <w:szCs w:val="24"/>
        </w:rPr>
        <w:t xml:space="preserve"> The project will also incorporate the EPIS tenets to plan and evaluate the adoption of the PHQ-9 intervention in a mental health department within a primary care setting</w:t>
      </w:r>
      <w:r w:rsidR="00E009DA" w:rsidRPr="0089782C">
        <w:rPr>
          <w:rFonts w:ascii="Times New Roman" w:hAnsi="Times New Roman" w:cs="Times New Roman"/>
          <w:sz w:val="24"/>
          <w:szCs w:val="24"/>
        </w:rPr>
        <w:t xml:space="preserve">. Translation science will be used to guide the principal investigator to effectively translate research results into </w:t>
      </w:r>
      <w:r w:rsidR="00C34844" w:rsidRPr="0089782C">
        <w:rPr>
          <w:rFonts w:ascii="Times New Roman" w:hAnsi="Times New Roman" w:cs="Times New Roman"/>
          <w:sz w:val="24"/>
          <w:szCs w:val="24"/>
        </w:rPr>
        <w:t>clinical practice and accelerate the process to avoid needless delays that may impede the success of the project</w:t>
      </w:r>
      <w:r w:rsidR="0084372E" w:rsidRPr="0089782C">
        <w:rPr>
          <w:rFonts w:ascii="Times New Roman" w:hAnsi="Times New Roman" w:cs="Times New Roman"/>
          <w:sz w:val="24"/>
          <w:szCs w:val="24"/>
        </w:rPr>
        <w:t xml:space="preserve"> </w:t>
      </w:r>
      <w:r w:rsidR="0084372E" w:rsidRPr="0089782C">
        <w:rPr>
          <w:rFonts w:ascii="Times New Roman" w:hAnsi="Times New Roman" w:cs="Times New Roman"/>
          <w:sz w:val="24"/>
          <w:szCs w:val="24"/>
        </w:rPr>
        <w:t>(</w:t>
      </w:r>
      <w:proofErr w:type="spellStart"/>
      <w:r w:rsidR="0084372E" w:rsidRPr="0089782C">
        <w:rPr>
          <w:rFonts w:ascii="Times New Roman" w:hAnsi="Times New Roman" w:cs="Times New Roman"/>
          <w:sz w:val="24"/>
          <w:szCs w:val="24"/>
        </w:rPr>
        <w:t>Faupel</w:t>
      </w:r>
      <w:proofErr w:type="spellEnd"/>
      <w:r w:rsidR="0084372E" w:rsidRPr="0089782C">
        <w:rPr>
          <w:rFonts w:ascii="Times New Roman" w:hAnsi="Times New Roman" w:cs="Times New Roman"/>
          <w:sz w:val="24"/>
          <w:szCs w:val="24"/>
        </w:rPr>
        <w:t>-Badger et al., 2022)</w:t>
      </w:r>
      <w:r w:rsidR="00C34844" w:rsidRPr="0089782C">
        <w:rPr>
          <w:rFonts w:ascii="Times New Roman" w:hAnsi="Times New Roman" w:cs="Times New Roman"/>
          <w:sz w:val="24"/>
          <w:szCs w:val="24"/>
        </w:rPr>
        <w:t>.</w:t>
      </w:r>
      <w:r w:rsidR="00A85001" w:rsidRPr="0089782C">
        <w:rPr>
          <w:rFonts w:ascii="Times New Roman" w:hAnsi="Times New Roman" w:cs="Times New Roman"/>
          <w:sz w:val="24"/>
          <w:szCs w:val="24"/>
        </w:rPr>
        <w:t xml:space="preserve"> </w:t>
      </w:r>
      <w:r w:rsidR="009B7A02" w:rsidRPr="0089782C">
        <w:rPr>
          <w:rFonts w:ascii="Times New Roman" w:hAnsi="Times New Roman" w:cs="Times New Roman"/>
          <w:sz w:val="24"/>
          <w:szCs w:val="24"/>
        </w:rPr>
        <w:t xml:space="preserve">Evaluation science will underpin the project by measuring and determining whether the intervention can advance timely treatment and detection of depression in primacy care settings. The evaluation facts provide practical insights that will help the student assess areas that need improvement and indicate the value of early depression screening among adults who seek mental health care in primary care settings. </w:t>
      </w:r>
    </w:p>
    <w:p w14:paraId="5A22D4D6" w14:textId="4CCC009E" w:rsidR="00147F2D" w:rsidRPr="0089782C" w:rsidRDefault="009B7A02" w:rsidP="0089782C">
      <w:pPr>
        <w:spacing w:after="0" w:line="480" w:lineRule="auto"/>
        <w:ind w:firstLine="720"/>
        <w:rPr>
          <w:rFonts w:ascii="Times New Roman" w:hAnsi="Times New Roman" w:cs="Times New Roman"/>
          <w:sz w:val="24"/>
          <w:szCs w:val="24"/>
        </w:rPr>
      </w:pPr>
      <w:r w:rsidRPr="0089782C">
        <w:rPr>
          <w:rFonts w:ascii="Times New Roman" w:hAnsi="Times New Roman" w:cs="Times New Roman"/>
          <w:sz w:val="24"/>
          <w:szCs w:val="24"/>
        </w:rPr>
        <w:t>Implementation science will be used to understand the social determinants of health that relate to the project including access to healthcare, socioeconomic status, and education attainment. Understanding these factors will help tailor effective implementation strategies to meet the needs of adults seeking mental health care in primary settings</w:t>
      </w:r>
      <w:r w:rsidR="0089782C">
        <w:rPr>
          <w:rFonts w:ascii="Times New Roman" w:hAnsi="Times New Roman" w:cs="Times New Roman"/>
          <w:sz w:val="24"/>
          <w:szCs w:val="24"/>
        </w:rPr>
        <w:t xml:space="preserve"> </w:t>
      </w:r>
      <w:r w:rsidR="0089782C" w:rsidRPr="0089782C">
        <w:rPr>
          <w:rFonts w:ascii="Times New Roman" w:hAnsi="Times New Roman" w:cs="Times New Roman"/>
          <w:sz w:val="24"/>
          <w:szCs w:val="24"/>
        </w:rPr>
        <w:t>(</w:t>
      </w:r>
      <w:proofErr w:type="spellStart"/>
      <w:r w:rsidR="0089782C" w:rsidRPr="0089782C">
        <w:rPr>
          <w:rFonts w:ascii="Times New Roman" w:hAnsi="Times New Roman" w:cs="Times New Roman"/>
          <w:sz w:val="24"/>
          <w:szCs w:val="24"/>
        </w:rPr>
        <w:t>Ramly</w:t>
      </w:r>
      <w:proofErr w:type="spellEnd"/>
      <w:r w:rsidR="0089782C" w:rsidRPr="0089782C">
        <w:rPr>
          <w:rFonts w:ascii="Times New Roman" w:hAnsi="Times New Roman" w:cs="Times New Roman"/>
          <w:sz w:val="24"/>
          <w:szCs w:val="24"/>
        </w:rPr>
        <w:t xml:space="preserve"> &amp; Brown, 2023)</w:t>
      </w:r>
      <w:r w:rsidRPr="0089782C">
        <w:rPr>
          <w:rFonts w:ascii="Times New Roman" w:hAnsi="Times New Roman" w:cs="Times New Roman"/>
          <w:sz w:val="24"/>
          <w:szCs w:val="24"/>
        </w:rPr>
        <w:t xml:space="preserve">. Translational science will help guarantee that the PHQ-9 intervention is accessible and equitable </w:t>
      </w:r>
      <w:r w:rsidRPr="0089782C">
        <w:rPr>
          <w:rFonts w:ascii="Times New Roman" w:hAnsi="Times New Roman" w:cs="Times New Roman"/>
          <w:sz w:val="24"/>
          <w:szCs w:val="24"/>
        </w:rPr>
        <w:lastRenderedPageBreak/>
        <w:t>to all participants regardless of their cultural affiliations.</w:t>
      </w:r>
      <w:r w:rsidRPr="0089782C">
        <w:rPr>
          <w:rFonts w:ascii="Times New Roman" w:hAnsi="Times New Roman" w:cs="Times New Roman"/>
          <w:sz w:val="24"/>
          <w:szCs w:val="24"/>
        </w:rPr>
        <w:t xml:space="preserve"> </w:t>
      </w:r>
      <w:r w:rsidRPr="0089782C">
        <w:rPr>
          <w:rFonts w:ascii="Times New Roman" w:hAnsi="Times New Roman" w:cs="Times New Roman"/>
          <w:sz w:val="24"/>
          <w:szCs w:val="24"/>
        </w:rPr>
        <w:t xml:space="preserve">Evaluation science will </w:t>
      </w:r>
      <w:r w:rsidR="00A85001" w:rsidRPr="0089782C">
        <w:rPr>
          <w:rFonts w:ascii="Times New Roman" w:hAnsi="Times New Roman" w:cs="Times New Roman"/>
          <w:sz w:val="24"/>
          <w:szCs w:val="24"/>
        </w:rPr>
        <w:t>help to</w:t>
      </w:r>
      <w:r w:rsidRPr="0089782C">
        <w:rPr>
          <w:rFonts w:ascii="Times New Roman" w:hAnsi="Times New Roman" w:cs="Times New Roman"/>
          <w:sz w:val="24"/>
          <w:szCs w:val="24"/>
        </w:rPr>
        <w:t xml:space="preserve"> determine if the project fully addresses the social determinants of health </w:t>
      </w:r>
      <w:r w:rsidR="00A234E9" w:rsidRPr="0089782C">
        <w:rPr>
          <w:rFonts w:ascii="Times New Roman" w:hAnsi="Times New Roman" w:cs="Times New Roman"/>
          <w:sz w:val="24"/>
          <w:szCs w:val="24"/>
        </w:rPr>
        <w:t>which</w:t>
      </w:r>
      <w:r w:rsidRPr="0089782C">
        <w:rPr>
          <w:rFonts w:ascii="Times New Roman" w:hAnsi="Times New Roman" w:cs="Times New Roman"/>
          <w:sz w:val="24"/>
          <w:szCs w:val="24"/>
        </w:rPr>
        <w:t xml:space="preserve"> m</w:t>
      </w:r>
      <w:r w:rsidR="00A234E9" w:rsidRPr="0089782C">
        <w:rPr>
          <w:rFonts w:ascii="Times New Roman" w:hAnsi="Times New Roman" w:cs="Times New Roman"/>
          <w:sz w:val="24"/>
          <w:szCs w:val="24"/>
        </w:rPr>
        <w:t>a</w:t>
      </w:r>
      <w:r w:rsidRPr="0089782C">
        <w:rPr>
          <w:rFonts w:ascii="Times New Roman" w:hAnsi="Times New Roman" w:cs="Times New Roman"/>
          <w:sz w:val="24"/>
          <w:szCs w:val="24"/>
        </w:rPr>
        <w:t>y exacerbate health disparities akin to mental health issues such as provider stereotypes, microaggressions, and stigma.</w:t>
      </w:r>
      <w:r w:rsidR="00A234E9" w:rsidRPr="0089782C">
        <w:rPr>
          <w:rFonts w:ascii="Times New Roman" w:hAnsi="Times New Roman" w:cs="Times New Roman"/>
          <w:sz w:val="24"/>
          <w:szCs w:val="24"/>
        </w:rPr>
        <w:t xml:space="preserve"> The project </w:t>
      </w:r>
      <w:r w:rsidR="00C30430" w:rsidRPr="0089782C">
        <w:rPr>
          <w:rFonts w:ascii="Times New Roman" w:hAnsi="Times New Roman" w:cs="Times New Roman"/>
          <w:sz w:val="24"/>
          <w:szCs w:val="24"/>
        </w:rPr>
        <w:t xml:space="preserve">has addressed these social determinants of health to ensure that the intervention of PHQ-9 </w:t>
      </w:r>
      <w:r w:rsidR="006C30F1" w:rsidRPr="0089782C">
        <w:rPr>
          <w:rFonts w:ascii="Times New Roman" w:hAnsi="Times New Roman" w:cs="Times New Roman"/>
          <w:sz w:val="24"/>
          <w:szCs w:val="24"/>
        </w:rPr>
        <w:t>is equitable and can be used to screen for depression among patients from diverse backgrounds</w:t>
      </w:r>
      <w:r w:rsidR="00147F2D" w:rsidRPr="0089782C">
        <w:rPr>
          <w:rFonts w:ascii="Times New Roman" w:hAnsi="Times New Roman" w:cs="Times New Roman"/>
          <w:sz w:val="24"/>
          <w:szCs w:val="24"/>
        </w:rPr>
        <w:t>. Ultimately, implementations, translation, and evaluations sciences will be effective in ensuring the project accomplishes equitable health outcomes and augment population health.</w:t>
      </w:r>
    </w:p>
    <w:p w14:paraId="6282E238" w14:textId="77777777" w:rsidR="00EA6564" w:rsidRDefault="00EA6564">
      <w:pPr>
        <w:rPr>
          <w:rFonts w:ascii="Times New Roman" w:hAnsi="Times New Roman" w:cs="Times New Roman"/>
          <w:b/>
          <w:bCs/>
          <w:sz w:val="24"/>
          <w:szCs w:val="24"/>
        </w:rPr>
      </w:pPr>
      <w:r>
        <w:rPr>
          <w:rFonts w:ascii="Times New Roman" w:hAnsi="Times New Roman" w:cs="Times New Roman"/>
          <w:b/>
          <w:bCs/>
          <w:sz w:val="24"/>
          <w:szCs w:val="24"/>
        </w:rPr>
        <w:br w:type="page"/>
      </w:r>
    </w:p>
    <w:p w14:paraId="63FCCA6C" w14:textId="744A53EF" w:rsidR="00147F2D" w:rsidRPr="0089782C" w:rsidRDefault="00147F2D" w:rsidP="0089782C">
      <w:pPr>
        <w:spacing w:after="0" w:line="480" w:lineRule="auto"/>
        <w:jc w:val="center"/>
        <w:rPr>
          <w:rFonts w:ascii="Times New Roman" w:hAnsi="Times New Roman" w:cs="Times New Roman"/>
          <w:b/>
          <w:bCs/>
          <w:sz w:val="24"/>
          <w:szCs w:val="24"/>
        </w:rPr>
      </w:pPr>
      <w:r w:rsidRPr="0089782C">
        <w:rPr>
          <w:rFonts w:ascii="Times New Roman" w:hAnsi="Times New Roman" w:cs="Times New Roman"/>
          <w:b/>
          <w:bCs/>
          <w:sz w:val="24"/>
          <w:szCs w:val="24"/>
        </w:rPr>
        <w:lastRenderedPageBreak/>
        <w:t>References</w:t>
      </w:r>
    </w:p>
    <w:p w14:paraId="4C66BAA8" w14:textId="7F2C114F" w:rsidR="00A63CFE" w:rsidRPr="0089782C" w:rsidRDefault="00147F2D" w:rsidP="0089782C">
      <w:pPr>
        <w:spacing w:after="0" w:line="480" w:lineRule="auto"/>
        <w:ind w:left="720" w:hanging="720"/>
        <w:rPr>
          <w:rFonts w:ascii="Times New Roman" w:hAnsi="Times New Roman" w:cs="Times New Roman"/>
          <w:sz w:val="24"/>
          <w:szCs w:val="24"/>
        </w:rPr>
      </w:pPr>
      <w:proofErr w:type="spellStart"/>
      <w:r w:rsidRPr="0089782C">
        <w:rPr>
          <w:rFonts w:ascii="Times New Roman" w:hAnsi="Times New Roman" w:cs="Times New Roman"/>
          <w:sz w:val="24"/>
          <w:szCs w:val="24"/>
        </w:rPr>
        <w:t>Faupel</w:t>
      </w:r>
      <w:proofErr w:type="spellEnd"/>
      <w:r w:rsidRPr="0089782C">
        <w:rPr>
          <w:rFonts w:ascii="Times New Roman" w:hAnsi="Times New Roman" w:cs="Times New Roman"/>
          <w:sz w:val="24"/>
          <w:szCs w:val="24"/>
        </w:rPr>
        <w:t xml:space="preserve">-Badger, J. M., Vogel, A. L., Hussain, S. F., Austin, C. P., Hall, M. D., Ness, E., Sanderson, P., Terse, P. S., Xu, X., Balakrishnan, K., Patnaik, S., </w:t>
      </w:r>
      <w:proofErr w:type="spellStart"/>
      <w:r w:rsidRPr="0089782C">
        <w:rPr>
          <w:rFonts w:ascii="Times New Roman" w:hAnsi="Times New Roman" w:cs="Times New Roman"/>
          <w:sz w:val="24"/>
          <w:szCs w:val="24"/>
        </w:rPr>
        <w:t>Marugan</w:t>
      </w:r>
      <w:proofErr w:type="spellEnd"/>
      <w:r w:rsidRPr="0089782C">
        <w:rPr>
          <w:rFonts w:ascii="Times New Roman" w:hAnsi="Times New Roman" w:cs="Times New Roman"/>
          <w:sz w:val="24"/>
          <w:szCs w:val="24"/>
        </w:rPr>
        <w:t xml:space="preserve">, J. J., </w:t>
      </w:r>
      <w:proofErr w:type="spellStart"/>
      <w:r w:rsidRPr="0089782C">
        <w:rPr>
          <w:rFonts w:ascii="Times New Roman" w:hAnsi="Times New Roman" w:cs="Times New Roman"/>
          <w:sz w:val="24"/>
          <w:szCs w:val="24"/>
        </w:rPr>
        <w:t>Rudloff</w:t>
      </w:r>
      <w:proofErr w:type="spellEnd"/>
      <w:r w:rsidRPr="0089782C">
        <w:rPr>
          <w:rFonts w:ascii="Times New Roman" w:hAnsi="Times New Roman" w:cs="Times New Roman"/>
          <w:sz w:val="24"/>
          <w:szCs w:val="24"/>
        </w:rPr>
        <w:t>, U., &amp; Ferrer, M. (2022). Teaching principles of translational science to a broad scientific audience using a case study approach: A pilot course from the National Center for Advancing Translational Sciences. </w:t>
      </w:r>
      <w:r w:rsidRPr="0089782C">
        <w:rPr>
          <w:rFonts w:ascii="Times New Roman" w:hAnsi="Times New Roman" w:cs="Times New Roman"/>
          <w:i/>
          <w:iCs/>
          <w:sz w:val="24"/>
          <w:szCs w:val="24"/>
        </w:rPr>
        <w:t xml:space="preserve">Journal of </w:t>
      </w:r>
      <w:r w:rsidRPr="0089782C">
        <w:rPr>
          <w:rFonts w:ascii="Times New Roman" w:hAnsi="Times New Roman" w:cs="Times New Roman"/>
          <w:i/>
          <w:iCs/>
          <w:sz w:val="24"/>
          <w:szCs w:val="24"/>
        </w:rPr>
        <w:t>Clinical and Translational Science</w:t>
      </w:r>
      <w:r w:rsidRPr="0089782C">
        <w:rPr>
          <w:rFonts w:ascii="Times New Roman" w:hAnsi="Times New Roman" w:cs="Times New Roman"/>
          <w:sz w:val="24"/>
          <w:szCs w:val="24"/>
        </w:rPr>
        <w:t>, </w:t>
      </w:r>
      <w:r w:rsidRPr="0089782C">
        <w:rPr>
          <w:rFonts w:ascii="Times New Roman" w:hAnsi="Times New Roman" w:cs="Times New Roman"/>
          <w:i/>
          <w:iCs/>
          <w:sz w:val="24"/>
          <w:szCs w:val="24"/>
        </w:rPr>
        <w:t>6</w:t>
      </w:r>
      <w:r w:rsidRPr="0089782C">
        <w:rPr>
          <w:rFonts w:ascii="Times New Roman" w:hAnsi="Times New Roman" w:cs="Times New Roman"/>
          <w:sz w:val="24"/>
          <w:szCs w:val="24"/>
        </w:rPr>
        <w:t xml:space="preserve">(1), e66. </w:t>
      </w:r>
      <w:hyperlink r:id="rId6" w:history="1">
        <w:r w:rsidRPr="0089782C">
          <w:rPr>
            <w:rStyle w:val="Hyperlink"/>
            <w:rFonts w:ascii="Times New Roman" w:hAnsi="Times New Roman" w:cs="Times New Roman"/>
            <w:sz w:val="24"/>
            <w:szCs w:val="24"/>
          </w:rPr>
          <w:t>https://doi.org/10.1017/cts.2022.374</w:t>
        </w:r>
      </w:hyperlink>
    </w:p>
    <w:p w14:paraId="593E08B7" w14:textId="325BA3CF" w:rsidR="004402C7" w:rsidRPr="0089782C" w:rsidRDefault="004402C7" w:rsidP="0089782C">
      <w:pPr>
        <w:spacing w:after="0" w:line="480" w:lineRule="auto"/>
        <w:ind w:left="720" w:hanging="720"/>
        <w:rPr>
          <w:rFonts w:ascii="Times New Roman" w:hAnsi="Times New Roman" w:cs="Times New Roman"/>
          <w:sz w:val="24"/>
          <w:szCs w:val="24"/>
        </w:rPr>
      </w:pPr>
      <w:r w:rsidRPr="0089782C">
        <w:rPr>
          <w:rFonts w:ascii="Times New Roman" w:hAnsi="Times New Roman" w:cs="Times New Roman"/>
          <w:sz w:val="24"/>
          <w:szCs w:val="24"/>
        </w:rPr>
        <w:t>Kaczmarek, K., &amp; Romaniuk, P. (2020). The use of evaluation methods for the overall assessment of health policy: potential and limitations. </w:t>
      </w:r>
      <w:r w:rsidRPr="0089782C">
        <w:rPr>
          <w:rFonts w:ascii="Times New Roman" w:hAnsi="Times New Roman" w:cs="Times New Roman"/>
          <w:i/>
          <w:iCs/>
          <w:sz w:val="24"/>
          <w:szCs w:val="24"/>
        </w:rPr>
        <w:t xml:space="preserve">Cost </w:t>
      </w:r>
      <w:r w:rsidR="0089782C" w:rsidRPr="0089782C">
        <w:rPr>
          <w:rFonts w:ascii="Times New Roman" w:hAnsi="Times New Roman" w:cs="Times New Roman"/>
          <w:i/>
          <w:iCs/>
          <w:sz w:val="24"/>
          <w:szCs w:val="24"/>
        </w:rPr>
        <w:t>Effectiveness and Resource Allocation</w:t>
      </w:r>
      <w:r w:rsidRPr="0089782C">
        <w:rPr>
          <w:rFonts w:ascii="Times New Roman" w:hAnsi="Times New Roman" w:cs="Times New Roman"/>
          <w:i/>
          <w:iCs/>
          <w:sz w:val="24"/>
          <w:szCs w:val="24"/>
        </w:rPr>
        <w:t>: C/E</w:t>
      </w:r>
      <w:r w:rsidRPr="0089782C">
        <w:rPr>
          <w:rFonts w:ascii="Times New Roman" w:hAnsi="Times New Roman" w:cs="Times New Roman"/>
          <w:sz w:val="24"/>
          <w:szCs w:val="24"/>
        </w:rPr>
        <w:t>, </w:t>
      </w:r>
      <w:r w:rsidRPr="0089782C">
        <w:rPr>
          <w:rFonts w:ascii="Times New Roman" w:hAnsi="Times New Roman" w:cs="Times New Roman"/>
          <w:i/>
          <w:iCs/>
          <w:sz w:val="24"/>
          <w:szCs w:val="24"/>
        </w:rPr>
        <w:t>18</w:t>
      </w:r>
      <w:r w:rsidRPr="0089782C">
        <w:rPr>
          <w:rFonts w:ascii="Times New Roman" w:hAnsi="Times New Roman" w:cs="Times New Roman"/>
          <w:sz w:val="24"/>
          <w:szCs w:val="24"/>
        </w:rPr>
        <w:t xml:space="preserve">, 43. </w:t>
      </w:r>
      <w:hyperlink r:id="rId7" w:history="1">
        <w:r w:rsidRPr="0089782C">
          <w:rPr>
            <w:rStyle w:val="Hyperlink"/>
            <w:rFonts w:ascii="Times New Roman" w:hAnsi="Times New Roman" w:cs="Times New Roman"/>
            <w:sz w:val="24"/>
            <w:szCs w:val="24"/>
          </w:rPr>
          <w:t>https://doi.org/10.1186/s12962-020-00238-4</w:t>
        </w:r>
      </w:hyperlink>
    </w:p>
    <w:p w14:paraId="5D3ADCCC" w14:textId="286F8495" w:rsidR="004402C7" w:rsidRPr="0089782C" w:rsidRDefault="004402C7" w:rsidP="0089782C">
      <w:pPr>
        <w:spacing w:after="0" w:line="480" w:lineRule="auto"/>
        <w:ind w:left="720" w:hanging="720"/>
        <w:rPr>
          <w:rFonts w:ascii="Times New Roman" w:hAnsi="Times New Roman" w:cs="Times New Roman"/>
          <w:sz w:val="24"/>
          <w:szCs w:val="24"/>
        </w:rPr>
      </w:pPr>
      <w:proofErr w:type="spellStart"/>
      <w:r w:rsidRPr="0089782C">
        <w:rPr>
          <w:rFonts w:ascii="Times New Roman" w:hAnsi="Times New Roman" w:cs="Times New Roman"/>
          <w:sz w:val="24"/>
          <w:szCs w:val="24"/>
        </w:rPr>
        <w:t>Ramly</w:t>
      </w:r>
      <w:proofErr w:type="spellEnd"/>
      <w:r w:rsidRPr="0089782C">
        <w:rPr>
          <w:rFonts w:ascii="Times New Roman" w:hAnsi="Times New Roman" w:cs="Times New Roman"/>
          <w:sz w:val="24"/>
          <w:szCs w:val="24"/>
        </w:rPr>
        <w:t xml:space="preserve">, E., &amp; Brown, H. W. (2023). Beyond </w:t>
      </w:r>
      <w:r w:rsidRPr="0089782C">
        <w:rPr>
          <w:rFonts w:ascii="Times New Roman" w:hAnsi="Times New Roman" w:cs="Times New Roman"/>
          <w:sz w:val="24"/>
          <w:szCs w:val="24"/>
        </w:rPr>
        <w:t>effectiveness: Implementation science 101 for clinicians and clinical researc</w:t>
      </w:r>
      <w:r w:rsidRPr="0089782C">
        <w:rPr>
          <w:rFonts w:ascii="Times New Roman" w:hAnsi="Times New Roman" w:cs="Times New Roman"/>
          <w:sz w:val="24"/>
          <w:szCs w:val="24"/>
        </w:rPr>
        <w:t>hers. </w:t>
      </w:r>
      <w:r w:rsidRPr="0089782C">
        <w:rPr>
          <w:rFonts w:ascii="Times New Roman" w:hAnsi="Times New Roman" w:cs="Times New Roman"/>
          <w:i/>
          <w:iCs/>
          <w:sz w:val="24"/>
          <w:szCs w:val="24"/>
        </w:rPr>
        <w:t>Urogynecology (Philadelphia, Pa.)</w:t>
      </w:r>
      <w:r w:rsidRPr="0089782C">
        <w:rPr>
          <w:rFonts w:ascii="Times New Roman" w:hAnsi="Times New Roman" w:cs="Times New Roman"/>
          <w:sz w:val="24"/>
          <w:szCs w:val="24"/>
        </w:rPr>
        <w:t>, </w:t>
      </w:r>
      <w:r w:rsidRPr="0089782C">
        <w:rPr>
          <w:rFonts w:ascii="Times New Roman" w:hAnsi="Times New Roman" w:cs="Times New Roman"/>
          <w:i/>
          <w:iCs/>
          <w:sz w:val="24"/>
          <w:szCs w:val="24"/>
        </w:rPr>
        <w:t>29</w:t>
      </w:r>
      <w:r w:rsidRPr="0089782C">
        <w:rPr>
          <w:rFonts w:ascii="Times New Roman" w:hAnsi="Times New Roman" w:cs="Times New Roman"/>
          <w:sz w:val="24"/>
          <w:szCs w:val="24"/>
        </w:rPr>
        <w:t xml:space="preserve">(3), 307–312. </w:t>
      </w:r>
      <w:hyperlink r:id="rId8" w:history="1">
        <w:r w:rsidRPr="0089782C">
          <w:rPr>
            <w:rStyle w:val="Hyperlink"/>
            <w:rFonts w:ascii="Times New Roman" w:hAnsi="Times New Roman" w:cs="Times New Roman"/>
            <w:sz w:val="24"/>
            <w:szCs w:val="24"/>
          </w:rPr>
          <w:t>https://doi.org/10.1097/SPV.0000000000001322</w:t>
        </w:r>
      </w:hyperlink>
    </w:p>
    <w:p w14:paraId="7A0144C6" w14:textId="77777777" w:rsidR="004402C7" w:rsidRPr="0089782C" w:rsidRDefault="004402C7" w:rsidP="0089782C">
      <w:pPr>
        <w:spacing w:after="0" w:line="480" w:lineRule="auto"/>
        <w:ind w:left="720" w:hanging="720"/>
        <w:rPr>
          <w:rFonts w:ascii="Times New Roman" w:hAnsi="Times New Roman" w:cs="Times New Roman"/>
          <w:sz w:val="24"/>
          <w:szCs w:val="24"/>
        </w:rPr>
      </w:pPr>
    </w:p>
    <w:p w14:paraId="301847FC" w14:textId="77777777" w:rsidR="00147F2D" w:rsidRPr="0089782C" w:rsidRDefault="00147F2D" w:rsidP="0089782C">
      <w:pPr>
        <w:spacing w:after="0" w:line="480" w:lineRule="auto"/>
        <w:rPr>
          <w:rFonts w:ascii="Times New Roman" w:hAnsi="Times New Roman" w:cs="Times New Roman"/>
          <w:sz w:val="24"/>
          <w:szCs w:val="24"/>
        </w:rPr>
      </w:pPr>
    </w:p>
    <w:sectPr w:rsidR="00147F2D" w:rsidRPr="0089782C" w:rsidSect="00D353D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A21BC" w14:textId="77777777" w:rsidR="0083232D" w:rsidRDefault="0083232D" w:rsidP="00EA6564">
      <w:pPr>
        <w:spacing w:after="0" w:line="240" w:lineRule="auto"/>
      </w:pPr>
      <w:r>
        <w:separator/>
      </w:r>
    </w:p>
  </w:endnote>
  <w:endnote w:type="continuationSeparator" w:id="0">
    <w:p w14:paraId="62F8CF38" w14:textId="77777777" w:rsidR="0083232D" w:rsidRDefault="0083232D" w:rsidP="00EA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FF1B8" w14:textId="77777777" w:rsidR="0083232D" w:rsidRDefault="0083232D" w:rsidP="00EA6564">
      <w:pPr>
        <w:spacing w:after="0" w:line="240" w:lineRule="auto"/>
      </w:pPr>
      <w:r>
        <w:separator/>
      </w:r>
    </w:p>
  </w:footnote>
  <w:footnote w:type="continuationSeparator" w:id="0">
    <w:p w14:paraId="58A6A051" w14:textId="77777777" w:rsidR="0083232D" w:rsidRDefault="0083232D" w:rsidP="00EA6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069727"/>
      <w:docPartObj>
        <w:docPartGallery w:val="Page Numbers (Top of Page)"/>
        <w:docPartUnique/>
      </w:docPartObj>
    </w:sdtPr>
    <w:sdtEndPr>
      <w:rPr>
        <w:rFonts w:ascii="Times New Roman" w:hAnsi="Times New Roman" w:cs="Times New Roman"/>
        <w:noProof/>
        <w:sz w:val="24"/>
        <w:szCs w:val="24"/>
      </w:rPr>
    </w:sdtEndPr>
    <w:sdtContent>
      <w:p w14:paraId="701F2E39" w14:textId="0194578E" w:rsidR="00EA6564" w:rsidRDefault="00EA656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DE10DF" w14:textId="77777777" w:rsidR="00EA6564" w:rsidRDefault="00EA6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B1"/>
    <w:rsid w:val="000651B4"/>
    <w:rsid w:val="00065354"/>
    <w:rsid w:val="000E7A8F"/>
    <w:rsid w:val="00103CD2"/>
    <w:rsid w:val="0011513C"/>
    <w:rsid w:val="00147F2D"/>
    <w:rsid w:val="002030F8"/>
    <w:rsid w:val="00221AE7"/>
    <w:rsid w:val="00284923"/>
    <w:rsid w:val="002E1DF1"/>
    <w:rsid w:val="002E6A88"/>
    <w:rsid w:val="00334404"/>
    <w:rsid w:val="0034600B"/>
    <w:rsid w:val="003C2D19"/>
    <w:rsid w:val="003F3C66"/>
    <w:rsid w:val="00421718"/>
    <w:rsid w:val="004402C7"/>
    <w:rsid w:val="004411DD"/>
    <w:rsid w:val="004E5C9B"/>
    <w:rsid w:val="00556FC4"/>
    <w:rsid w:val="00577554"/>
    <w:rsid w:val="005872D0"/>
    <w:rsid w:val="005E56A6"/>
    <w:rsid w:val="00663661"/>
    <w:rsid w:val="006913BB"/>
    <w:rsid w:val="006B3E40"/>
    <w:rsid w:val="006C30F1"/>
    <w:rsid w:val="006E1821"/>
    <w:rsid w:val="00710316"/>
    <w:rsid w:val="00752C5E"/>
    <w:rsid w:val="007C2CBB"/>
    <w:rsid w:val="007F4B0A"/>
    <w:rsid w:val="008053B3"/>
    <w:rsid w:val="00813E13"/>
    <w:rsid w:val="0083232D"/>
    <w:rsid w:val="0084372E"/>
    <w:rsid w:val="0084718F"/>
    <w:rsid w:val="0089782C"/>
    <w:rsid w:val="008B2457"/>
    <w:rsid w:val="008D2503"/>
    <w:rsid w:val="00904FA1"/>
    <w:rsid w:val="00935873"/>
    <w:rsid w:val="00975C6B"/>
    <w:rsid w:val="009B7A02"/>
    <w:rsid w:val="00A234E9"/>
    <w:rsid w:val="00A41D51"/>
    <w:rsid w:val="00A540B4"/>
    <w:rsid w:val="00A63CFE"/>
    <w:rsid w:val="00A85001"/>
    <w:rsid w:val="00A90DB7"/>
    <w:rsid w:val="00A93058"/>
    <w:rsid w:val="00AD1AC6"/>
    <w:rsid w:val="00B26A41"/>
    <w:rsid w:val="00B30F06"/>
    <w:rsid w:val="00B40583"/>
    <w:rsid w:val="00B43865"/>
    <w:rsid w:val="00BA5E68"/>
    <w:rsid w:val="00C30430"/>
    <w:rsid w:val="00C34844"/>
    <w:rsid w:val="00CB7726"/>
    <w:rsid w:val="00CD36BA"/>
    <w:rsid w:val="00CF0EA2"/>
    <w:rsid w:val="00D353D9"/>
    <w:rsid w:val="00DA2E6D"/>
    <w:rsid w:val="00DF6A59"/>
    <w:rsid w:val="00E009DA"/>
    <w:rsid w:val="00E268FD"/>
    <w:rsid w:val="00E354ED"/>
    <w:rsid w:val="00EA6564"/>
    <w:rsid w:val="00EC68B1"/>
    <w:rsid w:val="00F9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E56A"/>
  <w15:chartTrackingRefBased/>
  <w15:docId w15:val="{EC98F6EC-3AD9-4683-9129-637D20B0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F2D"/>
    <w:rPr>
      <w:color w:val="0563C1" w:themeColor="hyperlink"/>
      <w:u w:val="single"/>
    </w:rPr>
  </w:style>
  <w:style w:type="character" w:styleId="UnresolvedMention">
    <w:name w:val="Unresolved Mention"/>
    <w:basedOn w:val="DefaultParagraphFont"/>
    <w:uiPriority w:val="99"/>
    <w:semiHidden/>
    <w:unhideWhenUsed/>
    <w:rsid w:val="00147F2D"/>
    <w:rPr>
      <w:color w:val="605E5C"/>
      <w:shd w:val="clear" w:color="auto" w:fill="E1DFDD"/>
    </w:rPr>
  </w:style>
  <w:style w:type="paragraph" w:styleId="Header">
    <w:name w:val="header"/>
    <w:basedOn w:val="Normal"/>
    <w:link w:val="HeaderChar"/>
    <w:uiPriority w:val="99"/>
    <w:unhideWhenUsed/>
    <w:rsid w:val="00EA6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564"/>
  </w:style>
  <w:style w:type="paragraph" w:styleId="Footer">
    <w:name w:val="footer"/>
    <w:basedOn w:val="Normal"/>
    <w:link w:val="FooterChar"/>
    <w:uiPriority w:val="99"/>
    <w:unhideWhenUsed/>
    <w:rsid w:val="00EA6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SPV.0000000000001322" TargetMode="External"/><Relationship Id="rId3" Type="http://schemas.openxmlformats.org/officeDocument/2006/relationships/webSettings" Target="webSettings.xml"/><Relationship Id="rId7" Type="http://schemas.openxmlformats.org/officeDocument/2006/relationships/hyperlink" Target="https://doi.org/10.1186/s12962-020-0023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7/cts.2022.37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2024-07-31T17:02:00Z</dcterms:created>
  <dcterms:modified xsi:type="dcterms:W3CDTF">2024-07-31T19:05:00Z</dcterms:modified>
</cp:coreProperties>
</file>