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C8ED2" w14:textId="1B590128" w:rsidR="00380F8A" w:rsidRPr="00D9107F" w:rsidRDefault="00D9107F">
      <w:pPr>
        <w:rPr>
          <w:color w:val="FF0000"/>
          <w:sz w:val="24"/>
          <w:szCs w:val="24"/>
        </w:rPr>
      </w:pPr>
      <w:proofErr w:type="spellStart"/>
      <w:r w:rsidRPr="00D9107F">
        <w:rPr>
          <w:color w:val="FF0000"/>
          <w:sz w:val="24"/>
          <w:szCs w:val="24"/>
        </w:rPr>
        <w:t>Wk</w:t>
      </w:r>
      <w:proofErr w:type="spellEnd"/>
      <w:r w:rsidRPr="00D9107F">
        <w:rPr>
          <w:color w:val="FF0000"/>
          <w:sz w:val="24"/>
          <w:szCs w:val="24"/>
        </w:rPr>
        <w:t xml:space="preserve"> 7 Disc NR 706</w:t>
      </w:r>
    </w:p>
    <w:p w14:paraId="290FE14A" w14:textId="77777777" w:rsidR="00D9107F" w:rsidRDefault="00D9107F"/>
    <w:p w14:paraId="528A160D" w14:textId="77777777" w:rsidR="00D9107F" w:rsidRPr="00D9107F" w:rsidRDefault="00D9107F" w:rsidP="00D9107F">
      <w:pPr>
        <w:pBdr>
          <w:top w:val="single" w:sz="6" w:space="0" w:color="auto"/>
        </w:pBdr>
        <w:spacing w:after="75" w:line="420" w:lineRule="atLeast"/>
        <w:jc w:val="center"/>
        <w:outlineLvl w:val="1"/>
        <w:rPr>
          <w:rFonts w:ascii="Lato" w:eastAsia="Times New Roman" w:hAnsi="Lato" w:cs="Times New Roman"/>
          <w:color w:val="2D3B45"/>
          <w:kern w:val="0"/>
          <w:sz w:val="36"/>
          <w:szCs w:val="36"/>
          <w14:ligatures w14:val="none"/>
        </w:rPr>
      </w:pPr>
      <w:r w:rsidRPr="00D9107F">
        <w:rPr>
          <w:rFonts w:ascii="Lato" w:eastAsia="Times New Roman" w:hAnsi="Lato" w:cs="Times New Roman"/>
          <w:color w:val="2D3B45"/>
          <w:kern w:val="0"/>
          <w:sz w:val="45"/>
          <w:szCs w:val="45"/>
          <w14:ligatures w14:val="none"/>
        </w:rPr>
        <w:t>Simulation Experiences</w:t>
      </w:r>
    </w:p>
    <w:p w14:paraId="167CCBB0" w14:textId="77777777" w:rsidR="00D9107F" w:rsidRPr="00D9107F" w:rsidRDefault="00D9107F" w:rsidP="00D9107F">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D9107F">
        <w:rPr>
          <w:rFonts w:ascii="Helvetica" w:eastAsia="Times New Roman" w:hAnsi="Helvetica" w:cs="Helvetica"/>
          <w:color w:val="000000"/>
          <w:spacing w:val="45"/>
          <w:kern w:val="0"/>
          <w:sz w:val="33"/>
          <w:szCs w:val="33"/>
          <w14:ligatures w14:val="none"/>
        </w:rPr>
        <w:t>Discussion</w:t>
      </w:r>
    </w:p>
    <w:p w14:paraId="4C9EE60B" w14:textId="77777777" w:rsidR="00D9107F" w:rsidRPr="00D9107F" w:rsidRDefault="00D9107F" w:rsidP="00D9107F">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D9107F">
        <w:rPr>
          <w:rFonts w:ascii="Helvetica" w:eastAsia="Times New Roman" w:hAnsi="Helvetica" w:cs="Helvetica"/>
          <w:color w:val="000000"/>
          <w:spacing w:val="45"/>
          <w:kern w:val="0"/>
          <w:sz w:val="27"/>
          <w:szCs w:val="27"/>
          <w14:ligatures w14:val="none"/>
        </w:rPr>
        <w:t>Purpose</w:t>
      </w:r>
    </w:p>
    <w:p w14:paraId="06EC1C4D" w14:textId="77777777" w:rsidR="00D9107F" w:rsidRPr="00D9107F" w:rsidRDefault="00D9107F" w:rsidP="00D9107F">
      <w:pPr>
        <w:shd w:val="clear" w:color="auto" w:fill="FFFFFF"/>
        <w:spacing w:before="180" w:after="180" w:line="240" w:lineRule="auto"/>
        <w:rPr>
          <w:rFonts w:ascii="Lato" w:eastAsia="Times New Roman" w:hAnsi="Lato" w:cs="Times New Roman"/>
          <w:color w:val="2D3B45"/>
          <w:kern w:val="0"/>
          <w:sz w:val="24"/>
          <w:szCs w:val="24"/>
          <w14:ligatures w14:val="none"/>
        </w:rPr>
      </w:pPr>
      <w:r w:rsidRPr="00D9107F">
        <w:rPr>
          <w:rFonts w:ascii="Lato" w:eastAsia="Times New Roman" w:hAnsi="Lato" w:cs="Times New Roman"/>
          <w:color w:val="2D3B45"/>
          <w:kern w:val="0"/>
          <w:sz w:val="24"/>
          <w:szCs w:val="24"/>
          <w14:ligatures w14:val="none"/>
        </w:rPr>
        <w:t>The purpose of this discussion is for you to explore the expanding role of simulation—whether low-fidelity, high-fidelity, or virtual—in nursing within both the academic and healthcare environments.</w:t>
      </w:r>
    </w:p>
    <w:p w14:paraId="2B066375" w14:textId="77777777" w:rsidR="00D9107F" w:rsidRPr="00D9107F" w:rsidRDefault="00D9107F" w:rsidP="00D9107F">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D9107F">
        <w:rPr>
          <w:rFonts w:ascii="Helvetica" w:eastAsia="Times New Roman" w:hAnsi="Helvetica" w:cs="Helvetica"/>
          <w:color w:val="000000"/>
          <w:spacing w:val="45"/>
          <w:kern w:val="0"/>
          <w:sz w:val="27"/>
          <w:szCs w:val="27"/>
          <w14:ligatures w14:val="none"/>
        </w:rPr>
        <w:t>Simulation in Healthcare</w:t>
      </w:r>
    </w:p>
    <w:p w14:paraId="2F223CCC" w14:textId="77777777" w:rsidR="00D9107F" w:rsidRPr="00D9107F" w:rsidRDefault="00D9107F" w:rsidP="00D9107F">
      <w:pPr>
        <w:shd w:val="clear" w:color="auto" w:fill="FFFFFF"/>
        <w:spacing w:before="180" w:after="180" w:line="240" w:lineRule="auto"/>
        <w:rPr>
          <w:rFonts w:ascii="Lato" w:eastAsia="Times New Roman" w:hAnsi="Lato" w:cs="Times New Roman"/>
          <w:color w:val="FF0000"/>
          <w:kern w:val="0"/>
          <w:sz w:val="24"/>
          <w:szCs w:val="24"/>
          <w14:ligatures w14:val="none"/>
        </w:rPr>
      </w:pPr>
      <w:r w:rsidRPr="00D9107F">
        <w:rPr>
          <w:rFonts w:ascii="Lato" w:eastAsia="Times New Roman" w:hAnsi="Lato" w:cs="Times New Roman"/>
          <w:color w:val="FF0000"/>
          <w:kern w:val="0"/>
          <w:sz w:val="24"/>
          <w:szCs w:val="24"/>
          <w14:ligatures w14:val="none"/>
        </w:rPr>
        <w:t>View the following activity to address the discussion scenario.</w:t>
      </w:r>
    </w:p>
    <w:p w14:paraId="5F7F95A9" w14:textId="35D62DFE" w:rsidR="00D9107F" w:rsidRPr="00D9107F" w:rsidRDefault="00D9107F" w:rsidP="00D9107F">
      <w:pPr>
        <w:shd w:val="clear" w:color="auto" w:fill="FFFFFF"/>
        <w:spacing w:before="180" w:after="180" w:line="240" w:lineRule="auto"/>
        <w:rPr>
          <w:rFonts w:ascii="Lato" w:eastAsia="Times New Roman" w:hAnsi="Lato" w:cs="Times New Roman"/>
          <w:color w:val="FF0000"/>
          <w:kern w:val="0"/>
          <w:sz w:val="28"/>
          <w:szCs w:val="28"/>
          <w14:ligatures w14:val="none"/>
        </w:rPr>
      </w:pPr>
      <w:r w:rsidRPr="00D9107F">
        <w:rPr>
          <w:rFonts w:ascii="Lato" w:eastAsia="Times New Roman" w:hAnsi="Lato" w:cs="Times New Roman"/>
          <w:color w:val="FF0000"/>
          <w:kern w:val="0"/>
          <w:sz w:val="28"/>
          <w:szCs w:val="28"/>
          <w14:ligatures w14:val="none"/>
        </w:rPr>
        <w:t xml:space="preserve">Below is the content of the video </w:t>
      </w:r>
      <w:proofErr w:type="gramStart"/>
      <w:r w:rsidRPr="00D9107F">
        <w:rPr>
          <w:rFonts w:ascii="Lato" w:eastAsia="Times New Roman" w:hAnsi="Lato" w:cs="Times New Roman"/>
          <w:color w:val="FF0000"/>
          <w:kern w:val="0"/>
          <w:sz w:val="28"/>
          <w:szCs w:val="28"/>
          <w14:ligatures w14:val="none"/>
        </w:rPr>
        <w:t>clip</w:t>
      </w:r>
      <w:proofErr w:type="gramEnd"/>
    </w:p>
    <w:p w14:paraId="5637A211" w14:textId="0AAE0020" w:rsidR="00D9107F" w:rsidRDefault="00D9107F">
      <w:pPr>
        <w:rPr>
          <w:rStyle w:val="transcription-time-part"/>
          <w:rFonts w:ascii="Lato" w:hAnsi="Lato"/>
          <w:color w:val="000000"/>
          <w:sz w:val="21"/>
          <w:szCs w:val="21"/>
        </w:rPr>
      </w:pPr>
      <w:r>
        <w:rPr>
          <w:rStyle w:val="transcription-time-part"/>
          <w:rFonts w:ascii="Lato" w:hAnsi="Lato"/>
          <w:color w:val="000000"/>
          <w:sz w:val="21"/>
          <w:szCs w:val="21"/>
        </w:rPr>
        <w:t>“</w:t>
      </w:r>
      <w:r>
        <w:rPr>
          <w:rStyle w:val="transcription-time-part"/>
          <w:rFonts w:ascii="Lato" w:hAnsi="Lato"/>
          <w:color w:val="000000"/>
          <w:sz w:val="21"/>
          <w:szCs w:val="21"/>
        </w:rPr>
        <w:t>We are confronting a new generation of nursing students and experienced nurses raised in the digital age. They expect technology integration into the academic setting and the healthcare setting. After providing the foundational knowledge for a specific patient condition, the nurse educator can utilize simulation to emulate the clinical experience and </w:t>
      </w:r>
      <w:r>
        <w:rPr>
          <w:rStyle w:val="transcription-time-part"/>
          <w:rFonts w:ascii="Lato" w:hAnsi="Lato"/>
          <w:color w:val="000000"/>
          <w:sz w:val="21"/>
          <w:szCs w:val="21"/>
          <w:shd w:val="clear" w:color="auto" w:fill="9ED0EE"/>
        </w:rPr>
        <w:t>a safe environment without harm. </w:t>
      </w:r>
      <w:r>
        <w:rPr>
          <w:rStyle w:val="transcription-time-part"/>
          <w:rFonts w:ascii="Lato" w:hAnsi="Lato"/>
          <w:color w:val="000000"/>
          <w:sz w:val="21"/>
          <w:szCs w:val="21"/>
        </w:rPr>
        <w:t>The nurse educator guides the learning experience by identifying roles, clarifying expectations, and adapting the simulation experience based upon student response. This adaptive learning component from high fidelity and virtual-reality simulations individualizes the learning experience in a non-risk, non-threatening environment. Other technologies, such as low fidelity simulators, gaming and mobile devices can also engage tech savvy nursing students and nurses. As the DNP-prepared nurse, you have the flexibility to create case scenarios to strengthen learning outcomes in an educational environment with limited and inconsistent healthcare clinical opportunities or in the health care setting to reinforce skill sets. With simulation, you can evaluate clinical competencies before any interaction with an actual patient, ensuring a safer, higher-quality level of care.</w:t>
      </w:r>
      <w:r>
        <w:rPr>
          <w:rStyle w:val="transcription-time-part"/>
          <w:rFonts w:ascii="Lato" w:hAnsi="Lato"/>
          <w:color w:val="000000"/>
          <w:sz w:val="21"/>
          <w:szCs w:val="21"/>
        </w:rPr>
        <w:t>”</w:t>
      </w:r>
    </w:p>
    <w:p w14:paraId="18A7916B" w14:textId="77777777" w:rsidR="00D9107F" w:rsidRDefault="00D9107F">
      <w:pPr>
        <w:rPr>
          <w:rStyle w:val="transcription-time-part"/>
          <w:rFonts w:ascii="Lato" w:hAnsi="Lato"/>
          <w:color w:val="000000"/>
          <w:sz w:val="21"/>
          <w:szCs w:val="21"/>
        </w:rPr>
      </w:pPr>
    </w:p>
    <w:p w14:paraId="76E2DB33" w14:textId="77777777" w:rsidR="00D9107F" w:rsidRPr="00D9107F" w:rsidRDefault="00D9107F" w:rsidP="00D9107F">
      <w:pPr>
        <w:shd w:val="clear" w:color="auto" w:fill="FFFFFF"/>
        <w:spacing w:before="600" w:after="300" w:line="240" w:lineRule="auto"/>
        <w:outlineLvl w:val="3"/>
        <w:rPr>
          <w:rFonts w:ascii="Helvetica" w:eastAsia="Times New Roman" w:hAnsi="Helvetica" w:cs="Helvetica"/>
          <w:color w:val="FF0000"/>
          <w:spacing w:val="45"/>
          <w:kern w:val="0"/>
          <w:sz w:val="27"/>
          <w:szCs w:val="27"/>
          <w14:ligatures w14:val="none"/>
        </w:rPr>
      </w:pPr>
      <w:r w:rsidRPr="00D9107F">
        <w:rPr>
          <w:rFonts w:ascii="Helvetica" w:eastAsia="Times New Roman" w:hAnsi="Helvetica" w:cs="Helvetica"/>
          <w:color w:val="FF0000"/>
          <w:spacing w:val="45"/>
          <w:kern w:val="0"/>
          <w:sz w:val="27"/>
          <w:szCs w:val="27"/>
          <w14:ligatures w14:val="none"/>
        </w:rPr>
        <w:t>Instructions</w:t>
      </w:r>
    </w:p>
    <w:p w14:paraId="7800390C" w14:textId="77777777" w:rsidR="00D9107F" w:rsidRPr="00D9107F" w:rsidRDefault="00D9107F" w:rsidP="00D9107F">
      <w:pPr>
        <w:shd w:val="clear" w:color="auto" w:fill="FFFFFF"/>
        <w:spacing w:before="180" w:after="180" w:line="240" w:lineRule="auto"/>
        <w:rPr>
          <w:rFonts w:ascii="Lato" w:eastAsia="Times New Roman" w:hAnsi="Lato" w:cs="Times New Roman"/>
          <w:color w:val="2D3B45"/>
          <w:kern w:val="0"/>
          <w:sz w:val="24"/>
          <w:szCs w:val="24"/>
          <w14:ligatures w14:val="none"/>
        </w:rPr>
      </w:pPr>
      <w:r w:rsidRPr="00D9107F">
        <w:rPr>
          <w:rFonts w:ascii="Lato" w:eastAsia="Times New Roman" w:hAnsi="Lato" w:cs="Times New Roman"/>
          <w:color w:val="2D3B45"/>
          <w:kern w:val="0"/>
          <w:sz w:val="24"/>
          <w:szCs w:val="24"/>
          <w14:ligatures w14:val="none"/>
        </w:rPr>
        <w:t>Reflect on the value of simulation to engage and to promote skill acquisition in your work environment whether in academia or the healthcare setting. Address the following in your initial post:</w:t>
      </w:r>
    </w:p>
    <w:p w14:paraId="3B997593" w14:textId="77777777" w:rsidR="00D9107F" w:rsidRDefault="00D9107F" w:rsidP="00D9107F">
      <w:pPr>
        <w:numPr>
          <w:ilvl w:val="0"/>
          <w:numId w:val="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D9107F">
        <w:rPr>
          <w:rFonts w:ascii="Lato" w:eastAsia="Times New Roman" w:hAnsi="Lato" w:cs="Times New Roman"/>
          <w:color w:val="2D3B45"/>
          <w:kern w:val="0"/>
          <w:sz w:val="24"/>
          <w:szCs w:val="24"/>
          <w14:ligatures w14:val="none"/>
        </w:rPr>
        <w:lastRenderedPageBreak/>
        <w:t>Evaluate the benefits of the integration of simulation in nursing education or clinical practice to improve nursing skill sets.</w:t>
      </w:r>
    </w:p>
    <w:p w14:paraId="70670FE7" w14:textId="77777777" w:rsidR="00D9107F" w:rsidRPr="00D9107F" w:rsidRDefault="00D9107F" w:rsidP="00D9107F">
      <w:p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p>
    <w:p w14:paraId="094057C1" w14:textId="77777777" w:rsidR="00D9107F" w:rsidRPr="00D9107F" w:rsidRDefault="00D9107F" w:rsidP="00D9107F">
      <w:pPr>
        <w:numPr>
          <w:ilvl w:val="0"/>
          <w:numId w:val="1"/>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D9107F">
        <w:rPr>
          <w:rFonts w:ascii="Lato" w:eastAsia="Times New Roman" w:hAnsi="Lato" w:cs="Times New Roman"/>
          <w:color w:val="2D3B45"/>
          <w:kern w:val="0"/>
          <w:sz w:val="24"/>
          <w:szCs w:val="24"/>
          <w14:ligatures w14:val="none"/>
        </w:rPr>
        <w:t>Analyze your work environment for knowledge gaps where the use of simulation would be a viable option to improve competencies. Justify the type of simulation selected, elaborating on your vision of implementation and evaluation plans for the simulation experience.</w:t>
      </w:r>
    </w:p>
    <w:p w14:paraId="7A523E84" w14:textId="77777777" w:rsidR="00D9107F" w:rsidRDefault="00D9107F"/>
    <w:sectPr w:rsidR="00D910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C338E"/>
    <w:multiLevelType w:val="multilevel"/>
    <w:tmpl w:val="2C0C3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2728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07F"/>
    <w:rsid w:val="00380F8A"/>
    <w:rsid w:val="00D91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E46A8"/>
  <w15:chartTrackingRefBased/>
  <w15:docId w15:val="{C0DAFC81-AE1F-4776-AC51-3736C6DE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ranscription-time-part">
    <w:name w:val="transcription-time-part"/>
    <w:basedOn w:val="DefaultParagraphFont"/>
    <w:rsid w:val="00D91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777014">
      <w:bodyDiv w:val="1"/>
      <w:marLeft w:val="0"/>
      <w:marRight w:val="0"/>
      <w:marTop w:val="0"/>
      <w:marBottom w:val="0"/>
      <w:divBdr>
        <w:top w:val="none" w:sz="0" w:space="0" w:color="auto"/>
        <w:left w:val="none" w:sz="0" w:space="0" w:color="auto"/>
        <w:bottom w:val="none" w:sz="0" w:space="0" w:color="auto"/>
        <w:right w:val="none" w:sz="0" w:space="0" w:color="auto"/>
      </w:divBdr>
    </w:div>
    <w:div w:id="2096245643">
      <w:bodyDiv w:val="1"/>
      <w:marLeft w:val="0"/>
      <w:marRight w:val="0"/>
      <w:marTop w:val="0"/>
      <w:marBottom w:val="0"/>
      <w:divBdr>
        <w:top w:val="none" w:sz="0" w:space="0" w:color="auto"/>
        <w:left w:val="none" w:sz="0" w:space="0" w:color="auto"/>
        <w:bottom w:val="none" w:sz="0" w:space="0" w:color="auto"/>
        <w:right w:val="none" w:sz="0" w:space="0" w:color="auto"/>
      </w:divBdr>
      <w:divsChild>
        <w:div w:id="605381120">
          <w:marLeft w:val="0"/>
          <w:marRight w:val="0"/>
          <w:marTop w:val="0"/>
          <w:marBottom w:val="75"/>
          <w:divBdr>
            <w:top w:val="none" w:sz="0" w:space="0" w:color="auto"/>
            <w:left w:val="none" w:sz="0" w:space="0" w:color="auto"/>
            <w:bottom w:val="none" w:sz="0" w:space="0" w:color="auto"/>
            <w:right w:val="none" w:sz="0" w:space="0" w:color="auto"/>
          </w:divBdr>
        </w:div>
        <w:div w:id="1085997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324</Words>
  <Characters>1934</Characters>
  <Application>Microsoft Office Word</Application>
  <DocSecurity>0</DocSecurity>
  <Lines>36</Lines>
  <Paragraphs>13</Paragraphs>
  <ScaleCrop>false</ScaleCrop>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Onyima, Doris</dc:creator>
  <cp:keywords/>
  <dc:description/>
  <cp:lastModifiedBy>Onyima, Doris</cp:lastModifiedBy>
  <cp:revision>1</cp:revision>
  <dcterms:created xsi:type="dcterms:W3CDTF">2024-06-10T00:08:00Z</dcterms:created>
  <dcterms:modified xsi:type="dcterms:W3CDTF">2024-06-10T00:12:00Z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4e8f9709-beef-4361-adf7-955a7506d292</vt:lpwstr>
  </property>
</Properties>
</file>