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2A29" w14:textId="7C6ED8A6" w:rsidR="00380F8A" w:rsidRPr="00793050" w:rsidRDefault="00793050">
      <w:pPr>
        <w:rPr>
          <w:color w:val="FF0000"/>
          <w:sz w:val="28"/>
          <w:szCs w:val="28"/>
        </w:rPr>
      </w:pPr>
      <w:proofErr w:type="spellStart"/>
      <w:r w:rsidRPr="00793050">
        <w:rPr>
          <w:color w:val="FF0000"/>
          <w:sz w:val="28"/>
          <w:szCs w:val="28"/>
        </w:rPr>
        <w:t>Wk</w:t>
      </w:r>
      <w:proofErr w:type="spellEnd"/>
      <w:r w:rsidRPr="00793050">
        <w:rPr>
          <w:color w:val="FF0000"/>
          <w:sz w:val="28"/>
          <w:szCs w:val="28"/>
        </w:rPr>
        <w:t xml:space="preserve"> 7 Discussion NR 718</w:t>
      </w:r>
    </w:p>
    <w:p w14:paraId="6816671B" w14:textId="77777777" w:rsidR="00793050" w:rsidRPr="00793050" w:rsidRDefault="00793050" w:rsidP="00793050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793050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Advanced Practice Nurse and Scope of Practice</w:t>
      </w:r>
    </w:p>
    <w:p w14:paraId="3E7E6481" w14:textId="77777777" w:rsidR="00793050" w:rsidRPr="00793050" w:rsidRDefault="00793050" w:rsidP="00793050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793050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11E27FB5" w14:textId="77777777" w:rsidR="00793050" w:rsidRPr="00793050" w:rsidRDefault="00793050" w:rsidP="00793050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793050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394A0A3C" w14:textId="77777777" w:rsidR="00793050" w:rsidRPr="00793050" w:rsidRDefault="00793050" w:rsidP="00793050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9305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explore the crucial role of the APN as a leader to impact the scope of practice and regulation.</w:t>
      </w:r>
    </w:p>
    <w:p w14:paraId="68778493" w14:textId="77777777" w:rsidR="00793050" w:rsidRPr="00793050" w:rsidRDefault="00793050" w:rsidP="00793050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793050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4C25E101" w14:textId="77777777" w:rsidR="00793050" w:rsidRPr="00793050" w:rsidRDefault="00793050" w:rsidP="00793050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9305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Review the lesson and readings from this week and respond to the following:</w:t>
      </w:r>
    </w:p>
    <w:p w14:paraId="6435C8E4" w14:textId="77777777" w:rsidR="00793050" w:rsidRPr="00793050" w:rsidRDefault="00793050" w:rsidP="00793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9305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Describe the APN scope of practice in your state.</w:t>
      </w:r>
    </w:p>
    <w:p w14:paraId="7E68B162" w14:textId="77777777" w:rsidR="00793050" w:rsidRPr="00793050" w:rsidRDefault="00793050" w:rsidP="0079305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9305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Examine how APN practice restrictions impact access to healthcare.</w:t>
      </w:r>
    </w:p>
    <w:p w14:paraId="06724EFB" w14:textId="77777777" w:rsidR="00793050" w:rsidRDefault="00793050"/>
    <w:sectPr w:rsidR="0079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66D7D"/>
    <w:multiLevelType w:val="multilevel"/>
    <w:tmpl w:val="2B52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78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50"/>
    <w:rsid w:val="00380F8A"/>
    <w:rsid w:val="0079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32DB6"/>
  <w15:chartTrackingRefBased/>
  <w15:docId w15:val="{3F9594AB-39AB-4582-A9B7-7CEA9213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77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360</Characters>
  <Application>Microsoft Office Word</Application>
  <DocSecurity>0</DocSecurity>
  <Lines>11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2024-06-10T00:14:00Z</dcterms:created>
  <dcterms:modified xsi:type="dcterms:W3CDTF">2024-06-10T00:15:00Z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498373ef-bf9a-4d5a-ba6e-92049529297d</vt:lpwstr>
  </property>
</Properties>
</file>